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color="auto"/>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36"/>
          <w:sz w:val="32"/>
          <w:szCs w:val="32"/>
        </w:rPr>
      </w:pPr>
      <w:r>
        <w:rPr>
          <w:rFonts w:hint="eastAsia" w:ascii="仿宋_GB2312" w:hAnsi="仿宋_GB2312" w:eastAsia="仿宋_GB2312" w:cs="仿宋_GB2312"/>
          <w:bCs/>
          <w:kern w:val="36"/>
          <w:sz w:val="32"/>
          <w:szCs w:val="32"/>
        </w:rPr>
        <w:t>康府办字〔202</w:t>
      </w:r>
      <w:r>
        <w:rPr>
          <w:rFonts w:hint="eastAsia" w:ascii="仿宋_GB2312" w:hAnsi="仿宋_GB2312" w:eastAsia="仿宋_GB2312" w:cs="仿宋_GB2312"/>
          <w:bCs/>
          <w:kern w:val="36"/>
          <w:sz w:val="32"/>
          <w:szCs w:val="32"/>
          <w:lang w:val="en-US" w:eastAsia="zh-CN"/>
        </w:rPr>
        <w:t>2</w:t>
      </w:r>
      <w:r>
        <w:rPr>
          <w:rFonts w:hint="eastAsia" w:ascii="仿宋_GB2312" w:hAnsi="仿宋_GB2312" w:eastAsia="仿宋_GB2312" w:cs="仿宋_GB2312"/>
          <w:bCs/>
          <w:kern w:val="36"/>
          <w:sz w:val="32"/>
          <w:szCs w:val="32"/>
        </w:rPr>
        <w:t>〕</w:t>
      </w:r>
      <w:r>
        <w:rPr>
          <w:rFonts w:hint="default" w:ascii="仿宋_GB2312" w:hAnsi="仿宋_GB2312" w:eastAsia="仿宋_GB2312" w:cs="仿宋_GB2312"/>
          <w:bCs/>
          <w:kern w:val="36"/>
          <w:sz w:val="32"/>
          <w:szCs w:val="32"/>
          <w:lang w:val="en" w:eastAsia="zh-CN"/>
        </w:rPr>
        <w:t>37</w:t>
      </w:r>
      <w:r>
        <w:rPr>
          <w:rFonts w:hint="eastAsia" w:ascii="仿宋_GB2312" w:hAnsi="仿宋_GB2312" w:eastAsia="仿宋_GB2312" w:cs="仿宋_GB2312"/>
          <w:bCs/>
          <w:kern w:val="36"/>
          <w:sz w:val="32"/>
          <w:szCs w:val="32"/>
        </w:rPr>
        <w:t>号</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关于印发《南康区202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年蔬菜产业发展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方案》的通知</w:t>
      </w:r>
    </w:p>
    <w:p>
      <w:pPr>
        <w:pStyle w:val="8"/>
        <w:pageBreakBefore w:val="0"/>
        <w:kinsoku/>
        <w:overflowPunct/>
        <w:topLinePunct w:val="0"/>
        <w:autoSpaceDE/>
        <w:autoSpaceDN/>
        <w:bidi w:val="0"/>
        <w:adjustRightInd/>
        <w:snapToGrid/>
        <w:spacing w:before="0" w:beforeAutospacing="0" w:after="0" w:afterAutospacing="0" w:line="560" w:lineRule="exact"/>
        <w:jc w:val="center"/>
        <w:textAlignment w:val="auto"/>
        <w:rPr>
          <w:rFonts w:eastAsia="仿宋" w:cs="Times New Roman"/>
          <w:sz w:val="32"/>
          <w:szCs w:val="32"/>
        </w:rPr>
      </w:pPr>
    </w:p>
    <w:p>
      <w:pPr>
        <w:pStyle w:val="8"/>
        <w:keepNext w:val="0"/>
        <w:keepLines w:val="0"/>
        <w:pageBreakBefore w:val="0"/>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bCs/>
          <w:color w:val="auto"/>
          <w:kern w:val="36"/>
          <w:sz w:val="32"/>
          <w:szCs w:val="32"/>
        </w:rPr>
      </w:pPr>
      <w:r>
        <w:rPr>
          <w:rFonts w:hint="eastAsia" w:ascii="仿宋_GB2312" w:hAnsi="仿宋_GB2312" w:eastAsia="仿宋_GB2312" w:cs="仿宋_GB2312"/>
          <w:bCs/>
          <w:color w:val="auto"/>
          <w:kern w:val="36"/>
          <w:sz w:val="32"/>
          <w:szCs w:val="32"/>
        </w:rPr>
        <w:t>各乡（镇）人民政府，各街道办事处，南水开发办，区政府有关部门，区属、驻区有关单位：</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《南康区202</w:t>
      </w:r>
      <w:r>
        <w:rPr>
          <w:rFonts w:hint="eastAsia" w:ascii="仿宋_GB2312" w:hAnsi="仿宋_GB2312" w:eastAsia="仿宋_GB2312" w:cs="仿宋_GB2312"/>
          <w:b w:val="0"/>
          <w:color w:val="auto"/>
          <w:sz w:val="32"/>
          <w:szCs w:val="32"/>
          <w:lang w:val="en-US" w:eastAsia="zh-CN"/>
        </w:rPr>
        <w:t>2</w:t>
      </w:r>
      <w:r>
        <w:rPr>
          <w:rFonts w:hint="eastAsia" w:ascii="仿宋_GB2312" w:hAnsi="仿宋_GB2312" w:eastAsia="仿宋_GB2312" w:cs="仿宋_GB2312"/>
          <w:b w:val="0"/>
          <w:color w:val="auto"/>
          <w:sz w:val="32"/>
          <w:szCs w:val="32"/>
        </w:rPr>
        <w:t>年蔬菜产业发展</w:t>
      </w:r>
      <w:r>
        <w:rPr>
          <w:rFonts w:hint="eastAsia" w:ascii="仿宋_GB2312" w:hAnsi="仿宋_GB2312" w:eastAsia="仿宋_GB2312" w:cs="仿宋_GB2312"/>
          <w:b w:val="0"/>
          <w:color w:val="auto"/>
          <w:sz w:val="32"/>
          <w:szCs w:val="32"/>
          <w:lang w:eastAsia="zh-CN"/>
        </w:rPr>
        <w:t>工作</w:t>
      </w:r>
      <w:r>
        <w:rPr>
          <w:rFonts w:hint="eastAsia" w:ascii="仿宋_GB2312" w:hAnsi="仿宋_GB2312" w:eastAsia="仿宋_GB2312" w:cs="仿宋_GB2312"/>
          <w:b w:val="0"/>
          <w:color w:val="auto"/>
          <w:sz w:val="32"/>
          <w:szCs w:val="32"/>
        </w:rPr>
        <w:t>方案》已经区政府研究，现印发给你们，请结合实际，认真抓好贯彻落实。</w:t>
      </w:r>
    </w:p>
    <w:p>
      <w:pPr>
        <w:pStyle w:val="4"/>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jc w:val="right"/>
        <w:textAlignment w:val="auto"/>
        <w:rPr>
          <w:rFonts w:hint="eastAsia" w:ascii="仿宋_GB2312" w:hAnsi="仿宋_GB2312" w:eastAsia="仿宋_GB2312" w:cs="仿宋_GB2312"/>
          <w:b w:val="0"/>
          <w:spacing w:val="40"/>
          <w:sz w:val="32"/>
          <w:szCs w:val="32"/>
        </w:rPr>
      </w:pPr>
    </w:p>
    <w:p>
      <w:pPr>
        <w:pStyle w:val="4"/>
        <w:keepNext w:val="0"/>
        <w:keepLines w:val="0"/>
        <w:pageBreakBefore w:val="0"/>
        <w:widowControl w:val="0"/>
        <w:shd w:val="clear" w:color="auto" w:fill="FFFFFF"/>
        <w:kinsoku/>
        <w:wordWrap w:val="0"/>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val="0"/>
          <w:spacing w:val="40"/>
          <w:sz w:val="32"/>
          <w:szCs w:val="32"/>
        </w:rPr>
      </w:pPr>
      <w:r>
        <w:rPr>
          <w:rFonts w:hint="eastAsia" w:ascii="仿宋_GB2312" w:hAnsi="仿宋_GB2312" w:eastAsia="仿宋_GB2312" w:cs="仿宋_GB2312"/>
          <w:b w:val="0"/>
          <w:spacing w:val="40"/>
          <w:sz w:val="32"/>
          <w:szCs w:val="32"/>
        </w:rPr>
        <w:t xml:space="preserve">               </w:t>
      </w:r>
    </w:p>
    <w:p>
      <w:pPr>
        <w:pStyle w:val="4"/>
        <w:keepNext w:val="0"/>
        <w:keepLines w:val="0"/>
        <w:pageBreakBefore w:val="0"/>
        <w:widowControl w:val="0"/>
        <w:shd w:val="clear" w:color="auto" w:fill="FFFFFF"/>
        <w:tabs>
          <w:tab w:val="left" w:pos="7200"/>
          <w:tab w:val="left" w:pos="7380"/>
          <w:tab w:val="left" w:pos="7560"/>
        </w:tabs>
        <w:kinsoku/>
        <w:wordWrap w:val="0"/>
        <w:overflowPunct/>
        <w:topLinePunct w:val="0"/>
        <w:autoSpaceDE/>
        <w:autoSpaceDN/>
        <w:bidi w:val="0"/>
        <w:adjustRightInd/>
        <w:snapToGrid/>
        <w:spacing w:before="0" w:beforeAutospacing="0" w:after="0" w:afterAutospacing="0" w:line="560" w:lineRule="exact"/>
        <w:ind w:right="0" w:rightChars="0"/>
        <w:jc w:val="right"/>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pacing w:val="40"/>
          <w:sz w:val="32"/>
          <w:szCs w:val="32"/>
        </w:rPr>
        <w:t xml:space="preserve">                  </w:t>
      </w:r>
      <w:r>
        <w:rPr>
          <w:rFonts w:hint="eastAsia" w:ascii="仿宋_GB2312" w:hAnsi="仿宋_GB2312" w:eastAsia="仿宋_GB2312" w:cs="仿宋_GB2312"/>
          <w:b w:val="0"/>
          <w:sz w:val="32"/>
          <w:szCs w:val="32"/>
        </w:rPr>
        <w:t>202</w:t>
      </w:r>
      <w:r>
        <w:rPr>
          <w:rFonts w:hint="eastAsia" w:ascii="仿宋_GB2312" w:hAnsi="仿宋_GB2312" w:eastAsia="仿宋_GB2312" w:cs="仿宋_GB2312"/>
          <w:b w:val="0"/>
          <w:sz w:val="32"/>
          <w:szCs w:val="32"/>
          <w:lang w:val="en-US" w:eastAsia="zh-CN"/>
        </w:rPr>
        <w:t>2</w:t>
      </w:r>
      <w:r>
        <w:rPr>
          <w:rFonts w:hint="eastAsia" w:ascii="仿宋_GB2312" w:hAnsi="仿宋_GB2312" w:eastAsia="仿宋_GB2312" w:cs="仿宋_GB2312"/>
          <w:b w:val="0"/>
          <w:sz w:val="32"/>
          <w:szCs w:val="32"/>
        </w:rPr>
        <w:t>年</w:t>
      </w:r>
      <w:r>
        <w:rPr>
          <w:rFonts w:hint="default" w:ascii="仿宋_GB2312" w:hAnsi="仿宋_GB2312" w:eastAsia="仿宋_GB2312" w:cs="仿宋_GB2312"/>
          <w:b w:val="0"/>
          <w:sz w:val="32"/>
          <w:szCs w:val="32"/>
          <w:lang w:val="en" w:eastAsia="zh-CN"/>
        </w:rPr>
        <w:t>5</w:t>
      </w:r>
      <w:r>
        <w:rPr>
          <w:rFonts w:hint="eastAsia" w:ascii="仿宋_GB2312" w:hAnsi="仿宋_GB2312" w:eastAsia="仿宋_GB2312" w:cs="仿宋_GB2312"/>
          <w:b w:val="0"/>
          <w:sz w:val="32"/>
          <w:szCs w:val="32"/>
        </w:rPr>
        <w:t>月</w:t>
      </w:r>
      <w:r>
        <w:rPr>
          <w:rFonts w:hint="default" w:ascii="仿宋_GB2312" w:hAnsi="仿宋_GB2312" w:eastAsia="仿宋_GB2312" w:cs="仿宋_GB2312"/>
          <w:b w:val="0"/>
          <w:sz w:val="32"/>
          <w:szCs w:val="32"/>
          <w:lang w:val="en" w:eastAsia="zh-CN"/>
        </w:rPr>
        <w:t>9</w:t>
      </w:r>
      <w:r>
        <w:rPr>
          <w:rFonts w:hint="eastAsia" w:ascii="仿宋_GB2312" w:hAnsi="仿宋_GB2312" w:eastAsia="仿宋_GB2312" w:cs="仿宋_GB2312"/>
          <w:b w:val="0"/>
          <w:sz w:val="32"/>
          <w:szCs w:val="32"/>
        </w:rPr>
        <w:t>日</w:t>
      </w:r>
    </w:p>
    <w:p>
      <w:pPr>
        <w:pStyle w:val="4"/>
        <w:pageBreakBefore w:val="0"/>
        <w:widowControl w:val="0"/>
        <w:shd w:val="clear" w:color="auto" w:fill="FFFFFF"/>
        <w:tabs>
          <w:tab w:val="left" w:pos="7200"/>
          <w:tab w:val="left" w:pos="7380"/>
          <w:tab w:val="left" w:pos="7560"/>
        </w:tabs>
        <w:kinsoku/>
        <w:overflowPunct/>
        <w:topLinePunct w:val="0"/>
        <w:autoSpaceDE/>
        <w:autoSpaceDN/>
        <w:bidi w:val="0"/>
        <w:adjustRightInd/>
        <w:snapToGrid/>
        <w:spacing w:before="0" w:beforeAutospacing="0" w:after="0" w:afterAutospacing="0" w:line="560" w:lineRule="exact"/>
        <w:ind w:right="840" w:rightChars="400"/>
        <w:jc w:val="right"/>
        <w:textAlignment w:val="auto"/>
        <w:rPr>
          <w:rFonts w:hint="eastAsia" w:ascii="仿宋_GB2312" w:hAnsi="仿宋_GB2312" w:eastAsia="仿宋_GB2312" w:cs="仿宋_GB2312"/>
          <w:b w:val="0"/>
          <w:sz w:val="32"/>
          <w:szCs w:val="32"/>
        </w:rPr>
      </w:pPr>
    </w:p>
    <w:p>
      <w:pPr>
        <w:pageBreakBefore w:val="0"/>
        <w:kinsoku/>
        <w:overflowPunct/>
        <w:topLinePunct w:val="0"/>
        <w:autoSpaceDE/>
        <w:autoSpaceDN/>
        <w:bidi w:val="0"/>
        <w:adjustRightInd/>
        <w:snapToGrid/>
        <w:spacing w:line="560" w:lineRule="exact"/>
        <w:textAlignment w:val="auto"/>
        <w:rPr>
          <w:rFonts w:hint="eastAsia"/>
          <w:sz w:val="32"/>
          <w:szCs w:val="32"/>
        </w:rPr>
      </w:pPr>
    </w:p>
    <w:p>
      <w:pPr>
        <w:pStyle w:val="4"/>
        <w:pageBreakBefore w:val="0"/>
        <w:widowControl w:val="0"/>
        <w:shd w:val="clear" w:color="auto" w:fill="FFFFFF"/>
        <w:kinsoku/>
        <w:overflowPunct/>
        <w:topLinePunct w:val="0"/>
        <w:autoSpaceDE/>
        <w:autoSpaceDN/>
        <w:bidi w:val="0"/>
        <w:adjustRightInd/>
        <w:snapToGrid/>
        <w:spacing w:before="0" w:beforeAutospacing="0" w:after="0" w:afterAutospacing="0" w:line="560" w:lineRule="exact"/>
        <w:textAlignment w:val="auto"/>
        <w:rPr>
          <w:rFonts w:hint="eastAsia" w:ascii="方正小标宋简体" w:hAnsi="方正小标宋简体" w:eastAsia="仿宋_GB2312" w:cs="方正小标宋简体"/>
          <w:sz w:val="32"/>
          <w:szCs w:val="32"/>
          <w:lang w:eastAsia="zh-CN"/>
        </w:rPr>
        <w:sectPr>
          <w:headerReference r:id="rId3" w:type="default"/>
          <w:footerReference r:id="rId4" w:type="default"/>
          <w:pgSz w:w="11906" w:h="16838"/>
          <w:pgMar w:top="1587" w:right="1701" w:bottom="1587" w:left="1701" w:header="851" w:footer="992" w:gutter="0"/>
          <w:pgNumType w:fmt="numberInDash"/>
          <w:cols w:space="720" w:num="1"/>
          <w:docGrid w:type="linesAndChars" w:linePitch="322" w:charSpace="0"/>
        </w:sectPr>
      </w:pPr>
      <w:r>
        <w:rPr>
          <w:rFonts w:hint="eastAsia" w:ascii="仿宋_GB2312" w:hAnsi="仿宋_GB2312" w:eastAsia="仿宋_GB2312" w:cs="仿宋_GB2312"/>
          <w:b w:val="0"/>
          <w:sz w:val="32"/>
          <w:szCs w:val="32"/>
        </w:rPr>
        <w:t>（此件主动公开</w:t>
      </w:r>
      <w:r>
        <w:rPr>
          <w:rFonts w:hint="eastAsia" w:ascii="仿宋_GB2312" w:hAnsi="仿宋_GB2312" w:eastAsia="仿宋_GB2312" w:cs="仿宋_GB2312"/>
          <w:b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color="auto"/>
        </w:rPr>
      </w:pPr>
      <w:r>
        <w:rPr>
          <w:rFonts w:hint="eastAsia" w:ascii="方正小标宋简体" w:hAnsi="方正小标宋简体" w:eastAsia="方正小标宋简体" w:cs="方正小标宋简体"/>
          <w:sz w:val="44"/>
          <w:szCs w:val="44"/>
          <w:u w:val="none" w:color="auto"/>
        </w:rPr>
        <w:t>南康区202</w:t>
      </w:r>
      <w:r>
        <w:rPr>
          <w:rFonts w:hint="eastAsia" w:ascii="方正小标宋简体" w:hAnsi="方正小标宋简体" w:eastAsia="方正小标宋简体" w:cs="方正小标宋简体"/>
          <w:sz w:val="44"/>
          <w:szCs w:val="44"/>
          <w:u w:val="none" w:color="auto"/>
          <w:lang w:val="en-US" w:eastAsia="zh-CN"/>
        </w:rPr>
        <w:t>2</w:t>
      </w:r>
      <w:r>
        <w:rPr>
          <w:rFonts w:hint="eastAsia" w:ascii="方正小标宋简体" w:hAnsi="方正小标宋简体" w:eastAsia="方正小标宋简体" w:cs="方正小标宋简体"/>
          <w:sz w:val="44"/>
          <w:szCs w:val="44"/>
          <w:u w:val="none" w:color="auto"/>
        </w:rPr>
        <w:t>年蔬菜产业发展</w:t>
      </w:r>
      <w:r>
        <w:rPr>
          <w:rFonts w:hint="eastAsia" w:ascii="方正小标宋简体" w:hAnsi="方正小标宋简体" w:eastAsia="方正小标宋简体" w:cs="方正小标宋简体"/>
          <w:sz w:val="44"/>
          <w:szCs w:val="44"/>
          <w:u w:val="none" w:color="auto"/>
          <w:lang w:eastAsia="zh-CN"/>
        </w:rPr>
        <w:t>工作</w:t>
      </w:r>
      <w:r>
        <w:rPr>
          <w:rFonts w:hint="eastAsia" w:ascii="方正小标宋简体" w:hAnsi="方正小标宋简体" w:eastAsia="方正小标宋简体" w:cs="方正小标宋简体"/>
          <w:sz w:val="44"/>
          <w:szCs w:val="44"/>
          <w:u w:val="none" w:color="auto"/>
        </w:rPr>
        <w:t>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lang w:val="en-US" w:eastAsia="zh-CN"/>
        </w:rPr>
        <w:t>根据《江西省农业农村厅关于印发</w:t>
      </w:r>
      <w:r>
        <w:rPr>
          <w:rFonts w:hint="eastAsia" w:ascii="宋体" w:hAnsi="宋体" w:eastAsia="宋体" w:cs="宋体"/>
          <w:sz w:val="32"/>
          <w:szCs w:val="32"/>
          <w:u w:val="none" w:color="auto"/>
          <w:lang w:val="en-US" w:eastAsia="zh-CN"/>
        </w:rPr>
        <w:t>&lt;2022</w:t>
      </w:r>
      <w:r>
        <w:rPr>
          <w:rFonts w:hint="eastAsia" w:ascii="仿宋_GB2312" w:hAnsi="仿宋_GB2312" w:eastAsia="仿宋_GB2312" w:cs="仿宋_GB2312"/>
          <w:sz w:val="32"/>
          <w:szCs w:val="32"/>
          <w:u w:val="none" w:color="auto"/>
          <w:lang w:val="en-US" w:eastAsia="zh-CN"/>
        </w:rPr>
        <w:t>年全省推进设施蔬菜发展项目实施方案</w:t>
      </w:r>
      <w:r>
        <w:rPr>
          <w:rFonts w:hint="eastAsia" w:ascii="宋体" w:hAnsi="宋体" w:eastAsia="宋体" w:cs="宋体"/>
          <w:sz w:val="32"/>
          <w:szCs w:val="32"/>
          <w:u w:val="none" w:color="auto"/>
          <w:lang w:val="en-US" w:eastAsia="zh-CN"/>
        </w:rPr>
        <w:t>&gt;</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u w:val="none" w:color="auto"/>
        </w:rPr>
        <w:t>赣农规计字</w:t>
      </w:r>
      <w:r>
        <w:rPr>
          <w:rFonts w:hint="eastAsia" w:ascii="仿宋_GB2312" w:hAnsi="仿宋_GB2312" w:eastAsia="仿宋_GB2312" w:cs="仿宋_GB2312"/>
          <w:sz w:val="32"/>
          <w:szCs w:val="32"/>
          <w:u w:val="none" w:color="auto"/>
          <w:lang w:val="en-US" w:eastAsia="zh-CN"/>
        </w:rPr>
        <w:t>〔</w:t>
      </w:r>
      <w:r>
        <w:rPr>
          <w:rFonts w:hint="eastAsia" w:ascii="宋体" w:hAnsi="宋体" w:eastAsia="宋体" w:cs="宋体"/>
          <w:sz w:val="32"/>
          <w:szCs w:val="32"/>
          <w:u w:val="none" w:color="auto"/>
          <w:lang w:val="en-US" w:eastAsia="zh-CN"/>
        </w:rPr>
        <w:t>2022</w:t>
      </w:r>
      <w:r>
        <w:rPr>
          <w:rFonts w:hint="eastAsia" w:ascii="仿宋_GB2312" w:hAnsi="仿宋_GB2312" w:eastAsia="仿宋_GB2312" w:cs="仿宋_GB2312"/>
          <w:sz w:val="32"/>
          <w:szCs w:val="32"/>
          <w:u w:val="none" w:color="auto"/>
          <w:lang w:val="en-US" w:eastAsia="zh-CN"/>
        </w:rPr>
        <w:t>〕</w:t>
      </w:r>
      <w:r>
        <w:rPr>
          <w:rFonts w:hint="eastAsia" w:ascii="宋体" w:hAnsi="宋体" w:eastAsia="宋体" w:cs="宋体"/>
          <w:sz w:val="32"/>
          <w:szCs w:val="32"/>
          <w:u w:val="none" w:color="auto"/>
          <w:lang w:val="en-US" w:eastAsia="zh-CN"/>
        </w:rPr>
        <w:t>1</w:t>
      </w:r>
      <w:r>
        <w:rPr>
          <w:rFonts w:hint="eastAsia" w:ascii="仿宋_GB2312" w:hAnsi="仿宋_GB2312" w:eastAsia="仿宋_GB2312" w:cs="仿宋_GB2312"/>
          <w:sz w:val="32"/>
          <w:szCs w:val="32"/>
          <w:u w:val="none" w:color="auto"/>
        </w:rPr>
        <w:t>号</w:t>
      </w:r>
      <w:r>
        <w:rPr>
          <w:rFonts w:hint="eastAsia" w:ascii="仿宋_GB2312" w:hAnsi="仿宋_GB2312" w:eastAsia="仿宋_GB2312" w:cs="仿宋_GB2312"/>
          <w:sz w:val="32"/>
          <w:szCs w:val="32"/>
          <w:u w:val="none" w:color="auto"/>
          <w:lang w:val="en-US" w:eastAsia="zh-CN"/>
        </w:rPr>
        <w:t>）和</w:t>
      </w:r>
      <w:r>
        <w:rPr>
          <w:rFonts w:hint="eastAsia" w:ascii="仿宋_GB2312" w:hAnsi="仿宋_GB2312" w:eastAsia="仿宋_GB2312" w:cs="仿宋_GB2312"/>
          <w:color w:val="000000"/>
          <w:sz w:val="32"/>
          <w:szCs w:val="32"/>
          <w:u w:val="none" w:color="auto"/>
        </w:rPr>
        <w:t>《</w:t>
      </w:r>
      <w:r>
        <w:rPr>
          <w:rFonts w:hint="eastAsia" w:ascii="仿宋_GB2312" w:hAnsi="仿宋_GB2312" w:eastAsia="仿宋_GB2312" w:cs="仿宋_GB2312"/>
          <w:color w:val="000000"/>
          <w:sz w:val="32"/>
          <w:szCs w:val="32"/>
          <w:u w:val="none" w:color="auto"/>
          <w:lang w:eastAsia="zh-CN"/>
        </w:rPr>
        <w:t>赣州</w:t>
      </w:r>
      <w:r>
        <w:rPr>
          <w:rFonts w:hint="eastAsia" w:ascii="仿宋_GB2312" w:hAnsi="仿宋_GB2312" w:eastAsia="仿宋_GB2312" w:cs="仿宋_GB2312"/>
          <w:color w:val="000000"/>
          <w:sz w:val="32"/>
          <w:szCs w:val="32"/>
          <w:u w:val="none" w:color="auto"/>
        </w:rPr>
        <w:t>市</w:t>
      </w:r>
      <w:r>
        <w:rPr>
          <w:rFonts w:hint="eastAsia" w:ascii="仿宋_GB2312" w:hAnsi="仿宋_GB2312" w:eastAsia="仿宋_GB2312" w:cs="仿宋_GB2312"/>
          <w:color w:val="000000"/>
          <w:sz w:val="32"/>
          <w:szCs w:val="32"/>
          <w:u w:val="none" w:color="auto"/>
          <w:lang w:eastAsia="zh-CN"/>
        </w:rPr>
        <w:t>人民政府办公室关于印发</w:t>
      </w:r>
      <w:r>
        <w:rPr>
          <w:rFonts w:hint="eastAsia" w:ascii="仿宋_GB2312" w:hAnsi="仿宋_GB2312" w:eastAsia="仿宋_GB2312" w:cs="仿宋_GB2312"/>
          <w:color w:val="000000"/>
          <w:sz w:val="32"/>
          <w:szCs w:val="32"/>
          <w:u w:val="none" w:color="auto"/>
          <w:lang w:val="en-US" w:eastAsia="zh-CN"/>
        </w:rPr>
        <w:t>&lt;赣州市</w:t>
      </w:r>
      <w:r>
        <w:rPr>
          <w:rFonts w:hint="eastAsia" w:ascii="宋体" w:hAnsi="宋体" w:eastAsia="宋体" w:cs="宋体"/>
          <w:sz w:val="32"/>
          <w:szCs w:val="32"/>
          <w:u w:val="none" w:color="auto"/>
          <w:lang w:val="en-US" w:eastAsia="zh-CN"/>
        </w:rPr>
        <w:t>2022</w:t>
      </w:r>
      <w:r>
        <w:rPr>
          <w:rFonts w:hint="eastAsia" w:ascii="仿宋_GB2312" w:hAnsi="仿宋_GB2312" w:eastAsia="仿宋_GB2312" w:cs="仿宋_GB2312"/>
          <w:color w:val="000000"/>
          <w:sz w:val="32"/>
          <w:szCs w:val="32"/>
          <w:u w:val="none" w:color="auto"/>
        </w:rPr>
        <w:t>年蔬菜产业发展</w:t>
      </w:r>
      <w:r>
        <w:rPr>
          <w:rFonts w:hint="eastAsia" w:ascii="仿宋_GB2312" w:hAnsi="仿宋_GB2312" w:eastAsia="仿宋_GB2312" w:cs="仿宋_GB2312"/>
          <w:color w:val="000000"/>
          <w:sz w:val="32"/>
          <w:szCs w:val="32"/>
          <w:u w:val="none" w:color="auto"/>
          <w:lang w:eastAsia="zh-CN"/>
        </w:rPr>
        <w:t>工</w:t>
      </w:r>
      <w:r>
        <w:rPr>
          <w:rFonts w:hint="eastAsia" w:ascii="仿宋_GB2312" w:hAnsi="仿宋_GB2312" w:eastAsia="仿宋_GB2312" w:cs="仿宋_GB2312"/>
          <w:color w:val="000000"/>
          <w:sz w:val="32"/>
          <w:szCs w:val="32"/>
          <w:u w:val="none" w:color="auto"/>
        </w:rPr>
        <w:t>作方案</w:t>
      </w:r>
      <w:r>
        <w:rPr>
          <w:rFonts w:hint="eastAsia" w:ascii="仿宋_GB2312" w:hAnsi="仿宋_GB2312" w:eastAsia="仿宋_GB2312" w:cs="仿宋_GB2312"/>
          <w:color w:val="000000"/>
          <w:sz w:val="32"/>
          <w:szCs w:val="32"/>
          <w:u w:val="none" w:color="auto"/>
          <w:lang w:val="en-US" w:eastAsia="zh-CN"/>
        </w:rPr>
        <w:t>&gt;的通知</w:t>
      </w:r>
      <w:r>
        <w:rPr>
          <w:rFonts w:hint="eastAsia" w:ascii="宋体" w:hAnsi="宋体" w:eastAsia="宋体" w:cs="宋体"/>
          <w:color w:val="000000"/>
          <w:sz w:val="32"/>
          <w:szCs w:val="32"/>
          <w:u w:val="none" w:color="auto"/>
          <w:lang w:val="en-US" w:eastAsia="zh-CN"/>
        </w:rPr>
        <w:t>&gt;</w:t>
      </w:r>
      <w:r>
        <w:rPr>
          <w:rFonts w:hint="eastAsia" w:ascii="仿宋_GB2312" w:hAnsi="仿宋_GB2312" w:eastAsia="仿宋_GB2312" w:cs="仿宋_GB2312"/>
          <w:color w:val="000000"/>
          <w:sz w:val="32"/>
          <w:szCs w:val="32"/>
          <w:u w:val="none" w:color="auto"/>
        </w:rPr>
        <w:t>》</w:t>
      </w:r>
      <w:r>
        <w:rPr>
          <w:rFonts w:hint="eastAsia" w:ascii="仿宋_GB2312" w:hAnsi="仿宋_GB2312" w:eastAsia="仿宋_GB2312" w:cs="仿宋_GB2312"/>
          <w:color w:val="000000"/>
          <w:sz w:val="32"/>
          <w:szCs w:val="32"/>
          <w:u w:val="none" w:color="auto"/>
          <w:lang w:val="en-US" w:eastAsia="zh-CN"/>
        </w:rPr>
        <w:t>（</w:t>
      </w:r>
      <w:r>
        <w:rPr>
          <w:rFonts w:hint="eastAsia" w:ascii="仿宋_GB2312" w:hAnsi="仿宋_GB2312" w:eastAsia="仿宋_GB2312" w:cs="仿宋_GB2312"/>
          <w:color w:val="000000"/>
          <w:sz w:val="32"/>
          <w:szCs w:val="32"/>
          <w:u w:val="none" w:color="auto"/>
        </w:rPr>
        <w:t>赣</w:t>
      </w:r>
      <w:r>
        <w:rPr>
          <w:rFonts w:hint="eastAsia" w:ascii="仿宋_GB2312" w:hAnsi="仿宋_GB2312" w:eastAsia="仿宋_GB2312" w:cs="仿宋_GB2312"/>
          <w:color w:val="000000"/>
          <w:sz w:val="32"/>
          <w:szCs w:val="32"/>
          <w:u w:val="none" w:color="auto"/>
          <w:lang w:eastAsia="zh-CN"/>
        </w:rPr>
        <w:t>市府办</w:t>
      </w:r>
      <w:r>
        <w:rPr>
          <w:rFonts w:hint="eastAsia" w:ascii="仿宋_GB2312" w:hAnsi="仿宋_GB2312" w:eastAsia="仿宋_GB2312" w:cs="仿宋_GB2312"/>
          <w:color w:val="000000"/>
          <w:sz w:val="32"/>
          <w:szCs w:val="32"/>
          <w:u w:val="none" w:color="auto"/>
        </w:rPr>
        <w:t>字</w:t>
      </w:r>
      <w:r>
        <w:rPr>
          <w:rFonts w:hint="eastAsia" w:ascii="仿宋_GB2312" w:hAnsi="仿宋_GB2312" w:eastAsia="仿宋_GB2312" w:cs="仿宋_GB2312"/>
          <w:color w:val="000000"/>
          <w:sz w:val="32"/>
          <w:szCs w:val="32"/>
          <w:u w:val="none" w:color="auto"/>
          <w:lang w:val="en-US" w:eastAsia="zh-CN"/>
        </w:rPr>
        <w:t>〔</w:t>
      </w:r>
      <w:r>
        <w:rPr>
          <w:rFonts w:hint="eastAsia" w:ascii="宋体" w:hAnsi="宋体" w:eastAsia="宋体" w:cs="宋体"/>
          <w:sz w:val="32"/>
          <w:szCs w:val="32"/>
          <w:u w:val="none" w:color="auto"/>
          <w:lang w:val="en-US" w:eastAsia="zh-CN"/>
        </w:rPr>
        <w:t>2022</w:t>
      </w:r>
      <w:r>
        <w:rPr>
          <w:rFonts w:hint="eastAsia" w:ascii="仿宋_GB2312" w:hAnsi="仿宋_GB2312" w:eastAsia="仿宋_GB2312" w:cs="仿宋_GB2312"/>
          <w:color w:val="000000"/>
          <w:sz w:val="32"/>
          <w:szCs w:val="32"/>
          <w:u w:val="none" w:color="auto"/>
          <w:lang w:val="en-US" w:eastAsia="zh-CN"/>
        </w:rPr>
        <w:t>〕</w:t>
      </w:r>
      <w:r>
        <w:rPr>
          <w:rFonts w:hint="eastAsia" w:ascii="宋体" w:hAnsi="宋体" w:eastAsia="宋体" w:cs="宋体"/>
          <w:sz w:val="32"/>
          <w:szCs w:val="32"/>
          <w:u w:val="none" w:color="auto"/>
          <w:lang w:val="en-US" w:eastAsia="zh-CN"/>
        </w:rPr>
        <w:t>23</w:t>
      </w:r>
      <w:r>
        <w:rPr>
          <w:rFonts w:hint="eastAsia" w:ascii="仿宋_GB2312" w:hAnsi="仿宋_GB2312" w:eastAsia="仿宋_GB2312" w:cs="仿宋_GB2312"/>
          <w:color w:val="000000"/>
          <w:sz w:val="32"/>
          <w:szCs w:val="32"/>
          <w:u w:val="none" w:color="auto"/>
        </w:rPr>
        <w:t>号</w:t>
      </w:r>
      <w:r>
        <w:rPr>
          <w:rFonts w:hint="eastAsia" w:ascii="仿宋_GB2312" w:hAnsi="仿宋_GB2312" w:eastAsia="仿宋_GB2312" w:cs="仿宋_GB2312"/>
          <w:color w:val="000000"/>
          <w:sz w:val="32"/>
          <w:szCs w:val="32"/>
          <w:u w:val="none" w:color="auto"/>
          <w:lang w:val="en-US" w:eastAsia="zh-CN"/>
        </w:rPr>
        <w:t>）</w:t>
      </w:r>
      <w:r>
        <w:rPr>
          <w:rFonts w:hint="eastAsia" w:ascii="仿宋_GB2312" w:hAnsi="仿宋_GB2312" w:eastAsia="仿宋_GB2312" w:cs="仿宋_GB2312"/>
          <w:sz w:val="32"/>
          <w:szCs w:val="32"/>
          <w:u w:val="none" w:color="auto"/>
          <w:lang w:val="en-US" w:eastAsia="zh-CN"/>
        </w:rPr>
        <w:t>文件精神，</w:t>
      </w:r>
      <w:r>
        <w:rPr>
          <w:rFonts w:hint="eastAsia" w:ascii="仿宋_GB2312" w:hAnsi="仿宋_GB2312" w:eastAsia="仿宋_GB2312" w:cs="仿宋_GB2312"/>
          <w:sz w:val="32"/>
          <w:szCs w:val="32"/>
          <w:u w:val="none" w:color="auto"/>
        </w:rPr>
        <w:t>为推进我区蔬菜产业</w:t>
      </w:r>
      <w:r>
        <w:rPr>
          <w:rFonts w:hint="eastAsia" w:ascii="仿宋_GB2312" w:hAnsi="仿宋_GB2312" w:eastAsia="仿宋_GB2312" w:cs="仿宋_GB2312"/>
          <w:sz w:val="32"/>
          <w:szCs w:val="32"/>
          <w:u w:val="none" w:color="auto"/>
          <w:lang w:eastAsia="zh-CN"/>
        </w:rPr>
        <w:t>持续</w:t>
      </w:r>
      <w:r>
        <w:rPr>
          <w:rFonts w:hint="eastAsia" w:ascii="仿宋_GB2312" w:hAnsi="仿宋_GB2312" w:eastAsia="仿宋_GB2312" w:cs="仿宋_GB2312"/>
          <w:sz w:val="32"/>
          <w:szCs w:val="32"/>
          <w:u w:val="none" w:color="auto"/>
        </w:rPr>
        <w:t>高质量发展，</w:t>
      </w:r>
      <w:r>
        <w:rPr>
          <w:rFonts w:hint="eastAsia" w:ascii="仿宋_GB2312" w:hAnsi="仿宋_GB2312" w:eastAsia="仿宋_GB2312" w:cs="仿宋_GB2312"/>
          <w:sz w:val="32"/>
          <w:szCs w:val="32"/>
          <w:u w:val="none" w:color="auto"/>
          <w:lang w:eastAsia="zh-CN"/>
        </w:rPr>
        <w:t>结合我区实际，</w:t>
      </w:r>
      <w:r>
        <w:rPr>
          <w:rFonts w:hint="eastAsia" w:ascii="仿宋_GB2312" w:hAnsi="仿宋_GB2312" w:eastAsia="仿宋_GB2312" w:cs="仿宋_GB2312"/>
          <w:sz w:val="32"/>
          <w:szCs w:val="32"/>
          <w:u w:val="none" w:color="auto"/>
        </w:rPr>
        <w:t>制定</w:t>
      </w:r>
      <w:r>
        <w:rPr>
          <w:rFonts w:hint="eastAsia" w:ascii="仿宋_GB2312" w:hAnsi="仿宋_GB2312" w:eastAsia="仿宋_GB2312" w:cs="仿宋_GB2312"/>
          <w:sz w:val="32"/>
          <w:szCs w:val="32"/>
          <w:u w:val="none" w:color="auto"/>
          <w:lang w:eastAsia="zh-CN"/>
        </w:rPr>
        <w:t>本工作</w:t>
      </w:r>
      <w:r>
        <w:rPr>
          <w:rFonts w:hint="eastAsia" w:ascii="仿宋_GB2312" w:hAnsi="仿宋_GB2312" w:eastAsia="仿宋_GB2312" w:cs="仿宋_GB2312"/>
          <w:sz w:val="32"/>
          <w:szCs w:val="32"/>
          <w:u w:val="none" w:color="auto"/>
        </w:rPr>
        <w:t>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u w:val="none" w:color="auto"/>
        </w:rPr>
      </w:pPr>
      <w:r>
        <w:rPr>
          <w:rFonts w:hint="eastAsia" w:ascii="黑体" w:hAnsi="黑体" w:eastAsia="黑体" w:cs="黑体"/>
          <w:sz w:val="32"/>
          <w:szCs w:val="32"/>
          <w:u w:val="none" w:color="auto"/>
        </w:rPr>
        <w:t>一、目标要求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全年新（扩）建规模蔬菜基地钢架大棚</w:t>
      </w:r>
      <w:r>
        <w:rPr>
          <w:rFonts w:hint="eastAsia" w:ascii="宋体" w:hAnsi="宋体" w:eastAsia="宋体" w:cs="宋体"/>
          <w:sz w:val="32"/>
          <w:szCs w:val="32"/>
          <w:u w:val="none" w:color="auto"/>
          <w:lang w:val="en-US" w:eastAsia="zh-CN"/>
        </w:rPr>
        <w:t>2500</w:t>
      </w:r>
      <w:r>
        <w:rPr>
          <w:rFonts w:hint="eastAsia" w:ascii="仿宋_GB2312" w:hAnsi="仿宋_GB2312" w:eastAsia="仿宋_GB2312" w:cs="仿宋_GB2312"/>
          <w:sz w:val="32"/>
          <w:szCs w:val="32"/>
          <w:u w:val="none" w:color="auto"/>
        </w:rPr>
        <w:t>亩、规模露地蔬菜基地</w:t>
      </w:r>
      <w:r>
        <w:rPr>
          <w:rFonts w:hint="eastAsia" w:ascii="宋体" w:hAnsi="宋体" w:eastAsia="宋体" w:cs="宋体"/>
          <w:sz w:val="32"/>
          <w:szCs w:val="32"/>
          <w:u w:val="none" w:color="auto"/>
          <w:lang w:val="en-US" w:eastAsia="zh-CN"/>
        </w:rPr>
        <w:t>2500</w:t>
      </w:r>
      <w:r>
        <w:rPr>
          <w:rFonts w:hint="eastAsia" w:ascii="仿宋_GB2312" w:hAnsi="仿宋_GB2312" w:eastAsia="仿宋_GB2312" w:cs="仿宋_GB2312"/>
          <w:sz w:val="32"/>
          <w:szCs w:val="32"/>
          <w:u w:val="none" w:color="auto"/>
        </w:rPr>
        <w:t>亩</w:t>
      </w:r>
      <w:r>
        <w:rPr>
          <w:rFonts w:hint="eastAsia" w:ascii="仿宋_GB2312" w:hAnsi="仿宋_GB2312" w:eastAsia="仿宋_GB2312" w:cs="仿宋_GB2312"/>
          <w:sz w:val="32"/>
          <w:szCs w:val="32"/>
          <w:u w:val="none" w:color="auto"/>
          <w:lang w:eastAsia="zh-CN"/>
        </w:rPr>
        <w:t>；改造</w:t>
      </w:r>
      <w:r>
        <w:rPr>
          <w:rFonts w:hint="eastAsia" w:ascii="仿宋_GB2312" w:hAnsi="仿宋_GB2312" w:eastAsia="仿宋_GB2312" w:cs="仿宋_GB2312"/>
          <w:sz w:val="32"/>
          <w:szCs w:val="32"/>
          <w:u w:val="none" w:color="auto"/>
        </w:rPr>
        <w:t>提升现有规模</w:t>
      </w:r>
      <w:r>
        <w:rPr>
          <w:rFonts w:hint="eastAsia" w:ascii="仿宋_GB2312" w:hAnsi="仿宋_GB2312" w:eastAsia="仿宋_GB2312" w:cs="仿宋_GB2312"/>
          <w:sz w:val="32"/>
          <w:szCs w:val="32"/>
          <w:u w:val="none" w:color="auto"/>
          <w:lang w:eastAsia="zh-CN"/>
        </w:rPr>
        <w:t>大棚</w:t>
      </w:r>
      <w:r>
        <w:rPr>
          <w:rFonts w:hint="eastAsia" w:ascii="仿宋_GB2312" w:hAnsi="仿宋_GB2312" w:eastAsia="仿宋_GB2312" w:cs="仿宋_GB2312"/>
          <w:sz w:val="32"/>
          <w:szCs w:val="32"/>
          <w:u w:val="none" w:color="auto"/>
        </w:rPr>
        <w:t>蔬菜基地基础设施</w:t>
      </w:r>
      <w:r>
        <w:rPr>
          <w:rFonts w:hint="eastAsia" w:ascii="仿宋_GB2312" w:hAnsi="仿宋_GB2312" w:eastAsia="仿宋_GB2312" w:cs="仿宋_GB2312"/>
          <w:sz w:val="32"/>
          <w:szCs w:val="32"/>
          <w:u w:val="none" w:color="auto"/>
          <w:lang w:eastAsia="zh-CN"/>
        </w:rPr>
        <w:t>，提高运</w:t>
      </w:r>
      <w:r>
        <w:rPr>
          <w:rFonts w:hint="eastAsia" w:ascii="仿宋_GB2312" w:hAnsi="仿宋_GB2312" w:eastAsia="仿宋_GB2312" w:cs="仿宋_GB2312"/>
          <w:sz w:val="32"/>
          <w:szCs w:val="32"/>
          <w:u w:val="none" w:color="auto"/>
        </w:rPr>
        <w:t>营</w:t>
      </w:r>
      <w:r>
        <w:rPr>
          <w:rFonts w:hint="eastAsia" w:ascii="仿宋_GB2312" w:hAnsi="仿宋_GB2312" w:eastAsia="仿宋_GB2312" w:cs="仿宋_GB2312"/>
          <w:sz w:val="32"/>
          <w:szCs w:val="32"/>
          <w:u w:val="none" w:color="auto"/>
          <w:lang w:eastAsia="zh-CN"/>
        </w:rPr>
        <w:t>和种植</w:t>
      </w:r>
      <w:r>
        <w:rPr>
          <w:rFonts w:hint="eastAsia" w:ascii="仿宋_GB2312" w:hAnsi="仿宋_GB2312" w:eastAsia="仿宋_GB2312" w:cs="仿宋_GB2312"/>
          <w:sz w:val="32"/>
          <w:szCs w:val="32"/>
          <w:u w:val="none" w:color="auto"/>
        </w:rPr>
        <w:t>水平；推广</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农业龙头企业</w:t>
      </w:r>
      <w:r>
        <w:rPr>
          <w:rFonts w:hint="eastAsia" w:ascii="仿宋_GB2312" w:hAnsi="仿宋_GB2312" w:eastAsia="仿宋_GB2312" w:cs="仿宋_GB2312"/>
          <w:sz w:val="32"/>
          <w:szCs w:val="32"/>
          <w:u w:val="none" w:color="auto"/>
          <w:lang w:val="en-US" w:eastAsia="zh-CN"/>
        </w:rPr>
        <w:t>+合作社</w:t>
      </w:r>
      <w:r>
        <w:rPr>
          <w:rFonts w:hint="eastAsia" w:ascii="仿宋_GB2312" w:hAnsi="仿宋_GB2312" w:eastAsia="仿宋_GB2312" w:cs="仿宋_GB2312"/>
          <w:sz w:val="32"/>
          <w:szCs w:val="32"/>
          <w:u w:val="none" w:color="auto"/>
        </w:rPr>
        <w:t>+基本菜农</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生产组织模式，发展壮大职业菜农队伍；</w:t>
      </w:r>
      <w:r>
        <w:rPr>
          <w:rFonts w:hint="eastAsia" w:ascii="仿宋_GB2312" w:hAnsi="仿宋_GB2312" w:eastAsia="仿宋_GB2312" w:cs="仿宋_GB2312"/>
          <w:sz w:val="32"/>
          <w:szCs w:val="32"/>
          <w:u w:val="none" w:color="auto"/>
          <w:lang w:eastAsia="zh-CN"/>
        </w:rPr>
        <w:t>推进蔬菜保险投保工作，提高基地防灾抗风险能力</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color w:val="auto"/>
          <w:sz w:val="32"/>
          <w:szCs w:val="32"/>
          <w:u w:val="none" w:color="auto"/>
          <w:lang w:val="en-US" w:eastAsia="zh-CN"/>
        </w:rPr>
        <w:t>加快补齐</w:t>
      </w:r>
      <w:r>
        <w:rPr>
          <w:rFonts w:hint="eastAsia" w:ascii="仿宋_GB2312" w:hAnsi="仿宋_GB2312" w:eastAsia="仿宋_GB2312" w:cs="仿宋_GB2312"/>
          <w:sz w:val="32"/>
          <w:szCs w:val="32"/>
          <w:u w:val="none" w:color="auto"/>
          <w:lang w:val="en-US" w:eastAsia="zh-CN"/>
        </w:rPr>
        <w:t>分级包装、冷藏保鲜、精深加工和销售体系等短板，推动服务体系向产前产后延伸</w:t>
      </w:r>
      <w:r>
        <w:rPr>
          <w:rFonts w:hint="eastAsia" w:ascii="仿宋_GB2312" w:hAnsi="仿宋_GB2312" w:eastAsia="仿宋_GB2312" w:cs="仿宋_GB2312"/>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u w:val="none" w:color="auto"/>
          <w:lang w:eastAsia="zh-CN"/>
        </w:rPr>
      </w:pPr>
      <w:r>
        <w:rPr>
          <w:rFonts w:hint="eastAsia" w:ascii="黑体" w:hAnsi="黑体" w:eastAsia="黑体" w:cs="黑体"/>
          <w:sz w:val="32"/>
          <w:szCs w:val="32"/>
          <w:u w:val="none" w:color="auto"/>
        </w:rPr>
        <w:t>二、重点</w:t>
      </w:r>
      <w:r>
        <w:rPr>
          <w:rFonts w:hint="eastAsia" w:ascii="黑体" w:hAnsi="黑体" w:eastAsia="黑体" w:cs="黑体"/>
          <w:sz w:val="32"/>
          <w:szCs w:val="32"/>
          <w:u w:val="none" w:color="auto"/>
          <w:lang w:eastAsia="zh-CN"/>
        </w:rPr>
        <w:t>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（一）</w:t>
      </w:r>
      <w:r>
        <w:rPr>
          <w:rFonts w:hint="eastAsia" w:ascii="楷体_GB2312" w:hAnsi="楷体_GB2312" w:eastAsia="楷体_GB2312" w:cs="楷体_GB2312"/>
          <w:sz w:val="32"/>
          <w:szCs w:val="32"/>
          <w:u w:val="none" w:color="auto"/>
          <w:lang w:eastAsia="zh-CN"/>
        </w:rPr>
        <w:t>扩大</w:t>
      </w:r>
      <w:r>
        <w:rPr>
          <w:rFonts w:hint="eastAsia" w:ascii="楷体_GB2312" w:hAnsi="楷体_GB2312" w:eastAsia="楷体_GB2312" w:cs="楷体_GB2312"/>
          <w:sz w:val="32"/>
          <w:szCs w:val="32"/>
          <w:u w:val="none" w:color="auto"/>
        </w:rPr>
        <w:t>蔬菜基地</w:t>
      </w:r>
      <w:r>
        <w:rPr>
          <w:rFonts w:hint="eastAsia" w:ascii="楷体_GB2312" w:hAnsi="楷体_GB2312" w:eastAsia="楷体_GB2312" w:cs="楷体_GB2312"/>
          <w:sz w:val="32"/>
          <w:szCs w:val="32"/>
          <w:u w:val="none" w:color="auto"/>
          <w:lang w:eastAsia="zh-CN"/>
        </w:rPr>
        <w:t>规模</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Chars="0" w:firstLine="641"/>
        <w:jc w:val="both"/>
        <w:textAlignment w:val="auto"/>
        <w:rPr>
          <w:rFonts w:hint="eastAsia" w:ascii="仿宋_GB2312" w:hAnsi="仿宋_GB2312" w:eastAsia="仿宋_GB2312" w:cs="仿宋_GB2312"/>
          <w:sz w:val="32"/>
          <w:szCs w:val="32"/>
          <w:u w:val="none" w:color="auto"/>
        </w:rPr>
      </w:pPr>
      <w:r>
        <w:rPr>
          <w:rFonts w:hint="eastAsia" w:ascii="宋体" w:hAnsi="宋体" w:eastAsia="宋体" w:cs="宋体"/>
          <w:sz w:val="32"/>
          <w:szCs w:val="32"/>
          <w:u w:val="none" w:color="auto"/>
          <w:lang w:val="en-US" w:eastAsia="zh-CN"/>
        </w:rPr>
        <w:t>1</w:t>
      </w:r>
      <w:r>
        <w:rPr>
          <w:rFonts w:hint="eastAsia" w:ascii="楷体_GB2312" w:hAnsi="楷体_GB2312" w:eastAsia="楷体_GB2312" w:cs="楷体_GB2312"/>
          <w:sz w:val="32"/>
          <w:szCs w:val="32"/>
          <w:u w:val="none" w:color="auto"/>
          <w:lang w:val="en-US" w:eastAsia="zh-CN"/>
        </w:rPr>
        <w:t>.</w:t>
      </w:r>
      <w:r>
        <w:rPr>
          <w:rFonts w:hint="eastAsia" w:ascii="仿宋_GB2312" w:hAnsi="仿宋_GB2312" w:eastAsia="仿宋_GB2312" w:cs="仿宋_GB2312"/>
          <w:sz w:val="32"/>
          <w:szCs w:val="32"/>
          <w:u w:val="none" w:color="auto"/>
          <w:lang w:eastAsia="zh-CN"/>
        </w:rPr>
        <w:t>坚持巩固与发展并重，确保财政资金投入，</w:t>
      </w:r>
      <w:r>
        <w:rPr>
          <w:rFonts w:hint="eastAsia" w:eastAsia="仿宋_GB2312" w:cs="仿宋_GB2312"/>
          <w:color w:val="000000"/>
          <w:kern w:val="32"/>
          <w:sz w:val="32"/>
          <w:szCs w:val="32"/>
          <w:lang w:eastAsia="zh-CN"/>
        </w:rPr>
        <w:t>按照</w:t>
      </w:r>
      <w:r>
        <w:rPr>
          <w:rFonts w:hint="eastAsia" w:ascii="宋体" w:hAnsi="宋体" w:eastAsia="仿宋_GB2312" w:cs="仿宋_GB2312"/>
          <w:color w:val="000000"/>
          <w:kern w:val="32"/>
          <w:sz w:val="32"/>
          <w:szCs w:val="32"/>
          <w:lang w:eastAsia="zh-CN"/>
        </w:rPr>
        <w:t>《赣州市设施蔬菜基地建设规范》，</w:t>
      </w:r>
      <w:r>
        <w:rPr>
          <w:rFonts w:hint="eastAsia" w:ascii="宋体" w:hAnsi="宋体" w:eastAsia="仿宋_GB2312" w:cs="仿宋_GB2312"/>
          <w:color w:val="000000"/>
          <w:kern w:val="32"/>
          <w:sz w:val="32"/>
          <w:szCs w:val="32"/>
        </w:rPr>
        <w:t>推动科学选址、标准建园</w:t>
      </w:r>
      <w:r>
        <w:rPr>
          <w:rFonts w:hint="eastAsia" w:ascii="宋体" w:hAnsi="宋体" w:eastAsia="仿宋_GB2312" w:cs="仿宋_GB2312"/>
          <w:color w:val="000000"/>
          <w:kern w:val="32"/>
          <w:sz w:val="32"/>
          <w:szCs w:val="32"/>
          <w:lang w:eastAsia="zh-CN"/>
        </w:rPr>
        <w:t>，</w:t>
      </w:r>
      <w:r>
        <w:rPr>
          <w:rFonts w:hint="eastAsia" w:eastAsia="仿宋_GB2312" w:cs="仿宋_GB2312"/>
          <w:color w:val="000000"/>
          <w:kern w:val="32"/>
          <w:sz w:val="32"/>
          <w:szCs w:val="32"/>
          <w:lang w:eastAsia="zh-CN"/>
        </w:rPr>
        <w:t>重点</w:t>
      </w:r>
      <w:r>
        <w:rPr>
          <w:rFonts w:hint="eastAsia" w:ascii="宋体" w:hAnsi="宋体" w:eastAsia="仿宋_GB2312" w:cs="仿宋_GB2312"/>
          <w:color w:val="000000"/>
          <w:kern w:val="32"/>
          <w:sz w:val="32"/>
          <w:szCs w:val="32"/>
        </w:rPr>
        <w:t>推广顶部竖式通风</w:t>
      </w:r>
      <w:r>
        <w:rPr>
          <w:rFonts w:hint="eastAsia" w:eastAsia="仿宋_GB2312" w:cs="仿宋_GB2312"/>
          <w:color w:val="000000"/>
          <w:kern w:val="32"/>
          <w:sz w:val="32"/>
          <w:szCs w:val="32"/>
          <w:lang w:eastAsia="zh-CN"/>
        </w:rPr>
        <w:t>型</w:t>
      </w:r>
      <w:r>
        <w:rPr>
          <w:rFonts w:hint="eastAsia" w:ascii="宋体" w:hAnsi="宋体" w:eastAsia="仿宋_GB2312" w:cs="仿宋_GB2312"/>
          <w:color w:val="000000"/>
          <w:kern w:val="32"/>
          <w:sz w:val="32"/>
          <w:szCs w:val="32"/>
        </w:rPr>
        <w:t>连栋</w:t>
      </w:r>
      <w:r>
        <w:rPr>
          <w:rFonts w:hint="eastAsia" w:eastAsia="仿宋_GB2312" w:cs="仿宋_GB2312"/>
          <w:b w:val="0"/>
          <w:bCs w:val="0"/>
          <w:i w:val="0"/>
          <w:caps w:val="0"/>
          <w:color w:val="000000"/>
          <w:spacing w:val="0"/>
          <w:w w:val="100"/>
          <w:kern w:val="32"/>
          <w:sz w:val="32"/>
          <w:szCs w:val="32"/>
          <w:lang w:val="zh-TW" w:eastAsia="zh-CN"/>
        </w:rPr>
        <w:t>钢架大棚，</w:t>
      </w:r>
      <w:r>
        <w:rPr>
          <w:rFonts w:hint="eastAsia" w:eastAsia="仿宋_GB2312" w:cs="仿宋_GB2312"/>
          <w:b w:val="0"/>
          <w:bCs w:val="0"/>
          <w:i w:val="0"/>
          <w:caps w:val="0"/>
          <w:color w:val="000000"/>
          <w:spacing w:val="0"/>
          <w:w w:val="100"/>
          <w:kern w:val="32"/>
          <w:sz w:val="32"/>
          <w:szCs w:val="32"/>
          <w:lang w:val="en-US" w:eastAsia="zh-CN"/>
        </w:rPr>
        <w:t>提升基地建设质量和标准。</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u w:val="none" w:color="auto"/>
          <w:lang w:val="en-US" w:eastAsia="zh-CN" w:bidi="ar-SA"/>
        </w:rPr>
      </w:pPr>
      <w:r>
        <w:rPr>
          <w:rFonts w:hint="eastAsia" w:ascii="宋体" w:hAnsi="宋体" w:eastAsia="宋体" w:cs="宋体"/>
          <w:kern w:val="2"/>
          <w:sz w:val="32"/>
          <w:szCs w:val="32"/>
          <w:u w:val="none" w:color="auto"/>
          <w:lang w:val="en-US" w:eastAsia="zh-CN" w:bidi="ar-SA"/>
        </w:rPr>
        <w:t>2</w:t>
      </w:r>
      <w:r>
        <w:rPr>
          <w:rFonts w:hint="eastAsia" w:ascii="仿宋_GB2312" w:hAnsi="仿宋_GB2312" w:eastAsia="仿宋_GB2312" w:cs="仿宋_GB2312"/>
          <w:kern w:val="2"/>
          <w:sz w:val="32"/>
          <w:szCs w:val="32"/>
          <w:u w:val="none" w:color="auto"/>
          <w:lang w:val="en-US" w:eastAsia="zh-CN" w:bidi="ar-SA"/>
        </w:rPr>
        <w:t>.巩固拓展脱贫攻坚成果，助力乡村振兴有效衔接，扶持</w:t>
      </w:r>
      <w:r>
        <w:rPr>
          <w:rFonts w:hint="eastAsia" w:ascii="仿宋_GB2312" w:hAnsi="仿宋_GB2312" w:eastAsia="仿宋_GB2312" w:cs="仿宋_GB2312"/>
          <w:color w:val="auto"/>
          <w:kern w:val="2"/>
          <w:sz w:val="32"/>
          <w:szCs w:val="32"/>
          <w:u w:val="none" w:color="auto"/>
          <w:lang w:val="en-US" w:eastAsia="zh-CN" w:bidi="ar-SA"/>
        </w:rPr>
        <w:t>村集体股份经济合作社在乡村振兴示范村建设设施蔬菜基地，带动农户就业增收</w:t>
      </w:r>
      <w:r>
        <w:rPr>
          <w:rFonts w:hint="eastAsia" w:ascii="仿宋_GB2312" w:hAnsi="仿宋_GB2312" w:eastAsia="仿宋_GB2312" w:cs="仿宋_GB2312"/>
          <w:kern w:val="2"/>
          <w:sz w:val="32"/>
          <w:szCs w:val="32"/>
          <w:u w:val="none" w:color="auto"/>
          <w:lang w:val="zh-TW" w:eastAsia="zh-CN" w:bidi="ar-SA"/>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Chars="0" w:firstLine="640" w:firstLineChars="200"/>
        <w:jc w:val="both"/>
        <w:textAlignment w:val="auto"/>
        <w:rPr>
          <w:rFonts w:hint="eastAsia" w:eastAsia="楷体_GB2312" w:cs="楷体_GB2312"/>
          <w:color w:val="000000"/>
          <w:kern w:val="32"/>
          <w:sz w:val="32"/>
          <w:szCs w:val="32"/>
        </w:rPr>
      </w:pPr>
      <w:r>
        <w:rPr>
          <w:rFonts w:hint="eastAsia" w:eastAsia="楷体_GB2312" w:cs="楷体_GB2312"/>
          <w:color w:val="000000"/>
          <w:kern w:val="32"/>
          <w:sz w:val="32"/>
          <w:szCs w:val="32"/>
          <w:lang w:eastAsia="zh-CN"/>
        </w:rPr>
        <w:t>（二）提升巩固</w:t>
      </w:r>
      <w:r>
        <w:rPr>
          <w:rFonts w:hint="eastAsia" w:eastAsia="楷体_GB2312" w:cs="楷体_GB2312"/>
          <w:color w:val="000000"/>
          <w:kern w:val="32"/>
          <w:sz w:val="32"/>
          <w:szCs w:val="32"/>
        </w:rPr>
        <w:t>现有基地</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Chars="0" w:firstLine="640" w:firstLineChars="200"/>
        <w:jc w:val="both"/>
        <w:textAlignment w:val="auto"/>
        <w:rPr>
          <w:rFonts w:hint="eastAsia" w:ascii="宋体" w:hAnsi="宋体" w:eastAsia="仿宋_GB2312" w:cs="仿宋_GB2312"/>
          <w:color w:val="000000"/>
          <w:kern w:val="32"/>
          <w:sz w:val="32"/>
          <w:szCs w:val="32"/>
          <w:lang w:val="en-US" w:eastAsia="zh-CN" w:bidi="ar-SA"/>
        </w:rPr>
      </w:pPr>
      <w:r>
        <w:rPr>
          <w:rFonts w:hint="eastAsia" w:ascii="宋体" w:hAnsi="宋体" w:eastAsia="宋体" w:cs="宋体"/>
          <w:color w:val="000000"/>
          <w:kern w:val="32"/>
          <w:sz w:val="32"/>
          <w:szCs w:val="32"/>
          <w:lang w:val="en-US" w:eastAsia="zh-CN"/>
        </w:rPr>
        <w:t>1</w:t>
      </w:r>
      <w:r>
        <w:rPr>
          <w:rFonts w:hint="eastAsia" w:eastAsia="楷体_GB2312" w:cs="楷体_GB2312"/>
          <w:color w:val="000000"/>
          <w:kern w:val="32"/>
          <w:sz w:val="32"/>
          <w:szCs w:val="32"/>
          <w:lang w:val="en-US" w:eastAsia="zh-CN"/>
        </w:rPr>
        <w:t>.</w:t>
      </w:r>
      <w:r>
        <w:rPr>
          <w:rFonts w:hint="eastAsia" w:eastAsia="仿宋_GB2312" w:cs="仿宋_GB2312"/>
          <w:color w:val="000000"/>
          <w:kern w:val="32"/>
          <w:sz w:val="32"/>
          <w:szCs w:val="32"/>
          <w:lang w:eastAsia="zh-CN"/>
        </w:rPr>
        <w:t>全面</w:t>
      </w:r>
      <w:r>
        <w:rPr>
          <w:rFonts w:hint="eastAsia" w:ascii="宋体" w:hAnsi="宋体" w:eastAsia="仿宋_GB2312" w:cs="仿宋_GB2312"/>
          <w:color w:val="000000"/>
          <w:kern w:val="32"/>
          <w:sz w:val="32"/>
          <w:szCs w:val="32"/>
          <w:lang w:val="en-US" w:eastAsia="zh-CN" w:bidi="ar-SA"/>
        </w:rPr>
        <w:t>推动存量</w:t>
      </w:r>
      <w:r>
        <w:rPr>
          <w:rFonts w:hint="eastAsia" w:eastAsia="仿宋_GB2312" w:cs="仿宋_GB2312"/>
          <w:color w:val="000000"/>
          <w:kern w:val="32"/>
          <w:sz w:val="32"/>
          <w:szCs w:val="32"/>
          <w:lang w:val="en-US" w:eastAsia="zh-CN" w:bidi="ar-SA"/>
        </w:rPr>
        <w:t>大棚基地</w:t>
      </w:r>
      <w:r>
        <w:rPr>
          <w:rFonts w:hint="eastAsia" w:ascii="宋体" w:hAnsi="宋体" w:eastAsia="仿宋_GB2312" w:cs="仿宋_GB2312"/>
          <w:color w:val="000000"/>
          <w:kern w:val="32"/>
          <w:sz w:val="32"/>
          <w:szCs w:val="32"/>
          <w:lang w:val="en-US" w:eastAsia="zh-CN" w:bidi="ar-SA"/>
        </w:rPr>
        <w:t>标准化改造，</w:t>
      </w:r>
      <w:r>
        <w:rPr>
          <w:rFonts w:hint="eastAsia" w:ascii="宋体" w:hAnsi="宋体" w:eastAsia="仿宋_GB2312" w:cs="仿宋_GB2312"/>
          <w:color w:val="000000"/>
          <w:kern w:val="32"/>
          <w:sz w:val="32"/>
          <w:szCs w:val="32"/>
          <w:lang w:eastAsia="zh-CN"/>
        </w:rPr>
        <w:t>完善</w:t>
      </w:r>
      <w:r>
        <w:rPr>
          <w:rFonts w:hint="eastAsia" w:ascii="宋体" w:hAnsi="宋体" w:eastAsia="仿宋_GB2312" w:cs="仿宋_GB2312"/>
          <w:color w:val="000000"/>
          <w:kern w:val="32"/>
          <w:sz w:val="32"/>
          <w:szCs w:val="32"/>
          <w:lang w:val="en-US" w:eastAsia="zh-CN"/>
        </w:rPr>
        <w:t>排灌设施和道路沟渠等</w:t>
      </w:r>
      <w:r>
        <w:rPr>
          <w:rFonts w:hint="eastAsia" w:ascii="宋体" w:hAnsi="宋体" w:eastAsia="仿宋_GB2312" w:cs="仿宋_GB2312"/>
          <w:color w:val="000000"/>
          <w:kern w:val="32"/>
          <w:sz w:val="32"/>
          <w:szCs w:val="32"/>
          <w:lang w:eastAsia="zh-CN"/>
        </w:rPr>
        <w:t>基础设施</w:t>
      </w:r>
      <w:r>
        <w:rPr>
          <w:rFonts w:hint="eastAsia" w:ascii="宋体" w:hAnsi="宋体" w:eastAsia="仿宋_GB2312" w:cs="仿宋_GB2312"/>
          <w:color w:val="000000"/>
          <w:kern w:val="32"/>
          <w:sz w:val="32"/>
          <w:szCs w:val="32"/>
        </w:rPr>
        <w:t>，</w:t>
      </w:r>
      <w:r>
        <w:rPr>
          <w:rFonts w:hint="eastAsia" w:eastAsia="仿宋_GB2312" w:cs="仿宋_GB2312"/>
          <w:color w:val="000000"/>
          <w:kern w:val="32"/>
          <w:sz w:val="32"/>
          <w:szCs w:val="32"/>
          <w:lang w:val="en-US" w:eastAsia="zh-CN" w:bidi="ar-SA"/>
        </w:rPr>
        <w:t>做到</w:t>
      </w:r>
      <w:r>
        <w:rPr>
          <w:rFonts w:hint="eastAsia" w:ascii="宋体" w:hAnsi="宋体" w:eastAsia="仿宋_GB2312" w:cs="仿宋_GB2312"/>
          <w:color w:val="000000"/>
          <w:kern w:val="32"/>
          <w:sz w:val="32"/>
          <w:szCs w:val="32"/>
          <w:lang w:val="en-US" w:eastAsia="zh-CN" w:bidi="ar-SA"/>
        </w:rPr>
        <w:t>渠相通、路相连、旱能灌、涝能排、渍能降、机能进、物能运。</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40" w:lineRule="exact"/>
        <w:ind w:leftChars="0" w:firstLine="640" w:firstLineChars="200"/>
        <w:jc w:val="both"/>
        <w:textAlignment w:val="auto"/>
        <w:rPr>
          <w:rFonts w:hint="eastAsia" w:eastAsia="仿宋_GB2312" w:cs="仿宋_GB2312"/>
          <w:color w:val="000000"/>
          <w:kern w:val="32"/>
          <w:sz w:val="32"/>
          <w:szCs w:val="32"/>
          <w:lang w:val="en-US" w:eastAsia="zh-CN" w:bidi="ar-SA"/>
        </w:rPr>
      </w:pPr>
      <w:r>
        <w:rPr>
          <w:rFonts w:hint="eastAsia" w:ascii="宋体" w:hAnsi="宋体" w:eastAsia="宋体" w:cs="宋体"/>
          <w:color w:val="000000"/>
          <w:kern w:val="32"/>
          <w:sz w:val="32"/>
          <w:szCs w:val="32"/>
          <w:lang w:val="en-US" w:eastAsia="zh-CN" w:bidi="ar-SA"/>
        </w:rPr>
        <w:t>2</w:t>
      </w:r>
      <w:r>
        <w:rPr>
          <w:rFonts w:hint="eastAsia" w:eastAsia="仿宋_GB2312" w:cs="仿宋_GB2312"/>
          <w:color w:val="000000"/>
          <w:kern w:val="32"/>
          <w:sz w:val="32"/>
          <w:szCs w:val="32"/>
          <w:lang w:val="en-US" w:eastAsia="zh-CN" w:bidi="ar-SA"/>
        </w:rPr>
        <w:t>.全面</w:t>
      </w:r>
      <w:r>
        <w:rPr>
          <w:rFonts w:hint="eastAsia" w:ascii="宋体" w:hAnsi="宋体" w:eastAsia="仿宋_GB2312" w:cs="仿宋_GB2312"/>
          <w:color w:val="000000"/>
          <w:kern w:val="32"/>
          <w:sz w:val="32"/>
          <w:szCs w:val="32"/>
        </w:rPr>
        <w:t>清理修复老旧破损大棚</w:t>
      </w:r>
      <w:r>
        <w:rPr>
          <w:rFonts w:hint="eastAsia" w:ascii="宋体" w:hAnsi="宋体" w:eastAsia="仿宋_GB2312" w:cs="仿宋_GB2312"/>
          <w:color w:val="000000"/>
          <w:kern w:val="32"/>
          <w:sz w:val="32"/>
          <w:szCs w:val="32"/>
          <w:lang w:eastAsia="zh-CN"/>
        </w:rPr>
        <w:t>，</w:t>
      </w:r>
      <w:r>
        <w:rPr>
          <w:rFonts w:hint="eastAsia" w:eastAsia="仿宋_GB2312" w:cs="仿宋_GB2312"/>
          <w:color w:val="000000"/>
          <w:kern w:val="32"/>
          <w:sz w:val="32"/>
          <w:szCs w:val="32"/>
          <w:lang w:eastAsia="zh-CN"/>
        </w:rPr>
        <w:t>推动正常运营且</w:t>
      </w:r>
      <w:r>
        <w:rPr>
          <w:rFonts w:hint="eastAsia" w:eastAsia="仿宋_GB2312" w:cs="仿宋_GB2312"/>
          <w:color w:val="000000"/>
          <w:kern w:val="32"/>
          <w:sz w:val="32"/>
          <w:szCs w:val="32"/>
          <w:lang w:val="en-US" w:eastAsia="zh-CN" w:bidi="ar-SA"/>
        </w:rPr>
        <w:t>三年以上老旧基地棚膜更新换代，提高大棚设施采光、保温等性能，</w:t>
      </w:r>
      <w:r>
        <w:rPr>
          <w:rFonts w:hint="eastAsia" w:ascii="宋体" w:hAnsi="宋体" w:eastAsia="仿宋_GB2312" w:cs="仿宋_GB2312"/>
          <w:color w:val="000000"/>
          <w:kern w:val="32"/>
          <w:sz w:val="32"/>
          <w:szCs w:val="32"/>
        </w:rPr>
        <w:t>切实发挥设施效益</w:t>
      </w:r>
      <w:r>
        <w:rPr>
          <w:rFonts w:hint="eastAsia" w:ascii="宋体" w:hAnsi="宋体" w:eastAsia="仿宋_GB2312" w:cs="仿宋_GB2312"/>
          <w:color w:val="000000"/>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楷体_GB2312" w:cs="楷体_GB2312"/>
          <w:color w:val="000000"/>
          <w:kern w:val="32"/>
          <w:sz w:val="32"/>
          <w:szCs w:val="32"/>
          <w:lang w:val="en-US" w:eastAsia="zh-CN" w:bidi="ar-SA"/>
        </w:rPr>
      </w:pPr>
      <w:r>
        <w:rPr>
          <w:rFonts w:hint="eastAsia" w:ascii="楷体_GB2312" w:hAnsi="楷体_GB2312" w:eastAsia="楷体_GB2312" w:cs="楷体_GB2312"/>
          <w:sz w:val="32"/>
          <w:szCs w:val="32"/>
          <w:u w:val="none" w:color="auto"/>
        </w:rPr>
        <w:t>（</w:t>
      </w:r>
      <w:r>
        <w:rPr>
          <w:rFonts w:hint="eastAsia" w:ascii="楷体_GB2312" w:hAnsi="楷体_GB2312" w:eastAsia="楷体_GB2312" w:cs="楷体_GB2312"/>
          <w:sz w:val="32"/>
          <w:szCs w:val="32"/>
          <w:u w:val="none" w:color="auto"/>
          <w:lang w:eastAsia="zh-CN"/>
        </w:rPr>
        <w:t>三</w:t>
      </w:r>
      <w:r>
        <w:rPr>
          <w:rFonts w:hint="eastAsia" w:ascii="楷体_GB2312" w:hAnsi="楷体_GB2312" w:eastAsia="楷体_GB2312" w:cs="楷体_GB2312"/>
          <w:sz w:val="32"/>
          <w:szCs w:val="32"/>
          <w:u w:val="none" w:color="auto"/>
        </w:rPr>
        <w:t>）</w:t>
      </w:r>
      <w:r>
        <w:rPr>
          <w:rFonts w:hint="eastAsia" w:ascii="宋体" w:hAnsi="宋体" w:eastAsia="楷体_GB2312" w:cs="楷体_GB2312"/>
          <w:color w:val="000000"/>
          <w:kern w:val="32"/>
          <w:sz w:val="32"/>
          <w:szCs w:val="32"/>
          <w:lang w:val="en-US" w:eastAsia="zh-CN" w:bidi="ar-SA"/>
        </w:rPr>
        <w:t>大力培育职业菜农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宋体" w:hAnsi="宋体" w:eastAsia="宋体" w:cs="宋体"/>
          <w:color w:val="000000"/>
          <w:kern w:val="32"/>
          <w:sz w:val="32"/>
          <w:szCs w:val="32"/>
          <w:lang w:val="en-US" w:eastAsia="zh-CN" w:bidi="ar-SA"/>
        </w:rPr>
        <w:t>1</w:t>
      </w:r>
      <w:r>
        <w:rPr>
          <w:rFonts w:hint="eastAsia" w:ascii="宋体" w:hAnsi="宋体" w:eastAsia="楷体_GB2312" w:cs="楷体_GB2312"/>
          <w:color w:val="000000"/>
          <w:kern w:val="32"/>
          <w:sz w:val="32"/>
          <w:szCs w:val="32"/>
          <w:lang w:val="en-US" w:eastAsia="zh-CN" w:bidi="ar-SA"/>
        </w:rPr>
        <w:t>.</w:t>
      </w:r>
      <w:r>
        <w:rPr>
          <w:rFonts w:hint="eastAsia" w:ascii="仿宋_GB2312" w:hAnsi="仿宋_GB2312" w:eastAsia="仿宋_GB2312" w:cs="仿宋_GB2312"/>
          <w:sz w:val="32"/>
          <w:szCs w:val="32"/>
          <w:u w:val="none" w:color="auto"/>
          <w:lang w:val="en-US" w:eastAsia="zh-CN"/>
        </w:rPr>
        <w:t>推广“农业龙头企业+合作社+基本菜农”发展模式，科学</w:t>
      </w:r>
      <w:r>
        <w:rPr>
          <w:rFonts w:hint="eastAsia" w:ascii="仿宋_GB2312" w:hAnsi="仿宋_GB2312" w:eastAsia="仿宋_GB2312" w:cs="仿宋_GB2312"/>
          <w:sz w:val="32"/>
          <w:szCs w:val="32"/>
          <w:u w:val="none" w:color="auto"/>
        </w:rPr>
        <w:t>规划布局</w:t>
      </w:r>
      <w:r>
        <w:rPr>
          <w:rFonts w:hint="eastAsia" w:ascii="仿宋_GB2312" w:hAnsi="仿宋_GB2312" w:eastAsia="仿宋_GB2312" w:cs="仿宋_GB2312"/>
          <w:sz w:val="32"/>
          <w:szCs w:val="32"/>
          <w:u w:val="none" w:color="auto"/>
          <w:lang w:eastAsia="zh-CN"/>
        </w:rPr>
        <w:t>，合理安排</w:t>
      </w:r>
      <w:r>
        <w:rPr>
          <w:rFonts w:hint="eastAsia" w:ascii="仿宋_GB2312" w:hAnsi="仿宋_GB2312" w:eastAsia="仿宋_GB2312" w:cs="仿宋_GB2312"/>
          <w:sz w:val="32"/>
          <w:szCs w:val="32"/>
          <w:u w:val="none" w:color="auto"/>
        </w:rPr>
        <w:t>茬口</w:t>
      </w:r>
      <w:r>
        <w:rPr>
          <w:rFonts w:hint="eastAsia" w:ascii="仿宋_GB2312" w:hAnsi="仿宋_GB2312" w:eastAsia="仿宋_GB2312" w:cs="仿宋_GB2312"/>
          <w:sz w:val="32"/>
          <w:szCs w:val="32"/>
          <w:u w:val="none" w:color="auto"/>
          <w:lang w:eastAsia="zh-CN"/>
        </w:rPr>
        <w:t>，发展订单农业、供</w:t>
      </w:r>
      <w:r>
        <w:rPr>
          <w:rFonts w:hint="eastAsia" w:ascii="仿宋_GB2312" w:hAnsi="仿宋_GB2312" w:eastAsia="仿宋_GB2312" w:cs="仿宋_GB2312"/>
          <w:sz w:val="32"/>
          <w:szCs w:val="32"/>
          <w:u w:val="none" w:color="auto"/>
        </w:rPr>
        <w:t>粤港澳大湾区</w:t>
      </w:r>
      <w:r>
        <w:rPr>
          <w:rFonts w:hint="eastAsia" w:ascii="仿宋_GB2312" w:hAnsi="仿宋_GB2312" w:eastAsia="仿宋_GB2312" w:cs="仿宋_GB2312"/>
          <w:sz w:val="32"/>
          <w:szCs w:val="32"/>
          <w:u w:val="none" w:color="auto"/>
          <w:lang w:eastAsia="zh-CN"/>
        </w:rPr>
        <w:t>叶菜种植等项目，</w:t>
      </w:r>
      <w:r>
        <w:rPr>
          <w:rFonts w:hint="eastAsia" w:ascii="仿宋_GB2312" w:hAnsi="仿宋_GB2312" w:eastAsia="仿宋_GB2312" w:cs="仿宋_GB2312"/>
          <w:sz w:val="32"/>
          <w:szCs w:val="32"/>
          <w:u w:val="none" w:color="auto"/>
        </w:rPr>
        <w:t>形成</w:t>
      </w:r>
      <w:r>
        <w:rPr>
          <w:rFonts w:hint="eastAsia" w:ascii="仿宋_GB2312" w:hAnsi="仿宋_GB2312" w:eastAsia="仿宋_GB2312" w:cs="仿宋_GB2312"/>
          <w:sz w:val="32"/>
          <w:szCs w:val="32"/>
          <w:u w:val="none" w:color="auto"/>
          <w:lang w:eastAsia="zh-CN"/>
        </w:rPr>
        <w:t>多个</w:t>
      </w:r>
      <w:r>
        <w:rPr>
          <w:rFonts w:hint="eastAsia" w:ascii="仿宋_GB2312" w:hAnsi="仿宋_GB2312" w:eastAsia="仿宋_GB2312" w:cs="仿宋_GB2312"/>
          <w:sz w:val="32"/>
          <w:szCs w:val="32"/>
          <w:u w:val="none" w:color="auto"/>
        </w:rPr>
        <w:t>规模化</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特色</w:t>
      </w:r>
      <w:r>
        <w:rPr>
          <w:rFonts w:hint="eastAsia" w:ascii="仿宋_GB2312" w:hAnsi="仿宋_GB2312" w:eastAsia="仿宋_GB2312" w:cs="仿宋_GB2312"/>
          <w:sz w:val="32"/>
          <w:szCs w:val="32"/>
          <w:u w:val="none" w:color="auto"/>
          <w:lang w:eastAsia="zh-CN"/>
        </w:rPr>
        <w:t>化、</w:t>
      </w:r>
      <w:r>
        <w:rPr>
          <w:rFonts w:hint="eastAsia" w:ascii="仿宋_GB2312" w:hAnsi="仿宋_GB2312" w:eastAsia="仿宋_GB2312" w:cs="仿宋_GB2312"/>
          <w:sz w:val="32"/>
          <w:szCs w:val="32"/>
          <w:u w:val="none" w:color="auto"/>
        </w:rPr>
        <w:t>优质</w:t>
      </w:r>
      <w:r>
        <w:rPr>
          <w:rFonts w:hint="eastAsia" w:ascii="仿宋_GB2312" w:hAnsi="仿宋_GB2312" w:eastAsia="仿宋_GB2312" w:cs="仿宋_GB2312"/>
          <w:sz w:val="32"/>
          <w:szCs w:val="32"/>
          <w:u w:val="none" w:color="auto"/>
          <w:lang w:eastAsia="zh-CN"/>
        </w:rPr>
        <w:t>化的</w:t>
      </w:r>
      <w:r>
        <w:rPr>
          <w:rFonts w:hint="eastAsia" w:ascii="仿宋_GB2312" w:hAnsi="仿宋_GB2312" w:eastAsia="仿宋_GB2312" w:cs="仿宋_GB2312"/>
          <w:sz w:val="32"/>
          <w:szCs w:val="32"/>
          <w:u w:val="none" w:color="auto"/>
        </w:rPr>
        <w:t>蔬菜</w:t>
      </w:r>
      <w:r>
        <w:rPr>
          <w:rFonts w:hint="eastAsia" w:ascii="仿宋_GB2312" w:hAnsi="仿宋_GB2312" w:eastAsia="仿宋_GB2312" w:cs="仿宋_GB2312"/>
          <w:sz w:val="32"/>
          <w:szCs w:val="32"/>
          <w:u w:val="none" w:color="auto"/>
          <w:lang w:eastAsia="zh-CN"/>
        </w:rPr>
        <w:t>单</w:t>
      </w:r>
      <w:r>
        <w:rPr>
          <w:rFonts w:hint="eastAsia" w:ascii="仿宋_GB2312" w:hAnsi="仿宋_GB2312" w:eastAsia="仿宋_GB2312" w:cs="仿宋_GB2312"/>
          <w:sz w:val="32"/>
          <w:szCs w:val="32"/>
          <w:u w:val="none" w:color="auto"/>
        </w:rPr>
        <w:t>品</w:t>
      </w:r>
      <w:r>
        <w:rPr>
          <w:rFonts w:hint="eastAsia" w:ascii="仿宋_GB2312" w:hAnsi="仿宋_GB2312" w:eastAsia="仿宋_GB2312" w:cs="仿宋_GB2312"/>
          <w:sz w:val="32"/>
          <w:szCs w:val="32"/>
          <w:u w:val="none" w:color="auto"/>
          <w:lang w:eastAsia="zh-CN"/>
        </w:rPr>
        <w:t>示范产业，提高产业附加值。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color w:val="auto"/>
          <w:sz w:val="32"/>
          <w:szCs w:val="32"/>
          <w:u w:val="none" w:color="auto"/>
          <w:lang w:eastAsia="zh-CN"/>
        </w:rPr>
      </w:pPr>
      <w:r>
        <w:rPr>
          <w:rFonts w:hint="eastAsia" w:ascii="宋体" w:hAnsi="宋体" w:eastAsia="宋体" w:cs="宋体"/>
          <w:sz w:val="32"/>
          <w:szCs w:val="32"/>
          <w:u w:val="none" w:color="auto"/>
          <w:lang w:val="en-US" w:eastAsia="zh-CN"/>
        </w:rPr>
        <w:t>2</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u w:val="none" w:color="auto"/>
          <w:lang w:eastAsia="zh-CN"/>
        </w:rPr>
        <w:t>落实规模大棚蔬菜基地生产种植计划制度，推行精耕细作</w:t>
      </w:r>
      <w:r>
        <w:rPr>
          <w:rFonts w:hint="eastAsia" w:ascii="仿宋_GB2312" w:hAnsi="仿宋_GB2312" w:eastAsia="仿宋_GB2312" w:cs="仿宋_GB2312"/>
          <w:sz w:val="32"/>
          <w:szCs w:val="32"/>
          <w:u w:val="none" w:color="auto"/>
        </w:rPr>
        <w:t>。稳定现有本</w:t>
      </w:r>
      <w:r>
        <w:rPr>
          <w:rFonts w:hint="eastAsia" w:ascii="仿宋_GB2312" w:hAnsi="仿宋_GB2312" w:eastAsia="仿宋_GB2312" w:cs="仿宋_GB2312"/>
          <w:sz w:val="32"/>
          <w:szCs w:val="32"/>
          <w:u w:val="none" w:color="auto"/>
          <w:lang w:eastAsia="zh-CN"/>
        </w:rPr>
        <w:t>土</w:t>
      </w:r>
      <w:r>
        <w:rPr>
          <w:rFonts w:hint="eastAsia" w:ascii="仿宋_GB2312" w:hAnsi="仿宋_GB2312" w:eastAsia="仿宋_GB2312" w:cs="仿宋_GB2312"/>
          <w:sz w:val="32"/>
          <w:szCs w:val="32"/>
          <w:u w:val="none" w:color="auto"/>
        </w:rPr>
        <w:t>菜农队伍，</w:t>
      </w:r>
      <w:r>
        <w:rPr>
          <w:rFonts w:hint="eastAsia" w:ascii="仿宋_GB2312" w:hAnsi="仿宋_GB2312" w:eastAsia="仿宋_GB2312" w:cs="仿宋_GB2312"/>
          <w:sz w:val="32"/>
          <w:szCs w:val="32"/>
          <w:u w:val="none" w:color="auto"/>
          <w:lang w:eastAsia="zh-CN"/>
        </w:rPr>
        <w:t>新</w:t>
      </w:r>
      <w:r>
        <w:rPr>
          <w:rFonts w:hint="eastAsia" w:ascii="仿宋_GB2312" w:hAnsi="仿宋_GB2312" w:eastAsia="仿宋_GB2312" w:cs="仿宋_GB2312"/>
          <w:sz w:val="32"/>
          <w:szCs w:val="32"/>
          <w:u w:val="none" w:color="auto"/>
        </w:rPr>
        <w:t>培育</w:t>
      </w:r>
      <w:r>
        <w:rPr>
          <w:rFonts w:hint="eastAsia" w:ascii="仿宋_GB2312" w:hAnsi="仿宋_GB2312" w:eastAsia="仿宋_GB2312" w:cs="仿宋_GB2312"/>
          <w:sz w:val="32"/>
          <w:szCs w:val="32"/>
          <w:u w:val="none" w:color="auto"/>
          <w:lang w:eastAsia="zh-CN"/>
        </w:rPr>
        <w:t>职业</w:t>
      </w:r>
      <w:r>
        <w:rPr>
          <w:rFonts w:hint="eastAsia" w:ascii="仿宋_GB2312" w:hAnsi="仿宋_GB2312" w:eastAsia="仿宋_GB2312" w:cs="仿宋_GB2312"/>
          <w:sz w:val="32"/>
          <w:szCs w:val="32"/>
          <w:u w:val="none" w:color="auto"/>
        </w:rPr>
        <w:t>菜农</w:t>
      </w:r>
      <w:r>
        <w:rPr>
          <w:rFonts w:hint="eastAsia" w:ascii="宋体" w:hAnsi="宋体" w:eastAsia="宋体" w:cs="宋体"/>
          <w:sz w:val="32"/>
          <w:szCs w:val="32"/>
          <w:u w:val="none" w:color="auto"/>
          <w:lang w:val="en-US" w:eastAsia="zh-CN"/>
        </w:rPr>
        <w:t>250</w:t>
      </w:r>
      <w:r>
        <w:rPr>
          <w:rFonts w:hint="eastAsia" w:ascii="仿宋_GB2312" w:hAnsi="仿宋_GB2312" w:eastAsia="仿宋_GB2312" w:cs="仿宋_GB2312"/>
          <w:sz w:val="32"/>
          <w:szCs w:val="32"/>
          <w:u w:val="none" w:color="auto"/>
          <w:lang w:val="en-US" w:eastAsia="zh-CN"/>
        </w:rPr>
        <w:t>名以上</w:t>
      </w:r>
      <w:r>
        <w:rPr>
          <w:rFonts w:hint="eastAsia" w:ascii="仿宋_GB2312" w:hAnsi="仿宋_GB2312" w:eastAsia="仿宋_GB2312" w:cs="仿宋_GB2312"/>
          <w:sz w:val="32"/>
          <w:szCs w:val="32"/>
          <w:u w:val="none" w:color="auto"/>
          <w:lang w:eastAsia="zh-CN"/>
        </w:rPr>
        <w:t>，继续从山东</w:t>
      </w:r>
      <w:r>
        <w:rPr>
          <w:rFonts w:hint="eastAsia" w:ascii="仿宋_GB2312" w:hAnsi="仿宋_GB2312" w:eastAsia="仿宋_GB2312" w:cs="仿宋_GB2312"/>
          <w:sz w:val="32"/>
          <w:szCs w:val="32"/>
          <w:u w:val="none" w:color="auto"/>
        </w:rPr>
        <w:t>、安徽等市外蔬菜主产区引进有蔬菜从业经验的职业菜农</w:t>
      </w:r>
      <w:r>
        <w:rPr>
          <w:rFonts w:hint="eastAsia" w:ascii="宋体" w:hAnsi="宋体" w:eastAsia="宋体" w:cs="宋体"/>
          <w:sz w:val="32"/>
          <w:szCs w:val="32"/>
          <w:u w:val="none" w:color="auto"/>
          <w:lang w:val="en-US" w:eastAsia="zh-CN"/>
        </w:rPr>
        <w:t>30</w:t>
      </w:r>
      <w:r>
        <w:rPr>
          <w:rFonts w:hint="eastAsia" w:ascii="仿宋_GB2312" w:hAnsi="仿宋_GB2312" w:eastAsia="仿宋_GB2312" w:cs="仿宋_GB2312"/>
          <w:sz w:val="32"/>
          <w:szCs w:val="32"/>
          <w:u w:val="none" w:color="auto"/>
          <w:lang w:val="en-US" w:eastAsia="zh-CN"/>
        </w:rPr>
        <w:t>户以上</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壮大基本菜农队伍</w:t>
      </w:r>
      <w:r>
        <w:rPr>
          <w:rFonts w:hint="eastAsia" w:ascii="仿宋_GB2312" w:hAnsi="黑体" w:eastAsia="仿宋_GB2312"/>
          <w:color w:val="auto"/>
          <w:sz w:val="32"/>
          <w:szCs w:val="32"/>
          <w:u w:val="none" w:color="auto"/>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Chars="0" w:firstLine="640" w:firstLineChars="200"/>
        <w:jc w:val="both"/>
        <w:textAlignment w:val="auto"/>
        <w:rPr>
          <w:rFonts w:hint="eastAsia"/>
          <w:color w:val="000000" w:themeColor="text1"/>
          <w:lang w:eastAsia="zh-CN"/>
          <w14:textFill>
            <w14:solidFill>
              <w14:schemeClr w14:val="tx1"/>
            </w14:solidFill>
          </w14:textFill>
        </w:rPr>
      </w:pPr>
      <w:r>
        <w:rPr>
          <w:rFonts w:hint="eastAsia" w:ascii="宋体" w:hAnsi="宋体" w:eastAsia="宋体" w:cs="宋体"/>
          <w:b w:val="0"/>
          <w:bCs w:val="0"/>
          <w:color w:val="000000" w:themeColor="text1"/>
          <w:kern w:val="32"/>
          <w:sz w:val="32"/>
          <w:szCs w:val="32"/>
          <w:lang w:val="en-US" w:eastAsia="zh-CN" w:bidi="ar"/>
          <w14:textFill>
            <w14:solidFill>
              <w14:schemeClr w14:val="tx1"/>
            </w14:solidFill>
          </w14:textFill>
        </w:rPr>
        <w:t>3</w:t>
      </w:r>
      <w:r>
        <w:rPr>
          <w:rFonts w:hint="eastAsia" w:ascii="宋体" w:hAnsi="宋体" w:eastAsia="仿宋_GB2312" w:cs="仿宋_GB2312"/>
          <w:b w:val="0"/>
          <w:bCs w:val="0"/>
          <w:color w:val="000000" w:themeColor="text1"/>
          <w:kern w:val="32"/>
          <w:sz w:val="32"/>
          <w:szCs w:val="32"/>
          <w:lang w:val="en-US" w:eastAsia="zh-CN" w:bidi="ar"/>
          <w14:textFill>
            <w14:solidFill>
              <w14:schemeClr w14:val="tx1"/>
            </w14:solidFill>
          </w14:textFill>
        </w:rPr>
        <w:t>.帮带发展职业菜农。</w:t>
      </w:r>
      <w:r>
        <w:rPr>
          <w:rFonts w:hint="eastAsia" w:ascii="宋体" w:hAnsi="宋体" w:eastAsia="仿宋_GB2312" w:cs="仿宋_GB2312"/>
          <w:b w:val="0"/>
          <w:bCs w:val="0"/>
          <w:color w:val="000000" w:themeColor="text1"/>
          <w:kern w:val="2"/>
          <w:sz w:val="32"/>
          <w:szCs w:val="32"/>
          <w:lang w:val="en-US" w:eastAsia="zh-CN" w:bidi="ar-SA"/>
          <w14:textFill>
            <w14:solidFill>
              <w14:schemeClr w14:val="tx1"/>
            </w14:solidFill>
          </w14:textFill>
        </w:rPr>
        <w:t>强化政策激励，</w:t>
      </w:r>
      <w:r>
        <w:rPr>
          <w:rFonts w:hint="eastAsia" w:ascii="宋体" w:hAnsi="宋体" w:eastAsia="仿宋_GB2312" w:cs="仿宋_GB2312"/>
          <w:b w:val="0"/>
          <w:bCs w:val="0"/>
          <w:color w:val="000000" w:themeColor="text1"/>
          <w:kern w:val="32"/>
          <w:sz w:val="32"/>
          <w:szCs w:val="32"/>
          <w:lang w:val="en-US" w:eastAsia="zh-CN" w:bidi="ar"/>
          <w14:textFill>
            <w14:solidFill>
              <w14:schemeClr w14:val="tx1"/>
            </w14:solidFill>
          </w14:textFill>
        </w:rPr>
        <w:t>扶持本地有志蔬菜产业、有一定经济实力和市场经营能力的种养专业户、返乡创业人员、党员带头参与发展，培育本地蔬菜产业经营主体，带动周边农户增收致富，进一步提升农民劳动热情。同时</w:t>
      </w:r>
      <w:r>
        <w:rPr>
          <w:rFonts w:hint="eastAsia" w:ascii="宋体" w:hAnsi="宋体" w:eastAsia="仿宋_GB2312" w:cs="仿宋_GB2312"/>
          <w:b w:val="0"/>
          <w:bCs w:val="0"/>
          <w:color w:val="000000" w:themeColor="text1"/>
          <w:sz w:val="32"/>
          <w:szCs w:val="32"/>
          <w14:textFill>
            <w14:solidFill>
              <w14:schemeClr w14:val="tx1"/>
            </w14:solidFill>
          </w14:textFill>
        </w:rPr>
        <w:t>构</w:t>
      </w:r>
      <w:r>
        <w:rPr>
          <w:rFonts w:hint="eastAsia" w:ascii="宋体" w:hAnsi="宋体" w:eastAsia="仿宋_GB2312" w:cs="仿宋_GB2312"/>
          <w:b w:val="0"/>
          <w:bCs w:val="0"/>
          <w:i w:val="0"/>
          <w:caps w:val="0"/>
          <w:color w:val="000000" w:themeColor="text1"/>
          <w:spacing w:val="0"/>
          <w:w w:val="100"/>
          <w:kern w:val="0"/>
          <w:sz w:val="32"/>
          <w:szCs w:val="32"/>
          <w:lang w:val="en-US" w:eastAsia="zh-CN" w:bidi="ar-SA"/>
          <w14:textFill>
            <w14:solidFill>
              <w14:schemeClr w14:val="tx1"/>
            </w14:solidFill>
          </w14:textFill>
        </w:rPr>
        <w:t>建老带新、熟带生传帮带机制，鼓励职业菜农对周边农户开展产业引导、技术帮带。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u w:val="none" w:color="auto"/>
          <w:lang w:val="en-US" w:eastAsia="zh-CN"/>
        </w:rPr>
      </w:pPr>
      <w:r>
        <w:rPr>
          <w:rFonts w:hint="eastAsia" w:ascii="楷体_GB2312" w:hAnsi="楷体_GB2312" w:eastAsia="楷体_GB2312" w:cs="楷体_GB2312"/>
          <w:sz w:val="32"/>
          <w:szCs w:val="32"/>
          <w:u w:val="none" w:color="auto"/>
        </w:rPr>
        <w:t>（</w:t>
      </w:r>
      <w:r>
        <w:rPr>
          <w:rFonts w:hint="eastAsia" w:ascii="楷体_GB2312" w:hAnsi="楷体_GB2312" w:eastAsia="楷体_GB2312" w:cs="楷体_GB2312"/>
          <w:sz w:val="32"/>
          <w:szCs w:val="32"/>
          <w:u w:val="none" w:color="auto"/>
          <w:lang w:eastAsia="zh-CN"/>
        </w:rPr>
        <w:t>四</w:t>
      </w:r>
      <w:r>
        <w:rPr>
          <w:rFonts w:hint="eastAsia" w:ascii="楷体_GB2312" w:hAnsi="楷体_GB2312" w:eastAsia="楷体_GB2312" w:cs="楷体_GB2312"/>
          <w:sz w:val="32"/>
          <w:szCs w:val="32"/>
          <w:u w:val="none" w:color="auto"/>
        </w:rPr>
        <w:t>）</w:t>
      </w:r>
      <w:r>
        <w:rPr>
          <w:rFonts w:hint="eastAsia" w:ascii="楷体_GB2312" w:hAnsi="楷体_GB2312" w:eastAsia="楷体_GB2312" w:cs="楷体_GB2312"/>
          <w:sz w:val="32"/>
          <w:szCs w:val="32"/>
          <w:u w:val="none" w:color="auto"/>
          <w:lang w:val="en-US" w:eastAsia="zh-CN"/>
        </w:rPr>
        <w:t>补齐产业发展链条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宋体" w:hAnsi="宋体" w:eastAsia="宋体" w:cs="宋体"/>
          <w:sz w:val="32"/>
          <w:szCs w:val="32"/>
          <w:u w:val="none" w:color="auto"/>
          <w:lang w:val="en-US" w:eastAsia="zh-CN"/>
        </w:rPr>
        <w:t>1</w:t>
      </w:r>
      <w:r>
        <w:rPr>
          <w:rFonts w:hint="eastAsia" w:ascii="楷体_GB2312" w:hAnsi="楷体_GB2312" w:eastAsia="楷体_GB2312" w:cs="楷体_GB2312"/>
          <w:sz w:val="32"/>
          <w:szCs w:val="32"/>
          <w:u w:val="none" w:color="auto"/>
          <w:lang w:val="en-US" w:eastAsia="zh-CN"/>
        </w:rPr>
        <w:t>.</w:t>
      </w:r>
      <w:r>
        <w:rPr>
          <w:rFonts w:hint="eastAsia" w:ascii="仿宋_GB2312" w:hAnsi="仿宋_GB2312" w:eastAsia="仿宋_GB2312" w:cs="仿宋_GB2312"/>
          <w:sz w:val="32"/>
          <w:szCs w:val="32"/>
          <w:u w:val="none" w:color="auto"/>
          <w:lang w:val="en-US" w:eastAsia="zh-CN"/>
        </w:rPr>
        <w:t>扶持种苗繁育、技术服务等社会化服务组织；加大田头冷库、采后处理中心建设的支持力度；发展蔬菜精深加工产业，增强应对蔬菜市场波动的能力；推广小型蔬菜耕作机械，提高蔬</w:t>
      </w:r>
      <w:r>
        <w:rPr>
          <w:rFonts w:hint="eastAsia" w:ascii="仿宋_GB2312" w:hAnsi="仿宋_GB2312" w:eastAsia="仿宋_GB2312" w:cs="仿宋_GB2312"/>
          <w:color w:val="auto"/>
          <w:sz w:val="32"/>
          <w:szCs w:val="32"/>
          <w:u w:val="none" w:color="auto"/>
          <w:lang w:val="en-US" w:eastAsia="zh-CN"/>
        </w:rPr>
        <w:t>菜基地机</w:t>
      </w:r>
      <w:r>
        <w:rPr>
          <w:rFonts w:hint="eastAsia" w:ascii="仿宋_GB2312" w:hAnsi="仿宋_GB2312" w:eastAsia="仿宋_GB2312" w:cs="仿宋_GB2312"/>
          <w:sz w:val="32"/>
          <w:szCs w:val="32"/>
          <w:u w:val="none" w:color="auto"/>
          <w:lang w:val="en-US" w:eastAsia="zh-CN"/>
        </w:rPr>
        <w:t>械化水平；发挥赣州市蔬菜产业“两中心一基地”功能作用，加大技术培训力度，提升菜农专业种植水平。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宋体" w:hAnsi="宋体" w:eastAsia="宋体" w:cs="宋体"/>
          <w:sz w:val="32"/>
          <w:szCs w:val="32"/>
          <w:u w:val="none" w:color="auto"/>
          <w:lang w:val="en-US" w:eastAsia="zh-CN"/>
        </w:rPr>
        <w:t>2</w:t>
      </w:r>
      <w:r>
        <w:rPr>
          <w:rFonts w:hint="eastAsia" w:ascii="仿宋_GB2312" w:hAnsi="仿宋_GB2312" w:eastAsia="仿宋_GB2312" w:cs="仿宋_GB2312"/>
          <w:sz w:val="32"/>
          <w:szCs w:val="32"/>
          <w:u w:val="none" w:color="auto"/>
          <w:lang w:val="en-US" w:eastAsia="zh-CN"/>
        </w:rPr>
        <w:t>.继续推进政府购买技术服务，聘请一批技术员充实到乡村和基地，常态化开展蹲点服务；</w:t>
      </w:r>
      <w:r>
        <w:rPr>
          <w:rFonts w:hint="eastAsia" w:ascii="仿宋_GB2312" w:hAnsi="仿宋_GB2312" w:eastAsia="仿宋_GB2312" w:cs="仿宋_GB2312"/>
          <w:sz w:val="32"/>
          <w:szCs w:val="32"/>
          <w:u w:val="none" w:color="auto"/>
          <w:lang w:eastAsia="zh-CN"/>
        </w:rPr>
        <w:t>鼓励村级集体、企业、合作社、家庭农场、个人积极参加蔬菜保险，增强防范和化解农业风险的能力，</w:t>
      </w:r>
      <w:r>
        <w:rPr>
          <w:rFonts w:hint="eastAsia" w:ascii="仿宋_GB2312" w:hAnsi="仿宋_GB2312" w:eastAsia="仿宋_GB2312" w:cs="仿宋_GB2312"/>
          <w:kern w:val="2"/>
          <w:sz w:val="32"/>
          <w:szCs w:val="32"/>
          <w:u w:val="none" w:color="auto"/>
          <w:lang w:val="en-US" w:eastAsia="zh-CN" w:bidi="ar-SA"/>
        </w:rPr>
        <w:t>探索开展“大棚蔬菜价格指数保险”等政策性保险，解决菜农的后顾之忧。</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Chars="0" w:firstLine="641"/>
        <w:textAlignment w:val="auto"/>
        <w:rPr>
          <w:rFonts w:hint="eastAsia"/>
          <w:color w:val="000000" w:themeColor="text1"/>
          <w14:textFill>
            <w14:solidFill>
              <w14:schemeClr w14:val="tx1"/>
            </w14:solidFill>
          </w14:textFill>
        </w:rPr>
      </w:pPr>
      <w:r>
        <w:rPr>
          <w:rFonts w:hint="eastAsia" w:ascii="宋体" w:hAnsi="宋体" w:eastAsia="宋体" w:cs="宋体"/>
          <w:b w:val="0"/>
          <w:bCs w:val="0"/>
          <w:color w:val="000000" w:themeColor="text1"/>
          <w:kern w:val="32"/>
          <w:sz w:val="32"/>
          <w:szCs w:val="32"/>
          <w:lang w:val="en-US" w:eastAsia="zh-CN" w:bidi="ar"/>
          <w14:textFill>
            <w14:solidFill>
              <w14:schemeClr w14:val="tx1"/>
            </w14:solidFill>
          </w14:textFill>
        </w:rPr>
        <w:t>3</w:t>
      </w:r>
      <w:r>
        <w:rPr>
          <w:rFonts w:hint="eastAsia" w:ascii="宋体" w:hAnsi="宋体" w:eastAsia="仿宋_GB2312" w:cs="仿宋_GB2312"/>
          <w:b w:val="0"/>
          <w:bCs w:val="0"/>
          <w:color w:val="000000" w:themeColor="text1"/>
          <w:kern w:val="32"/>
          <w:sz w:val="32"/>
          <w:szCs w:val="32"/>
          <w:lang w:val="en-US" w:eastAsia="zh-CN" w:bidi="ar"/>
          <w14:textFill>
            <w14:solidFill>
              <w14:schemeClr w14:val="tx1"/>
            </w14:solidFill>
          </w14:textFill>
        </w:rPr>
        <w:t>.提升社会服务水平。</w:t>
      </w:r>
      <w:r>
        <w:rPr>
          <w:rFonts w:hint="eastAsia" w:ascii="宋体" w:hAnsi="宋体" w:eastAsia="仿宋_GB2312" w:cs="仿宋_GB2312"/>
          <w:b w:val="0"/>
          <w:bCs w:val="0"/>
          <w:color w:val="000000" w:themeColor="text1"/>
          <w:kern w:val="32"/>
          <w:sz w:val="32"/>
          <w:szCs w:val="32"/>
          <w:lang w:val="en-US" w:eastAsia="zh-CN"/>
          <w14:textFill>
            <w14:solidFill>
              <w14:schemeClr w14:val="tx1"/>
            </w14:solidFill>
          </w14:textFill>
        </w:rPr>
        <w:t>加强产业社会化服务推广和技术培训，鼓励农机、植保合作社开展全域服务，</w:t>
      </w:r>
      <w:r>
        <w:rPr>
          <w:rFonts w:hint="eastAsia" w:ascii="宋体" w:hAnsi="宋体" w:eastAsia="仿宋_GB2312" w:cs="仿宋_GB2312"/>
          <w:b w:val="0"/>
          <w:bCs w:val="0"/>
          <w:color w:val="000000" w:themeColor="text1"/>
          <w:kern w:val="2"/>
          <w:sz w:val="32"/>
          <w:szCs w:val="32"/>
          <w:lang w:val="en-US" w:eastAsia="zh-CN" w:bidi="ar-SA"/>
          <w14:textFill>
            <w14:solidFill>
              <w14:schemeClr w14:val="tx1"/>
            </w14:solidFill>
          </w14:textFill>
        </w:rPr>
        <w:t>拓展</w:t>
      </w:r>
      <w:r>
        <w:rPr>
          <w:rFonts w:hint="eastAsia" w:ascii="宋体" w:hAnsi="宋体" w:eastAsia="仿宋_GB2312" w:cs="仿宋_GB2312"/>
          <w:b w:val="0"/>
          <w:bCs w:val="0"/>
          <w:color w:val="000000" w:themeColor="text1"/>
          <w:kern w:val="32"/>
          <w:sz w:val="32"/>
          <w:szCs w:val="32"/>
          <w14:textFill>
            <w14:solidFill>
              <w14:schemeClr w14:val="tx1"/>
            </w14:solidFill>
          </w14:textFill>
        </w:rPr>
        <w:t>大棚</w:t>
      </w:r>
      <w:r>
        <w:rPr>
          <w:rFonts w:hint="eastAsia" w:ascii="宋体" w:hAnsi="宋体" w:eastAsia="仿宋_GB2312" w:cs="仿宋_GB2312"/>
          <w:b w:val="0"/>
          <w:bCs w:val="0"/>
          <w:color w:val="000000" w:themeColor="text1"/>
          <w:kern w:val="32"/>
          <w:sz w:val="32"/>
          <w:szCs w:val="32"/>
          <w:lang w:eastAsia="zh-CN"/>
          <w14:textFill>
            <w14:solidFill>
              <w14:schemeClr w14:val="tx1"/>
            </w14:solidFill>
          </w14:textFill>
        </w:rPr>
        <w:t>维修</w:t>
      </w:r>
      <w:r>
        <w:rPr>
          <w:rFonts w:hint="eastAsia" w:ascii="宋体" w:hAnsi="宋体" w:eastAsia="仿宋_GB2312" w:cs="仿宋_GB2312"/>
          <w:b w:val="0"/>
          <w:bCs w:val="0"/>
          <w:color w:val="000000" w:themeColor="text1"/>
          <w:kern w:val="32"/>
          <w:sz w:val="32"/>
          <w:szCs w:val="32"/>
          <w14:textFill>
            <w14:solidFill>
              <w14:schemeClr w14:val="tx1"/>
            </w14:solidFill>
          </w14:textFill>
        </w:rPr>
        <w:t>、农资销售、</w:t>
      </w:r>
      <w:r>
        <w:rPr>
          <w:rFonts w:hint="eastAsia" w:ascii="宋体" w:hAnsi="宋体" w:eastAsia="仿宋_GB2312" w:cs="仿宋_GB2312"/>
          <w:b w:val="0"/>
          <w:bCs w:val="0"/>
          <w:color w:val="000000" w:themeColor="text1"/>
          <w:kern w:val="32"/>
          <w:sz w:val="32"/>
          <w:szCs w:val="32"/>
          <w:lang w:eastAsia="zh-CN"/>
          <w14:textFill>
            <w14:solidFill>
              <w14:schemeClr w14:val="tx1"/>
            </w14:solidFill>
          </w14:textFill>
        </w:rPr>
        <w:t>技术承包</w:t>
      </w:r>
      <w:r>
        <w:rPr>
          <w:rFonts w:hint="eastAsia" w:ascii="宋体" w:hAnsi="宋体" w:eastAsia="仿宋_GB2312" w:cs="仿宋_GB2312"/>
          <w:b w:val="0"/>
          <w:bCs w:val="0"/>
          <w:color w:val="000000" w:themeColor="text1"/>
          <w:kern w:val="32"/>
          <w:sz w:val="32"/>
          <w:szCs w:val="32"/>
          <w14:textFill>
            <w14:solidFill>
              <w14:schemeClr w14:val="tx1"/>
            </w14:solidFill>
          </w14:textFill>
        </w:rPr>
        <w:t>等社会化服务</w:t>
      </w:r>
      <w:r>
        <w:rPr>
          <w:rFonts w:hint="eastAsia" w:ascii="宋体" w:hAnsi="宋体" w:eastAsia="仿宋_GB2312" w:cs="仿宋_GB2312"/>
          <w:b w:val="0"/>
          <w:bCs w:val="0"/>
          <w:color w:val="000000" w:themeColor="text1"/>
          <w:kern w:val="32"/>
          <w:sz w:val="32"/>
          <w:szCs w:val="32"/>
          <w:lang w:eastAsia="zh-CN"/>
          <w14:textFill>
            <w14:solidFill>
              <w14:schemeClr w14:val="tx1"/>
            </w14:solidFill>
          </w14:textFill>
        </w:rPr>
        <w:t>，</w:t>
      </w:r>
      <w:r>
        <w:rPr>
          <w:rFonts w:hint="eastAsia" w:ascii="宋体" w:hAnsi="宋体" w:eastAsia="仿宋_GB2312" w:cs="仿宋_GB2312"/>
          <w:b w:val="0"/>
          <w:bCs w:val="0"/>
          <w:color w:val="000000" w:themeColor="text1"/>
          <w:kern w:val="32"/>
          <w:sz w:val="32"/>
          <w:szCs w:val="32"/>
          <w:lang w:val="en-US" w:eastAsia="zh-CN"/>
          <w14:textFill>
            <w14:solidFill>
              <w14:schemeClr w14:val="tx1"/>
            </w14:solidFill>
          </w14:textFill>
        </w:rPr>
        <w:t>助力乡村产业兴旺和村集体经济发展</w:t>
      </w:r>
      <w:r>
        <w:rPr>
          <w:rFonts w:hint="eastAsia" w:ascii="宋体" w:hAnsi="宋体" w:eastAsia="仿宋_GB2312" w:cs="仿宋_GB2312"/>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u w:val="none" w:color="auto"/>
          <w:lang w:val="en-US" w:eastAsia="zh-CN"/>
        </w:rPr>
      </w:pPr>
      <w:r>
        <w:rPr>
          <w:rFonts w:hint="eastAsia" w:ascii="楷体_GB2312" w:hAnsi="楷体_GB2312" w:eastAsia="楷体_GB2312" w:cs="楷体_GB2312"/>
          <w:sz w:val="32"/>
          <w:szCs w:val="32"/>
          <w:u w:val="none" w:color="auto"/>
        </w:rPr>
        <w:t>（</w:t>
      </w:r>
      <w:r>
        <w:rPr>
          <w:rFonts w:hint="eastAsia" w:ascii="楷体_GB2312" w:hAnsi="楷体_GB2312" w:eastAsia="楷体_GB2312" w:cs="楷体_GB2312"/>
          <w:sz w:val="32"/>
          <w:szCs w:val="32"/>
          <w:u w:val="none" w:color="auto"/>
          <w:lang w:eastAsia="zh-CN"/>
        </w:rPr>
        <w:t>五</w:t>
      </w:r>
      <w:r>
        <w:rPr>
          <w:rFonts w:hint="eastAsia" w:ascii="楷体_GB2312" w:hAnsi="楷体_GB2312" w:eastAsia="楷体_GB2312" w:cs="楷体_GB2312"/>
          <w:sz w:val="32"/>
          <w:szCs w:val="32"/>
          <w:u w:val="none" w:color="auto"/>
        </w:rPr>
        <w:t>）</w:t>
      </w:r>
      <w:r>
        <w:rPr>
          <w:rFonts w:hint="eastAsia" w:ascii="楷体_GB2312" w:hAnsi="楷体_GB2312" w:eastAsia="楷体_GB2312" w:cs="楷体_GB2312"/>
          <w:sz w:val="32"/>
          <w:szCs w:val="32"/>
          <w:u w:val="none" w:color="auto"/>
          <w:lang w:val="en-US" w:eastAsia="zh-CN"/>
        </w:rPr>
        <w:t>拓宽市场销售渠道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宋体" w:hAnsi="宋体" w:eastAsia="宋体" w:cs="宋体"/>
          <w:color w:val="auto"/>
          <w:sz w:val="32"/>
          <w:szCs w:val="32"/>
          <w:u w:val="none" w:color="auto"/>
          <w:lang w:val="en-US" w:eastAsia="zh-CN"/>
        </w:rPr>
        <w:t>1</w:t>
      </w:r>
      <w:r>
        <w:rPr>
          <w:rFonts w:hint="eastAsia" w:ascii="仿宋_GB2312" w:hAnsi="仿宋_GB2312" w:eastAsia="仿宋_GB2312" w:cs="仿宋_GB2312"/>
          <w:color w:val="auto"/>
          <w:sz w:val="32"/>
          <w:szCs w:val="32"/>
          <w:u w:val="none" w:color="auto"/>
          <w:lang w:val="en-US" w:eastAsia="zh-CN"/>
        </w:rPr>
        <w:t>.加强产销对接，加快蓉江桥口选址论证，抓紧建设南康区果蔬批发市场和中央厨房，改变没有大型果蔬批发市场的现状；成立工作专班，建设供粤港澳大湾区蔬菜分拣中心，对接融入粤港澳大湾市场。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宋体" w:hAnsi="宋体" w:eastAsia="宋体" w:cs="宋体"/>
          <w:color w:val="auto"/>
          <w:sz w:val="32"/>
          <w:szCs w:val="32"/>
          <w:u w:val="none" w:color="auto"/>
          <w:lang w:val="en-US" w:eastAsia="zh-CN"/>
        </w:rPr>
        <w:t>2</w:t>
      </w:r>
      <w:r>
        <w:rPr>
          <w:rFonts w:hint="eastAsia" w:ascii="仿宋_GB2312" w:hAnsi="仿宋_GB2312" w:eastAsia="仿宋_GB2312" w:cs="仿宋_GB2312"/>
          <w:color w:val="auto"/>
          <w:sz w:val="32"/>
          <w:szCs w:val="32"/>
          <w:u w:val="none" w:color="auto"/>
          <w:lang w:val="en-US" w:eastAsia="zh-CN"/>
        </w:rPr>
        <w:t>.组建专业销售队伍，重点拓展南昌、广州、深圳、长沙、厦门等</w:t>
      </w:r>
      <w:r>
        <w:rPr>
          <w:rFonts w:hint="eastAsia" w:ascii="宋体" w:hAnsi="宋体" w:eastAsia="宋体" w:cs="宋体"/>
          <w:color w:val="auto"/>
          <w:sz w:val="32"/>
          <w:szCs w:val="32"/>
          <w:u w:val="none" w:color="auto"/>
          <w:lang w:val="en-US" w:eastAsia="zh-CN"/>
        </w:rPr>
        <w:t>500</w:t>
      </w:r>
      <w:r>
        <w:rPr>
          <w:rFonts w:hint="eastAsia" w:ascii="仿宋_GB2312" w:hAnsi="仿宋_GB2312" w:eastAsia="仿宋_GB2312" w:cs="仿宋_GB2312"/>
          <w:color w:val="auto"/>
          <w:sz w:val="32"/>
          <w:szCs w:val="32"/>
          <w:u w:val="none" w:color="auto"/>
          <w:lang w:val="en-US" w:eastAsia="zh-CN"/>
        </w:rPr>
        <w:t>公里内核心目标市场，推动蔬菜产品直接进入大型商超、批发档口。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仿宋_GB2312"/>
          <w:color w:val="000000"/>
          <w:sz w:val="32"/>
          <w:szCs w:val="32"/>
          <w:lang w:eastAsia="zh-CN"/>
        </w:rPr>
      </w:pPr>
      <w:r>
        <w:rPr>
          <w:rFonts w:hint="eastAsia" w:ascii="宋体" w:hAnsi="宋体" w:eastAsia="宋体" w:cs="宋体"/>
          <w:color w:val="auto"/>
          <w:sz w:val="32"/>
          <w:szCs w:val="32"/>
          <w:u w:val="none" w:color="auto"/>
          <w:lang w:val="en-US" w:eastAsia="zh-CN"/>
        </w:rPr>
        <w:t>3</w:t>
      </w:r>
      <w:r>
        <w:rPr>
          <w:rFonts w:hint="eastAsia" w:ascii="楷体_GB2312" w:hAnsi="楷体_GB2312" w:eastAsia="楷体_GB2312" w:cs="楷体_GB2312"/>
          <w:color w:val="auto"/>
          <w:sz w:val="32"/>
          <w:szCs w:val="32"/>
          <w:u w:val="none" w:color="auto"/>
          <w:lang w:val="en-US" w:eastAsia="zh-CN"/>
        </w:rPr>
        <w:t>.</w:t>
      </w:r>
      <w:r>
        <w:rPr>
          <w:rFonts w:hint="eastAsia" w:ascii="宋体" w:hAnsi="宋体" w:eastAsia="仿宋_GB2312" w:cs="仿宋_GB2312"/>
          <w:color w:val="000000"/>
          <w:sz w:val="32"/>
          <w:szCs w:val="32"/>
          <w:lang w:val="en-US" w:eastAsia="zh-CN"/>
        </w:rPr>
        <w:t>坚持品牌兴菜、品质取胜，抓住</w:t>
      </w:r>
      <w:r>
        <w:rPr>
          <w:rFonts w:hint="eastAsia" w:ascii="宋体" w:hAnsi="宋体" w:eastAsia="仿宋_GB2312" w:cs="仿宋_GB2312"/>
          <w:color w:val="000000"/>
          <w:sz w:val="32"/>
          <w:szCs w:val="32"/>
        </w:rPr>
        <w:t>全域创建绿色有机农产品基地</w:t>
      </w:r>
      <w:r>
        <w:rPr>
          <w:rFonts w:hint="eastAsia" w:ascii="宋体" w:hAnsi="宋体" w:eastAsia="仿宋_GB2312" w:cs="仿宋_GB2312"/>
          <w:color w:val="000000"/>
          <w:sz w:val="32"/>
          <w:szCs w:val="32"/>
          <w:lang w:eastAsia="zh-CN"/>
        </w:rPr>
        <w:t>的契机，实行蔬菜生产全过程监管，</w:t>
      </w:r>
      <w:r>
        <w:rPr>
          <w:rFonts w:hint="eastAsia" w:ascii="宋体" w:hAnsi="宋体" w:eastAsia="仿宋_GB2312" w:cs="仿宋_GB2312"/>
          <w:color w:val="000000"/>
          <w:sz w:val="32"/>
          <w:szCs w:val="32"/>
        </w:rPr>
        <w:t>强化农药、化肥等投入品源头管控</w:t>
      </w:r>
      <w:r>
        <w:rPr>
          <w:rFonts w:hint="eastAsia" w:ascii="宋体" w:hAnsi="宋体"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宋体" w:hAnsi="宋体" w:eastAsia="仿宋_GB2312" w:cs="仿宋_GB2312"/>
          <w:color w:val="000000"/>
          <w:sz w:val="32"/>
          <w:szCs w:val="32"/>
          <w:lang w:val="en-US" w:eastAsia="zh-CN"/>
        </w:rPr>
        <w:t>4.加快融入湾区市场，</w:t>
      </w:r>
      <w:r>
        <w:rPr>
          <w:rFonts w:hint="eastAsia" w:ascii="仿宋_GB2312" w:hAnsi="仿宋_GB2312" w:eastAsia="仿宋_GB2312" w:cs="仿宋_GB2312"/>
          <w:color w:val="auto"/>
          <w:sz w:val="32"/>
          <w:szCs w:val="32"/>
          <w:u w:val="none" w:color="auto"/>
        </w:rPr>
        <w:t>充分把握毗邻粤港</w:t>
      </w:r>
      <w:r>
        <w:rPr>
          <w:rFonts w:hint="eastAsia" w:ascii="仿宋_GB2312" w:hAnsi="仿宋_GB2312" w:eastAsia="仿宋_GB2312" w:cs="仿宋_GB2312"/>
          <w:sz w:val="32"/>
          <w:szCs w:val="32"/>
          <w:u w:val="none" w:color="auto"/>
        </w:rPr>
        <w:t>澳大湾区的区位优势，</w:t>
      </w:r>
      <w:r>
        <w:rPr>
          <w:rFonts w:hint="eastAsia" w:ascii="仿宋_GB2312" w:hAnsi="仿宋_GB2312" w:eastAsia="仿宋_GB2312" w:cs="仿宋_GB2312"/>
          <w:sz w:val="32"/>
          <w:szCs w:val="32"/>
          <w:u w:val="none" w:color="auto"/>
          <w:lang w:eastAsia="zh-CN"/>
        </w:rPr>
        <w:t>巩固原有</w:t>
      </w:r>
      <w:r>
        <w:rPr>
          <w:rFonts w:hint="eastAsia" w:ascii="宋体" w:hAnsi="宋体" w:eastAsia="宋体" w:cs="宋体"/>
          <w:sz w:val="32"/>
          <w:szCs w:val="32"/>
          <w:u w:val="none" w:color="auto"/>
          <w:lang w:val="en-US" w:eastAsia="zh-CN"/>
        </w:rPr>
        <w:t>2</w:t>
      </w:r>
      <w:r>
        <w:rPr>
          <w:rFonts w:hint="eastAsia" w:ascii="仿宋_GB2312" w:hAnsi="仿宋_GB2312" w:eastAsia="仿宋_GB2312" w:cs="仿宋_GB2312"/>
          <w:sz w:val="32"/>
          <w:szCs w:val="32"/>
          <w:u w:val="none" w:color="auto"/>
          <w:lang w:val="en-US" w:eastAsia="zh-CN"/>
        </w:rPr>
        <w:t>家</w:t>
      </w:r>
      <w:r>
        <w:rPr>
          <w:rFonts w:hint="eastAsia" w:ascii="仿宋_GB2312" w:hAnsi="仿宋_GB2312" w:eastAsia="仿宋_GB2312" w:cs="仿宋_GB2312"/>
          <w:sz w:val="32"/>
          <w:szCs w:val="32"/>
          <w:u w:val="none" w:color="auto"/>
        </w:rPr>
        <w:t>粤港澳大湾区“菜篮子”</w:t>
      </w:r>
      <w:r>
        <w:rPr>
          <w:rFonts w:hint="eastAsia" w:ascii="仿宋_GB2312" w:hAnsi="仿宋_GB2312" w:eastAsia="仿宋_GB2312" w:cs="仿宋_GB2312"/>
          <w:sz w:val="32"/>
          <w:szCs w:val="32"/>
          <w:u w:val="none" w:color="auto"/>
          <w:lang w:eastAsia="zh-CN"/>
        </w:rPr>
        <w:t>基地，发展</w:t>
      </w:r>
      <w:r>
        <w:rPr>
          <w:rFonts w:hint="eastAsia" w:ascii="宋体" w:hAnsi="宋体" w:eastAsia="宋体" w:cs="宋体"/>
          <w:sz w:val="32"/>
          <w:szCs w:val="32"/>
          <w:u w:val="none" w:color="auto"/>
          <w:lang w:val="en-US" w:eastAsia="zh-CN"/>
        </w:rPr>
        <w:t>3</w:t>
      </w:r>
      <w:r>
        <w:rPr>
          <w:rFonts w:hint="eastAsia" w:ascii="仿宋_GB2312" w:hAnsi="仿宋_GB2312" w:eastAsia="仿宋_GB2312" w:cs="仿宋_GB2312"/>
          <w:sz w:val="32"/>
          <w:szCs w:val="32"/>
          <w:u w:val="none" w:color="auto"/>
          <w:lang w:val="en-US" w:eastAsia="zh-CN"/>
        </w:rPr>
        <w:t>家以上</w:t>
      </w:r>
      <w:r>
        <w:rPr>
          <w:rFonts w:hint="eastAsia" w:ascii="仿宋_GB2312" w:hAnsi="仿宋_GB2312" w:eastAsia="仿宋_GB2312" w:cs="仿宋_GB2312"/>
          <w:sz w:val="32"/>
          <w:szCs w:val="32"/>
          <w:u w:val="none" w:color="auto"/>
          <w:lang w:eastAsia="zh-CN"/>
        </w:rPr>
        <w:t>企业申报</w:t>
      </w:r>
      <w:r>
        <w:rPr>
          <w:rFonts w:hint="eastAsia" w:ascii="仿宋_GB2312" w:hAnsi="仿宋_GB2312" w:eastAsia="仿宋_GB2312" w:cs="仿宋_GB2312"/>
          <w:sz w:val="32"/>
          <w:szCs w:val="32"/>
          <w:u w:val="none" w:color="auto"/>
        </w:rPr>
        <w:t>粤港澳大湾区“菜篮子”</w:t>
      </w:r>
      <w:r>
        <w:rPr>
          <w:rFonts w:hint="eastAsia" w:ascii="仿宋_GB2312" w:hAnsi="仿宋_GB2312" w:eastAsia="仿宋_GB2312" w:cs="仿宋_GB2312"/>
          <w:sz w:val="32"/>
          <w:szCs w:val="32"/>
          <w:u w:val="none" w:color="auto"/>
          <w:lang w:eastAsia="zh-CN"/>
        </w:rPr>
        <w:t>基地备案认证，</w:t>
      </w:r>
      <w:r>
        <w:rPr>
          <w:rFonts w:hint="eastAsia" w:ascii="仿宋_GB2312" w:hAnsi="仿宋_GB2312" w:eastAsia="仿宋_GB2312" w:cs="仿宋_GB2312"/>
          <w:sz w:val="32"/>
          <w:szCs w:val="32"/>
          <w:u w:val="none" w:color="auto"/>
        </w:rPr>
        <w:t>培育</w:t>
      </w:r>
      <w:r>
        <w:rPr>
          <w:rFonts w:hint="eastAsia" w:ascii="宋体" w:hAnsi="宋体" w:cs="宋体"/>
          <w:sz w:val="32"/>
          <w:szCs w:val="32"/>
          <w:u w:val="none" w:color="auto"/>
          <w:lang w:val="en-US" w:eastAsia="zh-CN"/>
        </w:rPr>
        <w:t>3</w:t>
      </w:r>
      <w:r>
        <w:rPr>
          <w:rFonts w:hint="eastAsia" w:ascii="仿宋_GB2312" w:hAnsi="仿宋_GB2312" w:eastAsia="仿宋_GB2312" w:cs="仿宋_GB2312"/>
          <w:sz w:val="32"/>
          <w:szCs w:val="32"/>
          <w:u w:val="none" w:color="auto"/>
          <w:lang w:val="en-US" w:eastAsia="zh-CN"/>
        </w:rPr>
        <w:t>个以上</w:t>
      </w:r>
      <w:r>
        <w:rPr>
          <w:rFonts w:hint="eastAsia" w:ascii="仿宋_GB2312" w:hAnsi="仿宋_GB2312" w:eastAsia="仿宋_GB2312" w:cs="仿宋_GB2312"/>
          <w:sz w:val="32"/>
          <w:szCs w:val="32"/>
          <w:u w:val="none" w:color="auto"/>
        </w:rPr>
        <w:t>“富硒”</w:t>
      </w:r>
      <w:r>
        <w:rPr>
          <w:rFonts w:hint="eastAsia" w:ascii="仿宋_GB2312" w:hAnsi="仿宋_GB2312" w:eastAsia="仿宋_GB2312" w:cs="仿宋_GB2312"/>
          <w:sz w:val="32"/>
          <w:szCs w:val="32"/>
          <w:u w:val="none" w:color="auto"/>
          <w:lang w:eastAsia="zh-CN"/>
        </w:rPr>
        <w:t>蔬菜</w:t>
      </w:r>
      <w:r>
        <w:rPr>
          <w:rFonts w:hint="eastAsia" w:ascii="仿宋_GB2312" w:hAnsi="仿宋_GB2312" w:eastAsia="仿宋_GB2312" w:cs="仿宋_GB2312"/>
          <w:sz w:val="32"/>
          <w:szCs w:val="32"/>
          <w:u w:val="none" w:color="auto"/>
        </w:rPr>
        <w:t>品牌</w:t>
      </w:r>
      <w:r>
        <w:rPr>
          <w:rFonts w:hint="eastAsia" w:ascii="仿宋_GB2312" w:hAnsi="仿宋_GB2312" w:eastAsia="仿宋_GB2312" w:cs="仿宋_GB2312"/>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u w:val="none" w:color="auto"/>
        </w:rPr>
      </w:pPr>
      <w:r>
        <w:rPr>
          <w:rFonts w:hint="eastAsia" w:ascii="黑体" w:hAnsi="黑体" w:eastAsia="黑体" w:cs="黑体"/>
          <w:sz w:val="32"/>
          <w:szCs w:val="32"/>
          <w:u w:val="none" w:color="auto"/>
        </w:rPr>
        <w:t>三、扶持政策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（一）奖补内容和标准</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宋体" w:hAnsi="宋体" w:eastAsia="仿宋_GB2312"/>
          <w:kern w:val="32"/>
          <w:sz w:val="32"/>
          <w:szCs w:val="32"/>
          <w:lang w:val="en-US" w:eastAsia="zh-CN"/>
        </w:rPr>
      </w:pPr>
      <w:r>
        <w:rPr>
          <w:rFonts w:hint="eastAsia" w:ascii="宋体" w:hAnsi="宋体" w:eastAsia="宋体" w:cs="宋体"/>
          <w:b/>
          <w:bCs/>
          <w:color w:val="auto"/>
          <w:kern w:val="2"/>
          <w:sz w:val="32"/>
          <w:szCs w:val="32"/>
          <w:u w:val="none" w:color="auto"/>
          <w:lang w:val="en-US" w:eastAsia="zh-CN" w:bidi="ar-SA"/>
        </w:rPr>
        <w:t>1</w:t>
      </w:r>
      <w:r>
        <w:rPr>
          <w:rFonts w:hint="eastAsia" w:ascii="仿宋_GB2312" w:hAnsi="仿宋_GB2312" w:eastAsia="仿宋_GB2312" w:cs="仿宋_GB2312"/>
          <w:b/>
          <w:bCs/>
          <w:color w:val="auto"/>
          <w:kern w:val="2"/>
          <w:sz w:val="32"/>
          <w:szCs w:val="32"/>
          <w:u w:val="none" w:color="auto"/>
          <w:lang w:val="en-US" w:eastAsia="zh-CN" w:bidi="ar-SA"/>
        </w:rPr>
        <w:t>.新（扩）建大棚设施奖补。</w:t>
      </w:r>
      <w:r>
        <w:rPr>
          <w:rFonts w:hint="eastAsia" w:ascii="仿宋_GB2312" w:hAnsi="仿宋_GB2312" w:eastAsia="仿宋_GB2312" w:cs="仿宋_GB2312"/>
          <w:color w:val="auto"/>
          <w:kern w:val="2"/>
          <w:sz w:val="32"/>
          <w:szCs w:val="32"/>
          <w:u w:val="none" w:color="auto"/>
          <w:lang w:val="en-US" w:eastAsia="zh-CN" w:bidi="ar-SA"/>
        </w:rPr>
        <w:t>对村集体股份经济合作社建设相对集中连片20亩及以上顶部竖式通风型连栋钢架大棚的（详见附件2），按验收面积区级奖补45500元/亩，按基础设施建设实际验收情况进行奖补（奖补金额最高10000元/亩，包含土地平整，喷滴灌设施，水沟，水电到棚等）；对企业等其他主体建设相对集中连片50亩及以上顶部竖式通风型连栋钢架大棚的，按区级奖补标准的60%给予奖补。新建单体大棚的不享受奖补政策。</w:t>
      </w:r>
      <w:r>
        <w:rPr>
          <w:rFonts w:hint="eastAsia" w:ascii="宋体" w:hAnsi="宋体" w:eastAsia="仿宋_GB2312"/>
          <w:kern w:val="32"/>
          <w:sz w:val="32"/>
          <w:szCs w:val="32"/>
          <w:lang w:eastAsia="zh-CN"/>
        </w:rPr>
        <w:t>大棚面积按棚内面积</w:t>
      </w:r>
      <w:r>
        <w:rPr>
          <w:rFonts w:hint="eastAsia" w:ascii="宋体" w:hAnsi="宋体" w:eastAsia="仿宋_GB2312"/>
          <w:kern w:val="32"/>
          <w:sz w:val="32"/>
          <w:szCs w:val="32"/>
          <w:lang w:val="en-US" w:eastAsia="zh-CN"/>
        </w:rPr>
        <w:t>540平方米折合1亩计算。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rPr>
      </w:pPr>
      <w:r>
        <w:rPr>
          <w:rFonts w:hint="eastAsia" w:ascii="宋体" w:hAnsi="宋体" w:eastAsia="宋体" w:cs="宋体"/>
          <w:b/>
          <w:bCs/>
          <w:sz w:val="32"/>
          <w:szCs w:val="32"/>
          <w:u w:val="none" w:color="auto"/>
          <w:lang w:val="en-US" w:eastAsia="zh-CN"/>
        </w:rPr>
        <w:t>2</w:t>
      </w:r>
      <w:r>
        <w:rPr>
          <w:rFonts w:hint="eastAsia" w:ascii="仿宋_GB2312" w:hAnsi="仿宋_GB2312" w:eastAsia="仿宋_GB2312" w:cs="仿宋_GB2312"/>
          <w:b/>
          <w:bCs/>
          <w:sz w:val="32"/>
          <w:szCs w:val="32"/>
          <w:u w:val="none" w:color="auto"/>
          <w:lang w:val="en-US" w:eastAsia="zh-CN"/>
        </w:rPr>
        <w:t>.喷滴灌设施奖补。</w:t>
      </w:r>
      <w:r>
        <w:rPr>
          <w:rFonts w:hint="eastAsia" w:ascii="仿宋_GB2312" w:hAnsi="仿宋_GB2312" w:eastAsia="仿宋_GB2312" w:cs="仿宋_GB2312"/>
          <w:color w:val="auto"/>
          <w:kern w:val="2"/>
          <w:sz w:val="32"/>
          <w:szCs w:val="32"/>
          <w:u w:val="none" w:color="auto"/>
          <w:lang w:val="en-US" w:eastAsia="zh-CN" w:bidi="ar-SA"/>
        </w:rPr>
        <w:t>企业等其他主体新建和原有基地采用滴灌设施的，按大棚面积200元/亩的标准给予一次性奖补；企业等其他主体新建基地采用喷灌设施的，按大棚面积400元/亩的</w:t>
      </w:r>
      <w:r>
        <w:rPr>
          <w:rFonts w:hint="eastAsia" w:ascii="仿宋_GB2312" w:hAnsi="仿宋_GB2312" w:eastAsia="仿宋_GB2312" w:cs="仿宋_GB2312"/>
          <w:sz w:val="32"/>
          <w:szCs w:val="32"/>
          <w:u w:val="none" w:color="auto"/>
        </w:rPr>
        <w:t>标准</w:t>
      </w:r>
      <w:r>
        <w:rPr>
          <w:rFonts w:hint="eastAsia" w:ascii="仿宋_GB2312" w:hAnsi="仿宋_GB2312" w:eastAsia="仿宋_GB2312" w:cs="仿宋_GB2312"/>
          <w:sz w:val="32"/>
          <w:szCs w:val="32"/>
          <w:u w:val="none" w:color="auto"/>
          <w:lang w:eastAsia="zh-CN"/>
        </w:rPr>
        <w:t>给</w:t>
      </w:r>
      <w:r>
        <w:rPr>
          <w:rFonts w:hint="eastAsia" w:ascii="仿宋_GB2312" w:hAnsi="仿宋_GB2312" w:eastAsia="仿宋_GB2312" w:cs="仿宋_GB2312"/>
          <w:color w:val="auto"/>
          <w:kern w:val="2"/>
          <w:sz w:val="32"/>
          <w:szCs w:val="32"/>
          <w:u w:val="none" w:color="auto"/>
          <w:lang w:val="en-US" w:eastAsia="zh-CN" w:bidi="ar-SA"/>
        </w:rPr>
        <w:t>予一次性奖补；新建50亩及以上规模露地蔬菜基地采用滴灌设施的，按验收面积200元/亩的标准给予一次性奖补。喷灌</w:t>
      </w:r>
      <w:r>
        <w:rPr>
          <w:rFonts w:hint="eastAsia" w:ascii="仿宋_GB2312" w:hAnsi="仿宋_GB2312" w:eastAsia="仿宋_GB2312" w:cs="仿宋_GB2312"/>
          <w:sz w:val="32"/>
          <w:szCs w:val="32"/>
          <w:u w:val="none" w:color="auto"/>
        </w:rPr>
        <w:t>、滴灌奖补政策不叠加享受。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rPr>
      </w:pPr>
      <w:r>
        <w:rPr>
          <w:rFonts w:hint="eastAsia" w:ascii="宋体" w:hAnsi="宋体" w:eastAsia="宋体" w:cs="宋体"/>
          <w:b/>
          <w:bCs/>
          <w:sz w:val="32"/>
          <w:szCs w:val="32"/>
          <w:u w:val="none" w:color="auto"/>
          <w:lang w:val="en-US" w:eastAsia="zh-CN"/>
        </w:rPr>
        <w:t>3</w:t>
      </w:r>
      <w:r>
        <w:rPr>
          <w:rFonts w:hint="eastAsia" w:ascii="仿宋_GB2312" w:hAnsi="仿宋_GB2312" w:eastAsia="仿宋_GB2312" w:cs="仿宋_GB2312"/>
          <w:b/>
          <w:bCs/>
          <w:sz w:val="32"/>
          <w:szCs w:val="32"/>
          <w:u w:val="none" w:color="auto"/>
          <w:lang w:val="en-US" w:eastAsia="zh-CN"/>
        </w:rPr>
        <w:t>.新建规模露地蔬菜基地奖补。</w:t>
      </w:r>
      <w:r>
        <w:rPr>
          <w:rFonts w:hint="eastAsia" w:ascii="仿宋_GB2312" w:hAnsi="仿宋_GB2312" w:eastAsia="仿宋_GB2312" w:cs="仿宋_GB2312"/>
          <w:sz w:val="32"/>
          <w:szCs w:val="32"/>
          <w:u w:val="none" w:color="auto"/>
        </w:rPr>
        <w:t>对新建相对集中连片</w:t>
      </w:r>
      <w:r>
        <w:rPr>
          <w:rFonts w:hint="eastAsia" w:ascii="宋体" w:hAnsi="宋体" w:eastAsia="宋体" w:cs="宋体"/>
          <w:sz w:val="32"/>
          <w:szCs w:val="32"/>
          <w:u w:val="none" w:color="auto"/>
        </w:rPr>
        <w:t>50</w:t>
      </w:r>
      <w:r>
        <w:rPr>
          <w:rFonts w:hint="eastAsia" w:ascii="仿宋_GB2312" w:hAnsi="仿宋_GB2312" w:eastAsia="仿宋_GB2312" w:cs="仿宋_GB2312"/>
          <w:sz w:val="32"/>
          <w:szCs w:val="32"/>
          <w:u w:val="none" w:color="auto"/>
        </w:rPr>
        <w:t>亩及以上的露地蔬菜基地，按验收种植面积</w:t>
      </w:r>
      <w:r>
        <w:rPr>
          <w:rFonts w:hint="eastAsia" w:ascii="仿宋_GB2312" w:hAnsi="仿宋_GB2312" w:eastAsia="仿宋_GB2312" w:cs="仿宋_GB2312"/>
          <w:color w:val="auto"/>
          <w:kern w:val="2"/>
          <w:sz w:val="32"/>
          <w:szCs w:val="32"/>
          <w:u w:val="none" w:color="auto"/>
          <w:lang w:val="en-US" w:eastAsia="zh-CN" w:bidi="ar-SA"/>
        </w:rPr>
        <w:t>，区级一次性奖补400元/亩；对北六乡新建连片30亩及以上的高山蔬菜基地，区级一次性奖补400元/亩。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rPr>
      </w:pPr>
      <w:r>
        <w:rPr>
          <w:rFonts w:hint="eastAsia" w:ascii="宋体" w:hAnsi="宋体" w:eastAsia="宋体" w:cs="宋体"/>
          <w:b/>
          <w:bCs/>
          <w:sz w:val="32"/>
          <w:szCs w:val="32"/>
          <w:u w:val="none" w:color="auto"/>
          <w:lang w:val="en-US" w:eastAsia="zh-CN"/>
        </w:rPr>
        <w:t>4</w:t>
      </w:r>
      <w:r>
        <w:rPr>
          <w:rFonts w:hint="eastAsia" w:ascii="仿宋_GB2312" w:hAnsi="仿宋_GB2312" w:eastAsia="仿宋_GB2312" w:cs="仿宋_GB2312"/>
          <w:b/>
          <w:bCs/>
          <w:sz w:val="32"/>
          <w:szCs w:val="32"/>
          <w:u w:val="none" w:color="auto"/>
          <w:lang w:val="en-US" w:eastAsia="zh-CN"/>
        </w:rPr>
        <w:t>.基础设施提升改造奖补。</w:t>
      </w:r>
      <w:r>
        <w:rPr>
          <w:rFonts w:hint="eastAsia" w:ascii="仿宋_GB2312" w:hAnsi="仿宋_GB2312" w:eastAsia="仿宋_GB2312" w:cs="仿宋_GB2312"/>
          <w:sz w:val="32"/>
          <w:szCs w:val="32"/>
          <w:u w:val="none" w:color="auto"/>
        </w:rPr>
        <w:t>对排灌沟渠、机耕道路等基础设施破旧损坏需改造提升的老基地，由乡镇向区蔬菜产业发展工作领导小组</w:t>
      </w:r>
      <w:r>
        <w:rPr>
          <w:rFonts w:hint="eastAsia" w:ascii="仿宋_GB2312" w:hAnsi="仿宋_GB2312" w:eastAsia="仿宋_GB2312" w:cs="仿宋_GB2312"/>
          <w:sz w:val="32"/>
          <w:szCs w:val="32"/>
          <w:u w:val="none" w:color="auto"/>
          <w:lang w:eastAsia="zh-CN"/>
        </w:rPr>
        <w:t>提出</w:t>
      </w:r>
      <w:r>
        <w:rPr>
          <w:rFonts w:hint="eastAsia" w:ascii="仿宋_GB2312" w:hAnsi="仿宋_GB2312" w:eastAsia="仿宋_GB2312" w:cs="仿宋_GB2312"/>
          <w:sz w:val="32"/>
          <w:szCs w:val="32"/>
          <w:u w:val="none" w:color="auto"/>
        </w:rPr>
        <w:t>申请，</w:t>
      </w:r>
      <w:r>
        <w:rPr>
          <w:rFonts w:hint="eastAsia" w:ascii="仿宋_GB2312" w:hAnsi="仿宋_GB2312" w:eastAsia="仿宋_GB2312" w:cs="仿宋_GB2312"/>
          <w:sz w:val="32"/>
          <w:szCs w:val="32"/>
          <w:u w:val="none" w:color="auto"/>
          <w:lang w:eastAsia="zh-CN"/>
        </w:rPr>
        <w:t>经</w:t>
      </w:r>
      <w:r>
        <w:rPr>
          <w:rFonts w:hint="eastAsia" w:ascii="仿宋_GB2312" w:hAnsi="仿宋_GB2312" w:eastAsia="仿宋_GB2312" w:cs="仿宋_GB2312"/>
          <w:color w:val="000000"/>
          <w:sz w:val="32"/>
          <w:szCs w:val="32"/>
          <w:u w:val="none" w:color="auto"/>
          <w:lang w:eastAsia="zh-CN"/>
        </w:rPr>
        <w:t>批复同意后，</w:t>
      </w:r>
      <w:r>
        <w:rPr>
          <w:rFonts w:hint="eastAsia" w:ascii="仿宋_GB2312" w:hAnsi="仿宋_GB2312" w:eastAsia="仿宋_GB2312" w:cs="仿宋_GB2312"/>
          <w:sz w:val="32"/>
          <w:szCs w:val="32"/>
          <w:u w:val="none" w:color="auto"/>
        </w:rPr>
        <w:t>采取先建后补方式，经验收合格的，一次性奖补</w:t>
      </w:r>
      <w:r>
        <w:rPr>
          <w:rFonts w:hint="eastAsia" w:ascii="宋体" w:hAnsi="宋体" w:eastAsia="宋体" w:cs="宋体"/>
          <w:sz w:val="32"/>
          <w:szCs w:val="32"/>
          <w:u w:val="none" w:color="auto"/>
          <w:lang w:val="en-US" w:eastAsia="zh-CN"/>
        </w:rPr>
        <w:t>60</w:t>
      </w:r>
      <w:r>
        <w:rPr>
          <w:rFonts w:hint="eastAsia" w:ascii="仿宋_GB2312" w:hAnsi="仿宋_GB2312" w:eastAsia="仿宋_GB2312" w:cs="仿宋_GB2312"/>
          <w:sz w:val="32"/>
          <w:szCs w:val="32"/>
          <w:u w:val="none" w:color="auto"/>
        </w:rPr>
        <w:t>%（基础设施建设标准及工程造价参照</w:t>
      </w:r>
      <w:r>
        <w:rPr>
          <w:rFonts w:hint="eastAsia" w:ascii="仿宋_GB2312" w:hAnsi="仿宋_GB2312" w:eastAsia="仿宋_GB2312" w:cs="仿宋_GB2312"/>
          <w:sz w:val="32"/>
          <w:szCs w:val="32"/>
          <w:u w:val="none" w:color="auto"/>
          <w:lang w:eastAsia="zh-CN"/>
        </w:rPr>
        <w:t>第三方预算、结算审核金额执行</w:t>
      </w:r>
      <w:r>
        <w:rPr>
          <w:rFonts w:hint="eastAsia"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eastAsia="zh-CN"/>
        </w:rPr>
        <w:t>新老基地新建机井，井口直径≥</w:t>
      </w:r>
      <w:r>
        <w:rPr>
          <w:rFonts w:hint="eastAsia" w:ascii="宋体" w:hAnsi="宋体" w:eastAsia="宋体" w:cs="宋体"/>
          <w:sz w:val="32"/>
          <w:szCs w:val="32"/>
          <w:u w:val="none" w:color="auto"/>
          <w:lang w:val="en-US" w:eastAsia="zh-CN"/>
        </w:rPr>
        <w:t>18</w:t>
      </w:r>
      <w:r>
        <w:rPr>
          <w:rFonts w:hint="eastAsia" w:ascii="仿宋_GB2312" w:hAnsi="仿宋_GB2312" w:eastAsia="仿宋_GB2312" w:cs="仿宋_GB2312"/>
          <w:sz w:val="32"/>
          <w:szCs w:val="32"/>
          <w:u w:val="none" w:color="auto"/>
          <w:lang w:val="en-US" w:eastAsia="zh-CN"/>
        </w:rPr>
        <w:t>cm以上，按验收深度</w:t>
      </w:r>
      <w:r>
        <w:rPr>
          <w:rFonts w:hint="eastAsia" w:ascii="宋体" w:hAnsi="宋体" w:eastAsia="宋体" w:cs="宋体"/>
          <w:sz w:val="32"/>
          <w:szCs w:val="32"/>
          <w:u w:val="none" w:color="auto"/>
          <w:lang w:val="en-US" w:eastAsia="zh-CN"/>
        </w:rPr>
        <w:t>180</w:t>
      </w:r>
      <w:r>
        <w:rPr>
          <w:rFonts w:hint="eastAsia" w:ascii="仿宋_GB2312" w:hAnsi="仿宋_GB2312" w:eastAsia="仿宋_GB2312" w:cs="仿宋_GB2312"/>
          <w:sz w:val="32"/>
          <w:szCs w:val="32"/>
          <w:u w:val="none" w:color="auto"/>
          <w:lang w:val="en-US" w:eastAsia="zh-CN"/>
        </w:rPr>
        <w:t>元/米的标准进行奖补。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宋体" w:hAnsi="宋体" w:eastAsia="宋体" w:cs="宋体"/>
          <w:b/>
          <w:bCs/>
          <w:sz w:val="32"/>
          <w:szCs w:val="32"/>
          <w:u w:val="none" w:color="auto"/>
          <w:lang w:val="en-US" w:eastAsia="zh-CN"/>
        </w:rPr>
        <w:t>5</w:t>
      </w:r>
      <w:r>
        <w:rPr>
          <w:rFonts w:hint="eastAsia" w:ascii="仿宋_GB2312" w:hAnsi="仿宋_GB2312" w:eastAsia="仿宋_GB2312" w:cs="仿宋_GB2312"/>
          <w:b/>
          <w:bCs/>
          <w:sz w:val="32"/>
          <w:szCs w:val="32"/>
          <w:u w:val="none" w:color="auto"/>
          <w:lang w:val="en-US" w:eastAsia="zh-CN"/>
        </w:rPr>
        <w:t>.大棚修复补助。</w:t>
      </w:r>
      <w:r>
        <w:rPr>
          <w:rFonts w:hint="eastAsia" w:ascii="仿宋_GB2312" w:hAnsi="仿宋_GB2312" w:eastAsia="仿宋_GB2312" w:cs="仿宋_GB2312"/>
          <w:color w:val="auto"/>
          <w:kern w:val="2"/>
          <w:sz w:val="32"/>
          <w:szCs w:val="32"/>
          <w:u w:val="none" w:color="auto"/>
          <w:lang w:val="en-US" w:eastAsia="zh-CN" w:bidi="ar-SA"/>
        </w:rPr>
        <w:t>已通过区级复核并稳定经营三年以上的设施蔬菜基地棚膜更换的，单体大棚按2400元/亩，连栋大棚按2600元/亩，经验收合格后按实际换膜面积给予一次性补助，单个大棚需要整体换膜（含棚膜和配件）。已通过区级复核并稳定经营三年以上的设施蔬菜基地受自然灾害损坏的给予修复补助，钢架大棚棚架倒塌的按8600元/亩，棚膜破损的单体大棚按2400元/亩，棚膜破损的连栋大棚按2600元/亩，经验收合格后给予一次性补助。钢材、棚膜、配件的标准与新建蔬菜大棚要求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宋体" w:hAnsi="宋体" w:eastAsia="宋体" w:cs="宋体"/>
          <w:b/>
          <w:bCs/>
          <w:sz w:val="32"/>
          <w:szCs w:val="32"/>
          <w:u w:val="none" w:color="auto"/>
          <w:lang w:val="en-US" w:eastAsia="zh-CN"/>
        </w:rPr>
        <w:t>6</w:t>
      </w:r>
      <w:r>
        <w:rPr>
          <w:rFonts w:hint="eastAsia" w:ascii="仿宋_GB2312" w:hAnsi="仿宋_GB2312" w:eastAsia="仿宋_GB2312" w:cs="仿宋_GB2312"/>
          <w:b/>
          <w:bCs/>
          <w:sz w:val="32"/>
          <w:szCs w:val="32"/>
          <w:u w:val="none" w:color="auto"/>
          <w:lang w:val="en-US" w:eastAsia="zh-CN"/>
        </w:rPr>
        <w:t>.引进市外职业菜农补助。</w:t>
      </w:r>
      <w:r>
        <w:rPr>
          <w:rFonts w:hint="eastAsia" w:ascii="仿宋_GB2312" w:hAnsi="仿宋_GB2312" w:eastAsia="仿宋_GB2312" w:cs="仿宋_GB2312"/>
          <w:b w:val="0"/>
          <w:bCs w:val="0"/>
          <w:color w:val="000000"/>
          <w:sz w:val="32"/>
          <w:szCs w:val="32"/>
          <w:u w:val="none" w:color="auto"/>
          <w:lang w:val="en-US" w:eastAsia="zh-CN"/>
        </w:rPr>
        <w:t>贯彻落实</w:t>
      </w:r>
      <w:r>
        <w:rPr>
          <w:rFonts w:hint="eastAsia" w:ascii="仿宋_GB2312" w:hAnsi="仿宋_GB2312" w:eastAsia="仿宋_GB2312" w:cs="仿宋_GB2312"/>
          <w:b w:val="0"/>
          <w:bCs w:val="0"/>
          <w:color w:val="000000"/>
          <w:sz w:val="32"/>
          <w:szCs w:val="32"/>
          <w:u w:val="none" w:color="auto"/>
          <w:lang w:eastAsia="zh-CN"/>
        </w:rPr>
        <w:t>《</w:t>
      </w:r>
      <w:r>
        <w:rPr>
          <w:rFonts w:hint="eastAsia" w:ascii="仿宋_GB2312" w:hAnsi="仿宋_GB2312" w:eastAsia="仿宋_GB2312" w:cs="仿宋_GB2312"/>
          <w:color w:val="000000"/>
          <w:sz w:val="32"/>
          <w:szCs w:val="32"/>
          <w:u w:val="none" w:color="auto"/>
        </w:rPr>
        <w:t>赣州市人民政府办公室关于印发</w:t>
      </w:r>
      <w:r>
        <w:rPr>
          <w:rFonts w:hint="eastAsia" w:ascii="仿宋_GB2312" w:hAnsi="仿宋_GB2312" w:eastAsia="仿宋_GB2312" w:cs="仿宋_GB2312"/>
          <w:color w:val="000000"/>
          <w:sz w:val="32"/>
          <w:szCs w:val="32"/>
          <w:u w:val="none" w:color="auto"/>
          <w:lang w:val="en-US" w:eastAsia="zh-CN"/>
        </w:rPr>
        <w:t>&lt;</w:t>
      </w:r>
      <w:r>
        <w:rPr>
          <w:rFonts w:hint="eastAsia" w:ascii="仿宋_GB2312" w:hAnsi="仿宋_GB2312" w:eastAsia="仿宋_GB2312" w:cs="仿宋_GB2312"/>
          <w:color w:val="000000"/>
          <w:sz w:val="32"/>
          <w:szCs w:val="32"/>
          <w:u w:val="none" w:color="auto"/>
        </w:rPr>
        <w:t>赣州市引进培育职业菜农的若干措施</w:t>
      </w:r>
      <w:r>
        <w:rPr>
          <w:rFonts w:hint="eastAsia" w:ascii="仿宋_GB2312" w:hAnsi="仿宋_GB2312" w:eastAsia="仿宋_GB2312" w:cs="仿宋_GB2312"/>
          <w:color w:val="000000"/>
          <w:sz w:val="32"/>
          <w:szCs w:val="32"/>
          <w:u w:val="none" w:color="auto"/>
          <w:lang w:val="en-US" w:eastAsia="zh-CN"/>
        </w:rPr>
        <w:t>&gt;</w:t>
      </w:r>
      <w:r>
        <w:rPr>
          <w:rFonts w:hint="eastAsia" w:ascii="仿宋_GB2312" w:hAnsi="仿宋_GB2312" w:eastAsia="仿宋_GB2312" w:cs="仿宋_GB2312"/>
          <w:color w:val="000000"/>
          <w:sz w:val="32"/>
          <w:szCs w:val="32"/>
          <w:u w:val="none" w:color="auto"/>
        </w:rPr>
        <w:t>的通知</w:t>
      </w:r>
      <w:r>
        <w:rPr>
          <w:rFonts w:hint="eastAsia" w:ascii="仿宋_GB2312" w:hAnsi="仿宋_GB2312" w:eastAsia="仿宋_GB2312" w:cs="仿宋_GB2312"/>
          <w:color w:val="000000"/>
          <w:sz w:val="32"/>
          <w:szCs w:val="32"/>
          <w:u w:val="none" w:color="auto"/>
          <w:lang w:eastAsia="zh-CN"/>
        </w:rPr>
        <w:t>》（</w:t>
      </w:r>
      <w:r>
        <w:rPr>
          <w:rFonts w:hint="eastAsia" w:ascii="仿宋_GB2312" w:hAnsi="仿宋_GB2312" w:eastAsia="仿宋_GB2312" w:cs="仿宋_GB2312"/>
          <w:color w:val="000000"/>
          <w:sz w:val="32"/>
          <w:szCs w:val="32"/>
          <w:u w:val="none" w:color="auto"/>
        </w:rPr>
        <w:t>赣市府办字〔</w:t>
      </w:r>
      <w:r>
        <w:rPr>
          <w:rFonts w:hint="eastAsia" w:ascii="宋体" w:hAnsi="宋体" w:eastAsia="宋体" w:cs="宋体"/>
          <w:sz w:val="32"/>
          <w:szCs w:val="32"/>
          <w:u w:val="none" w:color="auto"/>
          <w:lang w:val="en-US" w:eastAsia="zh-CN"/>
        </w:rPr>
        <w:t>2020</w:t>
      </w:r>
      <w:r>
        <w:rPr>
          <w:rFonts w:hint="eastAsia" w:ascii="仿宋_GB2312" w:hAnsi="仿宋_GB2312" w:eastAsia="仿宋_GB2312" w:cs="仿宋_GB2312"/>
          <w:color w:val="000000"/>
          <w:sz w:val="32"/>
          <w:szCs w:val="32"/>
          <w:u w:val="none" w:color="auto"/>
        </w:rPr>
        <w:t>〕</w:t>
      </w:r>
      <w:r>
        <w:rPr>
          <w:rFonts w:hint="eastAsia" w:ascii="宋体" w:hAnsi="宋体" w:eastAsia="宋体" w:cs="宋体"/>
          <w:sz w:val="32"/>
          <w:szCs w:val="32"/>
          <w:u w:val="none" w:color="auto"/>
          <w:lang w:val="en-US" w:eastAsia="zh-CN"/>
        </w:rPr>
        <w:t>44</w:t>
      </w:r>
      <w:r>
        <w:rPr>
          <w:rFonts w:hint="eastAsia" w:ascii="仿宋_GB2312" w:hAnsi="仿宋_GB2312" w:eastAsia="仿宋_GB2312" w:cs="仿宋_GB2312"/>
          <w:color w:val="000000"/>
          <w:sz w:val="32"/>
          <w:szCs w:val="32"/>
          <w:u w:val="none" w:color="auto"/>
        </w:rPr>
        <w:t>号</w:t>
      </w:r>
      <w:r>
        <w:rPr>
          <w:rFonts w:hint="eastAsia" w:ascii="仿宋_GB2312" w:hAnsi="仿宋_GB2312" w:eastAsia="仿宋_GB2312" w:cs="仿宋_GB2312"/>
          <w:color w:val="000000"/>
          <w:sz w:val="32"/>
          <w:szCs w:val="32"/>
          <w:u w:val="none" w:color="auto"/>
          <w:lang w:eastAsia="zh-CN"/>
        </w:rPr>
        <w:t>）文件精神，</w:t>
      </w:r>
      <w:r>
        <w:rPr>
          <w:rFonts w:hint="eastAsia" w:ascii="仿宋_GB2312" w:hAnsi="仿宋_GB2312" w:eastAsia="仿宋_GB2312" w:cs="仿宋_GB2312"/>
          <w:color w:val="auto"/>
          <w:kern w:val="2"/>
          <w:sz w:val="32"/>
          <w:szCs w:val="32"/>
          <w:u w:val="none" w:color="auto"/>
          <w:lang w:val="en-US" w:eastAsia="zh-CN" w:bidi="ar-SA"/>
        </w:rPr>
        <w:t>从山东、安徽等市外蔬菜主产区引进职业菜农，有关补助政策按赣市府办字〔2020〕44号文件执行。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宋体" w:hAnsi="宋体" w:eastAsia="宋体" w:cs="宋体"/>
          <w:b/>
          <w:bCs/>
          <w:sz w:val="32"/>
          <w:szCs w:val="32"/>
          <w:u w:val="none" w:color="auto"/>
          <w:lang w:val="en-US" w:eastAsia="zh-CN"/>
        </w:rPr>
        <w:t>7</w:t>
      </w:r>
      <w:r>
        <w:rPr>
          <w:rFonts w:hint="eastAsia" w:ascii="仿宋_GB2312" w:hAnsi="仿宋_GB2312" w:eastAsia="仿宋_GB2312" w:cs="仿宋_GB2312"/>
          <w:b/>
          <w:bCs/>
          <w:sz w:val="32"/>
          <w:szCs w:val="32"/>
          <w:u w:val="none" w:color="auto"/>
          <w:lang w:val="en-US" w:eastAsia="zh-CN"/>
        </w:rPr>
        <w:t>.蔬菜基地认证奖补。</w:t>
      </w:r>
      <w:r>
        <w:rPr>
          <w:rFonts w:hint="eastAsia" w:ascii="仿宋_GB2312" w:hAnsi="仿宋_GB2312" w:eastAsia="仿宋_GB2312" w:cs="仿宋_GB2312"/>
          <w:sz w:val="32"/>
          <w:szCs w:val="32"/>
          <w:u w:val="none" w:color="auto"/>
          <w:lang w:eastAsia="zh-CN"/>
        </w:rPr>
        <w:t>引导企业树立品牌意识，支持蔬菜种植主体申报“三品一标”产品等认证。对年内获得绿色食品认</w:t>
      </w:r>
      <w:r>
        <w:rPr>
          <w:rFonts w:hint="eastAsia" w:ascii="仿宋_GB2312" w:hAnsi="仿宋_GB2312" w:eastAsia="仿宋_GB2312" w:cs="仿宋_GB2312"/>
          <w:sz w:val="32"/>
          <w:szCs w:val="32"/>
          <w:u w:val="none" w:color="auto"/>
          <w:lang w:val="en-US" w:eastAsia="zh-CN"/>
        </w:rPr>
        <w:t>证、</w:t>
      </w:r>
      <w:r>
        <w:rPr>
          <w:rFonts w:hint="eastAsia" w:ascii="仿宋_GB2312" w:hAnsi="仿宋_GB2312" w:eastAsia="仿宋_GB2312" w:cs="仿宋_GB2312"/>
          <w:color w:val="000000"/>
          <w:sz w:val="32"/>
          <w:szCs w:val="32"/>
          <w:u w:val="none" w:color="auto"/>
        </w:rPr>
        <w:t>“富硒”</w:t>
      </w:r>
      <w:r>
        <w:rPr>
          <w:rFonts w:hint="eastAsia" w:ascii="仿宋_GB2312" w:hAnsi="仿宋_GB2312" w:eastAsia="仿宋_GB2312" w:cs="仿宋_GB2312"/>
          <w:color w:val="000000"/>
          <w:sz w:val="32"/>
          <w:szCs w:val="32"/>
          <w:u w:val="none" w:color="auto"/>
          <w:lang w:eastAsia="zh-CN"/>
        </w:rPr>
        <w:t>蔬菜、</w:t>
      </w:r>
      <w:r>
        <w:rPr>
          <w:rFonts w:hint="eastAsia" w:ascii="仿宋_GB2312" w:hAnsi="仿宋_GB2312" w:eastAsia="仿宋_GB2312" w:cs="仿宋_GB2312"/>
          <w:sz w:val="32"/>
          <w:szCs w:val="32"/>
          <w:u w:val="none" w:color="auto"/>
          <w:lang w:eastAsia="zh-CN"/>
        </w:rPr>
        <w:t>有机蔬菜认</w:t>
      </w:r>
      <w:r>
        <w:rPr>
          <w:rFonts w:hint="eastAsia" w:ascii="仿宋_GB2312" w:hAnsi="仿宋_GB2312" w:eastAsia="仿宋_GB2312" w:cs="仿宋_GB2312"/>
          <w:sz w:val="32"/>
          <w:szCs w:val="32"/>
          <w:u w:val="none" w:color="auto"/>
          <w:lang w:val="en-US" w:eastAsia="zh-CN"/>
        </w:rPr>
        <w:t>证</w:t>
      </w:r>
      <w:r>
        <w:rPr>
          <w:rFonts w:hint="eastAsia" w:ascii="仿宋_GB2312" w:hAnsi="仿宋_GB2312" w:eastAsia="仿宋_GB2312" w:cs="仿宋_GB2312"/>
          <w:sz w:val="32"/>
          <w:szCs w:val="32"/>
          <w:u w:val="none" w:color="auto"/>
          <w:lang w:eastAsia="zh-CN"/>
        </w:rPr>
        <w:t>的</w:t>
      </w:r>
      <w:r>
        <w:rPr>
          <w:rFonts w:hint="eastAsia" w:ascii="仿宋_GB2312" w:hAnsi="仿宋_GB2312" w:eastAsia="仿宋_GB2312" w:cs="仿宋_GB2312"/>
          <w:b w:val="0"/>
          <w:bCs w:val="0"/>
          <w:color w:val="auto"/>
          <w:sz w:val="32"/>
          <w:szCs w:val="32"/>
          <w:u w:val="none" w:color="auto"/>
          <w:lang w:val="en-US" w:eastAsia="zh-CN"/>
        </w:rPr>
        <w:t>凭证书</w:t>
      </w:r>
      <w:r>
        <w:rPr>
          <w:rFonts w:hint="eastAsia" w:ascii="仿宋_GB2312" w:hAnsi="仿宋_GB2312" w:eastAsia="仿宋_GB2312" w:cs="仿宋_GB2312"/>
          <w:sz w:val="32"/>
          <w:szCs w:val="32"/>
          <w:u w:val="none" w:color="auto"/>
          <w:lang w:eastAsia="zh-CN"/>
        </w:rPr>
        <w:t>给予奖补（</w:t>
      </w:r>
      <w:r>
        <w:rPr>
          <w:rFonts w:hint="eastAsia" w:ascii="仿宋_GB2312" w:hAnsi="仿宋_GB2312" w:eastAsia="仿宋_GB2312" w:cs="仿宋_GB2312"/>
          <w:color w:val="000000"/>
          <w:sz w:val="32"/>
          <w:szCs w:val="32"/>
          <w:u w:val="none" w:color="auto"/>
          <w:lang w:eastAsia="zh-CN"/>
        </w:rPr>
        <w:t>参照《南康区支持新型农业经营主体发展的若干政策措施（试行）》(康府办字〔</w:t>
      </w:r>
      <w:r>
        <w:rPr>
          <w:rFonts w:hint="eastAsia" w:ascii="宋体" w:hAnsi="宋体" w:eastAsia="宋体" w:cs="宋体"/>
          <w:color w:val="000000"/>
          <w:sz w:val="32"/>
          <w:szCs w:val="32"/>
          <w:u w:val="none" w:color="auto"/>
          <w:lang w:eastAsia="zh-CN"/>
        </w:rPr>
        <w:t>2021</w:t>
      </w:r>
      <w:r>
        <w:rPr>
          <w:rFonts w:hint="eastAsia" w:ascii="仿宋_GB2312" w:hAnsi="仿宋_GB2312" w:eastAsia="仿宋_GB2312" w:cs="仿宋_GB2312"/>
          <w:color w:val="000000"/>
          <w:sz w:val="32"/>
          <w:szCs w:val="32"/>
          <w:u w:val="none" w:color="auto"/>
          <w:lang w:eastAsia="zh-CN"/>
        </w:rPr>
        <w:t>〕</w:t>
      </w:r>
      <w:r>
        <w:rPr>
          <w:rFonts w:hint="eastAsia" w:ascii="宋体" w:hAnsi="宋体" w:eastAsia="宋体" w:cs="宋体"/>
          <w:color w:val="000000"/>
          <w:sz w:val="32"/>
          <w:szCs w:val="32"/>
          <w:u w:val="none" w:color="auto"/>
          <w:lang w:eastAsia="zh-CN"/>
        </w:rPr>
        <w:t>61</w:t>
      </w:r>
      <w:r>
        <w:rPr>
          <w:rFonts w:hint="eastAsia" w:ascii="仿宋_GB2312" w:hAnsi="仿宋_GB2312" w:eastAsia="仿宋_GB2312" w:cs="仿宋_GB2312"/>
          <w:color w:val="000000"/>
          <w:sz w:val="32"/>
          <w:szCs w:val="32"/>
          <w:u w:val="none" w:color="auto"/>
          <w:lang w:eastAsia="zh-CN"/>
        </w:rPr>
        <w:t>号)政策执行</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color w:val="auto"/>
          <w:sz w:val="32"/>
          <w:szCs w:val="32"/>
          <w:u w:val="none" w:color="auto"/>
          <w:lang w:eastAsia="zh-CN"/>
        </w:rPr>
        <w:t>年内获得</w:t>
      </w:r>
      <w:r>
        <w:rPr>
          <w:rFonts w:hint="eastAsia" w:ascii="仿宋_GB2312" w:hAnsi="仿宋_GB2312" w:eastAsia="仿宋_GB2312" w:cs="仿宋_GB2312"/>
          <w:b w:val="0"/>
          <w:bCs w:val="0"/>
          <w:color w:val="auto"/>
          <w:sz w:val="32"/>
          <w:szCs w:val="32"/>
          <w:u w:val="none" w:color="auto"/>
          <w:lang w:val="en-US" w:eastAsia="zh-CN"/>
        </w:rPr>
        <w:t>粤港澳大湾区“菜篮子”生产基地认证的，根据核定面积，凭证书区级一次性补助</w:t>
      </w:r>
      <w:r>
        <w:rPr>
          <w:rFonts w:hint="eastAsia" w:ascii="宋体" w:hAnsi="宋体" w:cs="宋体"/>
          <w:b w:val="0"/>
          <w:bCs w:val="0"/>
          <w:color w:val="000000"/>
          <w:sz w:val="32"/>
          <w:szCs w:val="32"/>
          <w:u w:val="none" w:color="auto"/>
          <w:lang w:val="en-US" w:eastAsia="zh-CN"/>
        </w:rPr>
        <w:t>200</w:t>
      </w:r>
      <w:r>
        <w:rPr>
          <w:rFonts w:hint="eastAsia" w:ascii="仿宋_GB2312" w:hAnsi="仿宋_GB2312" w:eastAsia="仿宋_GB2312" w:cs="仿宋_GB2312"/>
          <w:b w:val="0"/>
          <w:bCs w:val="0"/>
          <w:color w:val="000000"/>
          <w:sz w:val="32"/>
          <w:szCs w:val="32"/>
          <w:u w:val="none" w:color="auto"/>
          <w:lang w:val="en-US" w:eastAsia="zh-CN"/>
        </w:rPr>
        <w:t>元/亩。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pPr>
      <w:r>
        <w:rPr>
          <w:rFonts w:hint="eastAsia" w:ascii="宋体" w:hAnsi="宋体" w:eastAsia="宋体" w:cs="宋体"/>
          <w:b/>
          <w:bCs/>
          <w:sz w:val="32"/>
          <w:szCs w:val="32"/>
          <w:u w:val="none" w:color="auto"/>
          <w:lang w:val="en-US" w:eastAsia="zh-CN"/>
        </w:rPr>
        <w:t>8</w:t>
      </w:r>
      <w:r>
        <w:rPr>
          <w:rFonts w:hint="eastAsia" w:ascii="仿宋_GB2312" w:hAnsi="仿宋_GB2312" w:eastAsia="仿宋_GB2312" w:cs="仿宋_GB2312"/>
          <w:b/>
          <w:bCs/>
          <w:sz w:val="32"/>
          <w:szCs w:val="32"/>
          <w:u w:val="none" w:color="auto"/>
          <w:lang w:val="en-US" w:eastAsia="zh-CN"/>
        </w:rPr>
        <w:t>.蔬菜保险补助。</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为增强蔬菜基地防范和化解农业风险能力，按照“</w:t>
      </w:r>
      <w:r>
        <w:rPr>
          <w:rFonts w:hint="eastAsia" w:ascii="仿宋_GB2312" w:hAnsi="仿宋_GB2312" w:eastAsia="仿宋_GB2312" w:cs="仿宋_GB2312"/>
          <w:color w:val="000000" w:themeColor="text1"/>
          <w:sz w:val="32"/>
          <w:szCs w:val="32"/>
          <w:u w:val="none" w:color="auto"/>
          <w14:textFill>
            <w14:solidFill>
              <w14:schemeClr w14:val="tx1"/>
            </w14:solidFill>
          </w14:textFill>
        </w:rPr>
        <w:t>政府</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引</w:t>
      </w:r>
      <w:r>
        <w:rPr>
          <w:rFonts w:hint="eastAsia" w:ascii="仿宋_GB2312" w:hAnsi="仿宋_GB2312" w:eastAsia="仿宋_GB2312" w:cs="仿宋_GB2312"/>
          <w:color w:val="000000" w:themeColor="text1"/>
          <w:sz w:val="32"/>
          <w:szCs w:val="32"/>
          <w:u w:val="none" w:color="auto"/>
          <w14:textFill>
            <w14:solidFill>
              <w14:schemeClr w14:val="tx1"/>
            </w14:solidFill>
          </w14:textFill>
        </w:rPr>
        <w:t>导、市场运作、</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自主自愿、</w:t>
      </w:r>
      <w:r>
        <w:rPr>
          <w:rFonts w:hint="eastAsia" w:ascii="仿宋_GB2312" w:hAnsi="仿宋_GB2312" w:eastAsia="仿宋_GB2312" w:cs="仿宋_GB2312"/>
          <w:color w:val="000000" w:themeColor="text1"/>
          <w:sz w:val="32"/>
          <w:szCs w:val="32"/>
          <w:u w:val="none" w:color="auto"/>
          <w14:textFill>
            <w14:solidFill>
              <w14:schemeClr w14:val="tx1"/>
            </w14:solidFill>
          </w14:textFill>
        </w:rPr>
        <w:t>财政</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”的原则，鼓励全区蔬菜种植主体参保，保费由</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省市区财政补贴</w:t>
      </w:r>
      <w:r>
        <w:rPr>
          <w:rFonts w:hint="eastAsia" w:ascii="宋体" w:hAnsi="宋体" w:eastAsia="宋体" w:cs="宋体"/>
          <w:color w:val="000000" w:themeColor="text1"/>
          <w:sz w:val="32"/>
          <w:szCs w:val="32"/>
          <w:u w:val="none" w:color="auto"/>
          <w14:textFill>
            <w14:solidFill>
              <w14:schemeClr w14:val="tx1"/>
            </w14:solidFill>
          </w14:textFill>
        </w:rPr>
        <w:t>7</w:t>
      </w:r>
      <w:r>
        <w:rPr>
          <w:rFonts w:hint="eastAsia" w:ascii="宋体" w:hAnsi="宋体" w:cs="宋体"/>
          <w:color w:val="000000" w:themeColor="text1"/>
          <w:sz w:val="32"/>
          <w:szCs w:val="32"/>
          <w:u w:val="none" w:color="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种植主体</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自缴</w:t>
      </w:r>
      <w:r>
        <w:rPr>
          <w:rFonts w:hint="eastAsia" w:ascii="宋体" w:hAnsi="宋体" w:cs="宋体"/>
          <w:color w:val="000000" w:themeColor="text1"/>
          <w:sz w:val="32"/>
          <w:szCs w:val="32"/>
          <w:u w:val="none" w:color="auto"/>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（二）</w:t>
      </w:r>
      <w:r>
        <w:rPr>
          <w:rFonts w:hint="eastAsia" w:ascii="仿宋_GB2312" w:hAnsi="仿宋_GB2312" w:eastAsia="仿宋_GB2312" w:cs="仿宋_GB2312"/>
          <w:color w:val="auto"/>
          <w:kern w:val="2"/>
          <w:sz w:val="32"/>
          <w:szCs w:val="32"/>
          <w:u w:val="none" w:color="auto"/>
          <w:lang w:val="en-US" w:eastAsia="zh-CN" w:bidi="ar-SA"/>
        </w:rPr>
        <w:t>棚型（详见附件2）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（三）验收方法和资金拨付程序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仿宋_GB2312" w:hAnsi="仿宋_GB2312" w:eastAsia="仿宋_GB2312" w:cs="仿宋_GB2312"/>
          <w:color w:val="000000" w:themeColor="text1"/>
          <w:sz w:val="32"/>
          <w:szCs w:val="32"/>
          <w:u w:val="none" w:color="auto"/>
          <w14:textFill>
            <w14:solidFill>
              <w14:schemeClr w14:val="tx1"/>
            </w14:solidFill>
          </w14:textFill>
        </w:rPr>
        <w:t>由乡（镇、街道）组织辖区内蔬菜基地申报和初验，由区农业农村局进行复验。共分三次拨付资金：完成全部土地平整，按竖立拱管可建蔬菜大棚面积拨付奖补资金总额的</w:t>
      </w:r>
      <w:r>
        <w:rPr>
          <w:rFonts w:hint="eastAsia" w:ascii="宋体" w:hAnsi="宋体" w:eastAsia="宋体" w:cs="宋体"/>
          <w:color w:val="000000" w:themeColor="text1"/>
          <w:sz w:val="32"/>
          <w:szCs w:val="32"/>
          <w:u w:val="none" w:color="auto"/>
          <w14:textFill>
            <w14:solidFill>
              <w14:schemeClr w14:val="tx1"/>
            </w14:solidFill>
          </w14:textFill>
        </w:rPr>
        <w:t>30</w:t>
      </w:r>
      <w:r>
        <w:rPr>
          <w:rFonts w:hint="eastAsia" w:ascii="仿宋_GB2312" w:hAnsi="仿宋_GB2312" w:eastAsia="仿宋_GB2312" w:cs="仿宋_GB2312"/>
          <w:color w:val="000000" w:themeColor="text1"/>
          <w:sz w:val="32"/>
          <w:szCs w:val="32"/>
          <w:u w:val="none" w:color="auto"/>
          <w14:textFill>
            <w14:solidFill>
              <w14:schemeClr w14:val="tx1"/>
            </w14:solidFill>
          </w14:textFill>
        </w:rPr>
        <w:t>%；大棚全部起拱覆膜，按初验面积再拨付奖补资金总额的</w:t>
      </w:r>
      <w:r>
        <w:rPr>
          <w:rFonts w:hint="eastAsia" w:ascii="宋体" w:hAnsi="宋体" w:eastAsia="宋体" w:cs="宋体"/>
          <w:color w:val="000000" w:themeColor="text1"/>
          <w:sz w:val="32"/>
          <w:szCs w:val="32"/>
          <w:u w:val="none" w:color="auto"/>
          <w14:textFill>
            <w14:solidFill>
              <w14:schemeClr w14:val="tx1"/>
            </w14:solidFill>
          </w14:textFill>
        </w:rPr>
        <w:t>50</w:t>
      </w:r>
      <w:r>
        <w:rPr>
          <w:rFonts w:hint="eastAsia" w:ascii="仿宋_GB2312" w:hAnsi="仿宋_GB2312" w:eastAsia="仿宋_GB2312" w:cs="仿宋_GB2312"/>
          <w:color w:val="000000" w:themeColor="text1"/>
          <w:sz w:val="32"/>
          <w:szCs w:val="32"/>
          <w:u w:val="none" w:color="auto"/>
          <w14:textFill>
            <w14:solidFill>
              <w14:schemeClr w14:val="tx1"/>
            </w14:solidFill>
          </w14:textFill>
        </w:rPr>
        <w:t>%；大棚全部建成并定植蔬菜稳定生产通过验收后，再拨付奖补资金总额的</w:t>
      </w:r>
      <w:r>
        <w:rPr>
          <w:rFonts w:hint="eastAsia" w:ascii="宋体" w:hAnsi="宋体" w:eastAsia="宋体" w:cs="宋体"/>
          <w:color w:val="000000" w:themeColor="text1"/>
          <w:sz w:val="32"/>
          <w:szCs w:val="32"/>
          <w:u w:val="none" w:color="auto"/>
          <w14:textFill>
            <w14:solidFill>
              <w14:schemeClr w14:val="tx1"/>
            </w14:solidFill>
          </w14:textFill>
        </w:rPr>
        <w:t>20</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u w:val="none" w:color="auto"/>
        </w:rPr>
      </w:pPr>
      <w:r>
        <w:rPr>
          <w:rFonts w:hint="eastAsia" w:ascii="黑体" w:hAnsi="黑体" w:eastAsia="黑体" w:cs="黑体"/>
          <w:sz w:val="32"/>
          <w:szCs w:val="32"/>
          <w:u w:val="none" w:color="auto"/>
          <w:lang w:eastAsia="zh-CN"/>
        </w:rPr>
        <w:t>四</w:t>
      </w:r>
      <w:r>
        <w:rPr>
          <w:rFonts w:hint="eastAsia" w:ascii="黑体" w:hAnsi="黑体" w:eastAsia="黑体" w:cs="黑体"/>
          <w:sz w:val="32"/>
          <w:szCs w:val="32"/>
          <w:u w:val="none" w:color="auto"/>
        </w:rPr>
        <w:t>、保障措施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楷体_GB2312" w:hAnsi="楷体_GB2312" w:eastAsia="楷体_GB2312" w:cs="楷体_GB2312"/>
          <w:sz w:val="32"/>
          <w:szCs w:val="32"/>
          <w:u w:val="none" w:color="auto"/>
        </w:rPr>
        <w:t>（一）</w:t>
      </w:r>
      <w:r>
        <w:rPr>
          <w:rFonts w:hint="eastAsia" w:ascii="楷体_GB2312" w:hAnsi="楷体_GB2312" w:eastAsia="楷体_GB2312" w:cs="楷体_GB2312"/>
          <w:sz w:val="32"/>
          <w:szCs w:val="32"/>
          <w:u w:val="none" w:color="auto"/>
          <w:lang w:eastAsia="zh-CN"/>
        </w:rPr>
        <w:t>明确职责分工</w:t>
      </w:r>
      <w:r>
        <w:rPr>
          <w:rFonts w:hint="eastAsia" w:ascii="楷体_GB2312" w:hAnsi="楷体_GB2312" w:eastAsia="楷体_GB2312" w:cs="楷体_GB2312"/>
          <w:sz w:val="32"/>
          <w:szCs w:val="32"/>
          <w:u w:val="none" w:color="auto"/>
        </w:rPr>
        <w:t>。</w:t>
      </w:r>
      <w:r>
        <w:rPr>
          <w:rFonts w:hint="eastAsia" w:ascii="仿宋_GB2312" w:hAnsi="仿宋_GB2312" w:eastAsia="仿宋_GB2312" w:cs="仿宋_GB2312"/>
          <w:sz w:val="32"/>
          <w:szCs w:val="32"/>
          <w:u w:val="none" w:color="auto"/>
          <w:lang w:eastAsia="zh-CN"/>
        </w:rPr>
        <w:t>区蔬菜产业发展领导小组负责统筹协调、加强调度。各乡</w:t>
      </w:r>
      <w:r>
        <w:rPr>
          <w:rFonts w:hint="eastAsia" w:ascii="仿宋_GB2312" w:hAnsi="仿宋_GB2312" w:eastAsia="仿宋_GB2312" w:cs="仿宋_GB2312"/>
          <w:sz w:val="32"/>
          <w:szCs w:val="32"/>
          <w:u w:val="none" w:color="auto"/>
        </w:rPr>
        <w:t>（镇、街道）负责</w:t>
      </w:r>
      <w:r>
        <w:rPr>
          <w:rFonts w:hint="eastAsia" w:ascii="仿宋_GB2312" w:hAnsi="仿宋_GB2312" w:eastAsia="仿宋_GB2312" w:cs="仿宋_GB2312"/>
          <w:sz w:val="32"/>
          <w:szCs w:val="32"/>
          <w:u w:val="none" w:color="auto"/>
          <w:lang w:eastAsia="zh-CN"/>
        </w:rPr>
        <w:t>项目推进、落实经营主体和</w:t>
      </w:r>
      <w:r>
        <w:rPr>
          <w:rFonts w:hint="eastAsia" w:ascii="仿宋_GB2312" w:hAnsi="仿宋_GB2312" w:eastAsia="仿宋_GB2312" w:cs="仿宋_GB2312"/>
          <w:sz w:val="32"/>
          <w:szCs w:val="32"/>
          <w:u w:val="none" w:color="auto"/>
        </w:rPr>
        <w:t>基本菜农</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日常监管等工作</w:t>
      </w:r>
      <w:r>
        <w:rPr>
          <w:rFonts w:hint="eastAsia" w:ascii="仿宋_GB2312" w:hAnsi="仿宋_GB2312" w:eastAsia="仿宋_GB2312" w:cs="仿宋_GB2312"/>
          <w:sz w:val="32"/>
          <w:szCs w:val="32"/>
          <w:u w:val="none" w:color="auto"/>
          <w:lang w:eastAsia="zh-CN"/>
        </w:rPr>
        <w:t>，采取多方式招商引资，引进各类企业</w:t>
      </w:r>
      <w:r>
        <w:rPr>
          <w:rFonts w:hint="eastAsia" w:ascii="仿宋_GB2312" w:hAnsi="仿宋_GB2312" w:eastAsia="仿宋_GB2312" w:cs="仿宋_GB2312"/>
          <w:sz w:val="32"/>
          <w:szCs w:val="32"/>
          <w:u w:val="none" w:color="auto"/>
        </w:rPr>
        <w:t>投资蔬菜产业</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区农业农村局要配齐工作力量，做好指导服务。为保障正常开展工作，在蔬菜产业发展资金中安排</w:t>
      </w:r>
      <w:r>
        <w:rPr>
          <w:rFonts w:hint="eastAsia" w:ascii="宋体" w:hAnsi="宋体" w:cs="宋体"/>
          <w:sz w:val="32"/>
          <w:szCs w:val="32"/>
          <w:u w:val="none" w:color="auto"/>
          <w:lang w:val="en-US" w:eastAsia="zh-CN"/>
        </w:rPr>
        <w:t>8</w:t>
      </w:r>
      <w:r>
        <w:rPr>
          <w:rFonts w:hint="eastAsia" w:ascii="宋体" w:hAnsi="宋体" w:eastAsia="宋体" w:cs="宋体"/>
          <w:sz w:val="32"/>
          <w:szCs w:val="32"/>
          <w:u w:val="none" w:color="auto"/>
          <w:lang w:val="en-US" w:eastAsia="zh-CN"/>
        </w:rPr>
        <w:t>0</w:t>
      </w:r>
      <w:r>
        <w:rPr>
          <w:rFonts w:hint="eastAsia" w:ascii="仿宋_GB2312" w:hAnsi="仿宋_GB2312" w:eastAsia="仿宋_GB2312" w:cs="仿宋_GB2312"/>
          <w:sz w:val="32"/>
          <w:szCs w:val="32"/>
          <w:u w:val="none" w:color="auto"/>
          <w:lang w:val="en-US" w:eastAsia="zh-CN"/>
        </w:rPr>
        <w:t>万元为区蔬菜产业发展工作经费</w:t>
      </w:r>
      <w:r>
        <w:rPr>
          <w:rFonts w:hint="eastAsia" w:ascii="仿宋_GB2312" w:hAnsi="仿宋_GB2312" w:eastAsia="仿宋_GB2312" w:cs="仿宋_GB2312"/>
          <w:sz w:val="32"/>
          <w:szCs w:val="32"/>
          <w:u w:val="none" w:color="auto"/>
          <w:lang w:eastAsia="zh-CN"/>
        </w:rPr>
        <w:t>。其他领导小组成员单位</w:t>
      </w:r>
      <w:r>
        <w:rPr>
          <w:rFonts w:hint="eastAsia" w:ascii="仿宋_GB2312" w:hAnsi="仿宋_GB2312" w:eastAsia="仿宋_GB2312" w:cs="仿宋_GB2312"/>
          <w:sz w:val="32"/>
          <w:szCs w:val="32"/>
          <w:u w:val="none" w:color="auto"/>
        </w:rPr>
        <w:t>要围绕职责、</w:t>
      </w:r>
      <w:r>
        <w:rPr>
          <w:rFonts w:hint="eastAsia" w:ascii="仿宋_GB2312" w:hAnsi="仿宋_GB2312" w:eastAsia="仿宋_GB2312" w:cs="仿宋_GB2312"/>
          <w:sz w:val="32"/>
          <w:szCs w:val="32"/>
          <w:u w:val="none" w:color="auto"/>
          <w:lang w:eastAsia="zh-CN"/>
        </w:rPr>
        <w:t>主动作为</w:t>
      </w:r>
      <w:r>
        <w:rPr>
          <w:rFonts w:hint="eastAsia"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eastAsia="zh-CN"/>
        </w:rPr>
        <w:t>形成工作合力</w:t>
      </w:r>
      <w:r>
        <w:rPr>
          <w:rFonts w:hint="eastAsia" w:ascii="仿宋_GB2312" w:hAnsi="仿宋_GB2312" w:eastAsia="仿宋_GB2312" w:cs="仿宋_GB2312"/>
          <w:sz w:val="32"/>
          <w:szCs w:val="32"/>
          <w:u w:val="none" w:color="auto"/>
        </w:rPr>
        <w:t>，共同推动蔬菜产业</w:t>
      </w:r>
      <w:r>
        <w:rPr>
          <w:rFonts w:hint="eastAsia" w:ascii="仿宋_GB2312" w:hAnsi="仿宋_GB2312" w:eastAsia="仿宋_GB2312" w:cs="仿宋_GB2312"/>
          <w:sz w:val="32"/>
          <w:szCs w:val="32"/>
          <w:u w:val="none" w:color="auto"/>
          <w:lang w:eastAsia="zh-CN"/>
        </w:rPr>
        <w:t>持续健康快速</w:t>
      </w:r>
      <w:r>
        <w:rPr>
          <w:rFonts w:hint="eastAsia" w:ascii="仿宋_GB2312" w:hAnsi="仿宋_GB2312" w:eastAsia="仿宋_GB2312" w:cs="仿宋_GB2312"/>
          <w:sz w:val="32"/>
          <w:szCs w:val="32"/>
          <w:u w:val="none" w:color="auto"/>
        </w:rPr>
        <w:t>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楷体_GB2312" w:hAnsi="楷体_GB2312" w:eastAsia="楷体_GB2312" w:cs="楷体_GB2312"/>
          <w:sz w:val="32"/>
          <w:szCs w:val="32"/>
          <w:u w:val="none" w:color="auto"/>
        </w:rPr>
        <w:t>（二）</w:t>
      </w:r>
      <w:r>
        <w:rPr>
          <w:rFonts w:hint="eastAsia" w:ascii="楷体_GB2312" w:hAnsi="楷体_GB2312" w:eastAsia="楷体_GB2312" w:cs="楷体_GB2312"/>
          <w:sz w:val="32"/>
          <w:szCs w:val="32"/>
          <w:u w:val="none" w:color="auto"/>
          <w:lang w:eastAsia="zh-CN"/>
        </w:rPr>
        <w:t>加强政策宣传</w:t>
      </w:r>
      <w:r>
        <w:rPr>
          <w:rFonts w:hint="eastAsia" w:ascii="楷体_GB2312" w:hAnsi="楷体_GB2312" w:eastAsia="楷体_GB2312" w:cs="楷体_GB2312"/>
          <w:sz w:val="32"/>
          <w:szCs w:val="32"/>
          <w:u w:val="none" w:color="auto"/>
        </w:rPr>
        <w:t>。</w:t>
      </w:r>
      <w:r>
        <w:rPr>
          <w:rFonts w:hint="eastAsia" w:ascii="仿宋_GB2312" w:hAnsi="仿宋_GB2312" w:eastAsia="仿宋_GB2312" w:cs="仿宋_GB2312"/>
          <w:sz w:val="32"/>
          <w:szCs w:val="32"/>
          <w:u w:val="none" w:color="auto"/>
          <w:lang w:eastAsia="zh-CN"/>
        </w:rPr>
        <w:t>通过各类媒介</w:t>
      </w:r>
      <w:r>
        <w:rPr>
          <w:rFonts w:hint="eastAsia" w:ascii="仿宋_GB2312" w:hAnsi="仿宋_GB2312" w:eastAsia="仿宋_GB2312" w:cs="仿宋_GB2312"/>
          <w:sz w:val="32"/>
          <w:szCs w:val="32"/>
          <w:u w:val="none" w:color="auto"/>
          <w:lang w:val="en-US" w:eastAsia="zh-CN"/>
        </w:rPr>
        <w:t>广泛宣传市区两级蔬菜产业发展优惠扶持政策，营造发展蔬菜产业的浓厚氛围，</w:t>
      </w:r>
      <w:r>
        <w:rPr>
          <w:rFonts w:hint="eastAsia" w:ascii="仿宋_GB2312" w:hAnsi="仿宋_GB2312" w:eastAsia="仿宋_GB2312" w:cs="仿宋_GB2312"/>
          <w:sz w:val="32"/>
          <w:szCs w:val="32"/>
          <w:u w:val="none" w:color="auto"/>
          <w:lang w:eastAsia="zh-CN"/>
        </w:rPr>
        <w:t>确保</w:t>
      </w:r>
      <w:r>
        <w:rPr>
          <w:rFonts w:hint="eastAsia" w:ascii="仿宋_GB2312" w:hAnsi="仿宋_GB2312" w:eastAsia="仿宋_GB2312" w:cs="仿宋_GB2312"/>
          <w:sz w:val="32"/>
          <w:szCs w:val="32"/>
          <w:u w:val="none" w:color="auto"/>
        </w:rPr>
        <w:t>经费投入</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u w:val="none" w:color="auto"/>
        </w:rPr>
        <w:t>严格</w:t>
      </w:r>
      <w:r>
        <w:rPr>
          <w:rFonts w:hint="eastAsia" w:ascii="仿宋_GB2312" w:hAnsi="仿宋_GB2312" w:eastAsia="仿宋_GB2312" w:cs="仿宋_GB2312"/>
          <w:sz w:val="32"/>
          <w:szCs w:val="32"/>
          <w:u w:val="none" w:color="auto"/>
          <w:lang w:eastAsia="zh-CN"/>
        </w:rPr>
        <w:t>验收程序，及时</w:t>
      </w:r>
      <w:r>
        <w:rPr>
          <w:rFonts w:hint="eastAsia" w:ascii="仿宋_GB2312" w:hAnsi="仿宋_GB2312" w:eastAsia="仿宋_GB2312" w:cs="仿宋_GB2312"/>
          <w:sz w:val="32"/>
          <w:szCs w:val="32"/>
          <w:u w:val="none" w:color="auto"/>
        </w:rPr>
        <w:t>兑现</w:t>
      </w:r>
      <w:r>
        <w:rPr>
          <w:rFonts w:hint="eastAsia" w:ascii="仿宋_GB2312" w:hAnsi="仿宋_GB2312" w:eastAsia="仿宋_GB2312" w:cs="仿宋_GB2312"/>
          <w:sz w:val="32"/>
          <w:szCs w:val="32"/>
          <w:u w:val="none" w:color="auto"/>
          <w:lang w:eastAsia="zh-CN"/>
        </w:rPr>
        <w:t>各类奖补</w:t>
      </w:r>
      <w:r>
        <w:rPr>
          <w:rFonts w:hint="eastAsia" w:ascii="仿宋_GB2312" w:hAnsi="仿宋_GB2312" w:eastAsia="仿宋_GB2312" w:cs="仿宋_GB2312"/>
          <w:sz w:val="32"/>
          <w:szCs w:val="32"/>
          <w:u w:val="none" w:color="auto"/>
        </w:rPr>
        <w:t>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color="auto"/>
        </w:rPr>
      </w:pPr>
      <w:r>
        <w:rPr>
          <w:rFonts w:hint="eastAsia" w:ascii="楷体_GB2312" w:hAnsi="楷体_GB2312" w:eastAsia="楷体_GB2312" w:cs="楷体_GB2312"/>
          <w:sz w:val="32"/>
          <w:szCs w:val="32"/>
          <w:u w:val="none" w:color="auto"/>
        </w:rPr>
        <w:t>（三）强化</w:t>
      </w:r>
      <w:r>
        <w:rPr>
          <w:rFonts w:hint="eastAsia" w:ascii="楷体_GB2312" w:hAnsi="楷体_GB2312" w:eastAsia="楷体_GB2312" w:cs="楷体_GB2312"/>
          <w:sz w:val="32"/>
          <w:szCs w:val="32"/>
          <w:u w:val="none" w:color="auto"/>
          <w:lang w:eastAsia="zh-CN"/>
        </w:rPr>
        <w:t>服务指导</w:t>
      </w:r>
      <w:r>
        <w:rPr>
          <w:rFonts w:hint="eastAsia" w:ascii="楷体_GB2312" w:hAnsi="楷体_GB2312" w:eastAsia="楷体_GB2312" w:cs="楷体_GB2312"/>
          <w:sz w:val="32"/>
          <w:szCs w:val="32"/>
          <w:u w:val="none" w:color="auto"/>
        </w:rPr>
        <w:t>。</w:t>
      </w:r>
      <w:r>
        <w:rPr>
          <w:rFonts w:hint="eastAsia" w:ascii="仿宋_GB2312" w:hAnsi="仿宋_GB2312" w:eastAsia="仿宋_GB2312" w:cs="仿宋_GB2312"/>
          <w:sz w:val="32"/>
          <w:szCs w:val="32"/>
          <w:u w:val="none" w:color="auto"/>
        </w:rPr>
        <w:t>区农业农村局</w:t>
      </w:r>
      <w:r>
        <w:rPr>
          <w:rFonts w:hint="eastAsia" w:ascii="仿宋_GB2312" w:hAnsi="仿宋_GB2312" w:eastAsia="仿宋_GB2312" w:cs="仿宋_GB2312"/>
          <w:sz w:val="32"/>
          <w:szCs w:val="32"/>
          <w:u w:val="none" w:color="auto"/>
          <w:lang w:eastAsia="zh-CN"/>
        </w:rPr>
        <w:t>班子成员和挂点责任人</w:t>
      </w:r>
      <w:r>
        <w:rPr>
          <w:rFonts w:hint="eastAsia" w:ascii="仿宋_GB2312" w:hAnsi="仿宋_GB2312" w:eastAsia="仿宋_GB2312" w:cs="仿宋_GB2312"/>
          <w:sz w:val="32"/>
          <w:szCs w:val="32"/>
          <w:u w:val="none" w:color="auto"/>
        </w:rPr>
        <w:t>，分片包干指导新、老基地，各有关乡</w:t>
      </w:r>
      <w:r>
        <w:rPr>
          <w:rFonts w:hint="eastAsia" w:ascii="仿宋_GB2312" w:hAnsi="仿宋_GB2312" w:eastAsia="仿宋_GB2312" w:cs="仿宋_GB2312"/>
          <w:color w:val="auto"/>
          <w:sz w:val="32"/>
          <w:szCs w:val="32"/>
          <w:u w:val="none" w:color="auto"/>
          <w:lang w:eastAsia="zh-CN"/>
        </w:rPr>
        <w:t>（镇、街道）</w:t>
      </w:r>
      <w:r>
        <w:rPr>
          <w:rFonts w:hint="eastAsia" w:ascii="仿宋_GB2312" w:hAnsi="仿宋_GB2312" w:eastAsia="仿宋_GB2312" w:cs="仿宋_GB2312"/>
          <w:color w:val="auto"/>
          <w:sz w:val="32"/>
          <w:szCs w:val="32"/>
          <w:u w:val="none" w:color="auto"/>
        </w:rPr>
        <w:t>要落实责任到人，实行一个村一名领导、一个基地一名干部负</w:t>
      </w:r>
      <w:r>
        <w:rPr>
          <w:rFonts w:hint="eastAsia" w:ascii="仿宋_GB2312" w:hAnsi="仿宋_GB2312" w:eastAsia="仿宋_GB2312" w:cs="仿宋_GB2312"/>
          <w:sz w:val="32"/>
          <w:szCs w:val="32"/>
          <w:u w:val="none" w:color="auto"/>
        </w:rPr>
        <w:t>责，建立跟踪指导长效机制。</w:t>
      </w:r>
      <w:r>
        <w:rPr>
          <w:rFonts w:hint="eastAsia" w:ascii="仿宋_GB2312" w:hAnsi="仿宋_GB2312" w:eastAsia="仿宋_GB2312" w:cs="仿宋_GB2312"/>
          <w:sz w:val="32"/>
          <w:szCs w:val="32"/>
          <w:u w:val="none" w:color="auto"/>
          <w:lang w:eastAsia="zh-CN"/>
        </w:rPr>
        <w:t>加强技术服务，</w:t>
      </w:r>
      <w:r>
        <w:rPr>
          <w:rFonts w:hint="eastAsia" w:ascii="仿宋_GB2312" w:hAnsi="仿宋_GB2312" w:eastAsia="仿宋_GB2312" w:cs="仿宋_GB2312"/>
          <w:sz w:val="32"/>
          <w:szCs w:val="32"/>
          <w:u w:val="none" w:color="auto"/>
          <w:lang w:val="en-US" w:eastAsia="zh-CN"/>
        </w:rPr>
        <w:t>举办技术培训班，提升菜农专业种植水平。</w:t>
      </w:r>
      <w:r>
        <w:rPr>
          <w:rFonts w:hint="eastAsia" w:ascii="仿宋_GB2312" w:hAnsi="仿宋_GB2312" w:eastAsia="仿宋_GB2312" w:cs="仿宋_GB2312"/>
          <w:sz w:val="32"/>
          <w:szCs w:val="32"/>
          <w:u w:val="none" w:color="auto"/>
        </w:rPr>
        <w:t>强</w:t>
      </w:r>
      <w:r>
        <w:rPr>
          <w:rFonts w:hint="eastAsia" w:ascii="仿宋_GB2312" w:hAnsi="仿宋_GB2312" w:eastAsia="仿宋_GB2312" w:cs="仿宋_GB2312"/>
          <w:sz w:val="32"/>
          <w:szCs w:val="32"/>
          <w:u w:val="none" w:color="auto"/>
          <w:lang w:eastAsia="zh-CN"/>
        </w:rPr>
        <w:t>化</w:t>
      </w:r>
      <w:r>
        <w:rPr>
          <w:rFonts w:hint="eastAsia" w:ascii="仿宋_GB2312" w:hAnsi="仿宋_GB2312" w:eastAsia="仿宋_GB2312" w:cs="仿宋_GB2312"/>
          <w:sz w:val="32"/>
          <w:szCs w:val="32"/>
          <w:u w:val="none" w:color="auto"/>
          <w:lang w:val="en-US" w:eastAsia="zh-CN"/>
        </w:rPr>
        <w:t>田间地头指导</w:t>
      </w:r>
      <w:r>
        <w:rPr>
          <w:rFonts w:hint="eastAsia" w:ascii="仿宋_GB2312" w:hAnsi="仿宋_GB2312" w:eastAsia="仿宋_GB2312" w:cs="仿宋_GB2312"/>
          <w:sz w:val="32"/>
          <w:szCs w:val="32"/>
          <w:u w:val="none" w:color="auto"/>
        </w:rPr>
        <w:t>，掌握基地生产动态，巡回指导蔬菜基地科学组织生产，提升土地利用率和基地整体效益</w:t>
      </w:r>
      <w:r>
        <w:rPr>
          <w:rFonts w:hint="eastAsia" w:ascii="仿宋_GB2312" w:hAnsi="仿宋_GB2312" w:eastAsia="仿宋_GB2312" w:cs="仿宋_GB2312"/>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pPr>
      <w:r>
        <w:rPr>
          <w:rFonts w:hint="eastAsia" w:ascii="楷体_GB2312" w:hAnsi="楷体_GB2312" w:eastAsia="楷体_GB2312" w:cs="楷体_GB2312"/>
          <w:color w:val="000000" w:themeColor="text1"/>
          <w:sz w:val="32"/>
          <w:szCs w:val="32"/>
          <w:u w:val="none" w:color="auto"/>
          <w:lang w:eastAsia="zh-CN"/>
          <w14:textFill>
            <w14:solidFill>
              <w14:schemeClr w14:val="tx1"/>
            </w14:solidFill>
          </w14:textFill>
        </w:rPr>
        <w:t>（四）</w:t>
      </w:r>
      <w:r>
        <w:rPr>
          <w:rFonts w:hint="eastAsia" w:ascii="宋体" w:hAnsi="宋体" w:eastAsia="楷体_GB2312" w:cs="楷体_GB2312"/>
          <w:color w:val="000000" w:themeColor="text1"/>
          <w:kern w:val="32"/>
          <w:sz w:val="32"/>
          <w:szCs w:val="32"/>
          <w:lang w:val="en-US" w:eastAsia="zh-CN" w:bidi="ar"/>
          <w14:textFill>
            <w14:solidFill>
              <w14:schemeClr w14:val="tx1"/>
            </w14:solidFill>
          </w14:textFill>
        </w:rPr>
        <w:t>严格督导考核</w:t>
      </w:r>
      <w:r>
        <w:rPr>
          <w:rFonts w:hint="eastAsia" w:ascii="楷体_GB2312" w:hAnsi="楷体_GB2312" w:eastAsia="楷体_GB2312" w:cs="楷体_GB2312"/>
          <w:color w:val="000000" w:themeColor="text1"/>
          <w:sz w:val="32"/>
          <w:szCs w:val="32"/>
          <w:u w:val="none" w:color="auto"/>
          <w14:textFill>
            <w14:solidFill>
              <w14:schemeClr w14:val="tx1"/>
            </w14:solidFill>
          </w14:textFill>
        </w:rPr>
        <w:t>。</w:t>
      </w:r>
      <w:r>
        <w:rPr>
          <w:rFonts w:hint="eastAsia" w:ascii="宋体" w:hAnsi="宋体" w:eastAsia="仿宋_GB2312" w:cs="仿宋_GB2312"/>
          <w:color w:val="000000" w:themeColor="text1"/>
          <w:kern w:val="32"/>
          <w:sz w:val="32"/>
          <w:szCs w:val="32"/>
          <w:lang w:val="en-US" w:eastAsia="zh-CN"/>
          <w14:textFill>
            <w14:solidFill>
              <w14:schemeClr w14:val="tx1"/>
            </w14:solidFill>
          </w14:textFill>
        </w:rPr>
        <w:t>采取“四不两直”方式，不定期开展实地调研，对发现的问题实行限时督办。每季度开展新建大棚设施面积实地抽核，</w:t>
      </w:r>
      <w:r>
        <w:rPr>
          <w:rFonts w:hint="eastAsia" w:ascii="仿宋_GB2312" w:hAnsi="仿宋_GB2312" w:eastAsia="仿宋_GB2312" w:cs="仿宋_GB2312"/>
          <w:sz w:val="32"/>
          <w:szCs w:val="32"/>
          <w:u w:val="none" w:color="auto"/>
        </w:rPr>
        <w:t>对措施</w:t>
      </w:r>
      <w:r>
        <w:rPr>
          <w:rFonts w:hint="eastAsia" w:ascii="仿宋_GB2312" w:hAnsi="仿宋_GB2312" w:eastAsia="仿宋_GB2312" w:cs="仿宋_GB2312"/>
          <w:sz w:val="32"/>
          <w:szCs w:val="32"/>
          <w:u w:val="none" w:color="auto"/>
          <w:lang w:eastAsia="zh-CN"/>
        </w:rPr>
        <w:t>有力</w:t>
      </w:r>
      <w:r>
        <w:rPr>
          <w:rFonts w:hint="eastAsia"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eastAsia="zh-CN"/>
        </w:rPr>
        <w:t>进</w:t>
      </w:r>
      <w:r>
        <w:rPr>
          <w:rFonts w:hint="eastAsia" w:ascii="仿宋_GB2312" w:hAnsi="仿宋_GB2312" w:eastAsia="仿宋_GB2312" w:cs="仿宋_GB2312"/>
          <w:sz w:val="32"/>
          <w:szCs w:val="32"/>
          <w:u w:val="none" w:color="auto"/>
        </w:rPr>
        <w:t>度</w:t>
      </w:r>
      <w:r>
        <w:rPr>
          <w:rFonts w:hint="eastAsia" w:ascii="仿宋_GB2312" w:hAnsi="仿宋_GB2312" w:eastAsia="仿宋_GB2312" w:cs="仿宋_GB2312"/>
          <w:sz w:val="32"/>
          <w:szCs w:val="32"/>
          <w:u w:val="none" w:color="auto"/>
          <w:lang w:eastAsia="zh-CN"/>
        </w:rPr>
        <w:t>达标</w:t>
      </w:r>
      <w:r>
        <w:rPr>
          <w:rFonts w:hint="eastAsia" w:ascii="仿宋_GB2312" w:hAnsi="仿宋_GB2312" w:eastAsia="仿宋_GB2312" w:cs="仿宋_GB2312"/>
          <w:sz w:val="32"/>
          <w:szCs w:val="32"/>
          <w:u w:val="none" w:color="auto"/>
        </w:rPr>
        <w:t>的进行表彰，</w:t>
      </w:r>
      <w:r>
        <w:rPr>
          <w:rFonts w:hint="eastAsia" w:ascii="宋体" w:hAnsi="宋体" w:eastAsia="仿宋_GB2312" w:cs="仿宋_GB2312"/>
          <w:color w:val="000000" w:themeColor="text1"/>
          <w:kern w:val="32"/>
          <w:sz w:val="32"/>
          <w:szCs w:val="32"/>
          <w:lang w:val="en-US" w:eastAsia="zh-CN"/>
          <w14:textFill>
            <w14:solidFill>
              <w14:schemeClr w14:val="tx1"/>
            </w14:solidFill>
          </w14:textFill>
        </w:rPr>
        <w:t>对推进不力、弄虚作假的进行通报。将蔬菜产业列入年底考核内容之一，</w:t>
      </w:r>
      <w:r>
        <w:rPr>
          <w:rFonts w:hint="eastAsia" w:ascii="宋体" w:hAnsi="宋体" w:eastAsia="仿宋_GB2312" w:cs="仿宋_GB2312"/>
          <w:color w:val="000000" w:themeColor="text1"/>
          <w:kern w:val="32"/>
          <w:sz w:val="32"/>
          <w:szCs w:val="32"/>
          <w:lang w:bidi="ar"/>
          <w14:textFill>
            <w14:solidFill>
              <w14:schemeClr w14:val="tx1"/>
            </w14:solidFill>
          </w14:textFill>
        </w:rPr>
        <w:t>对</w:t>
      </w:r>
      <w:r>
        <w:rPr>
          <w:rFonts w:hint="eastAsia" w:ascii="宋体" w:hAnsi="宋体" w:eastAsia="仿宋_GB2312" w:cs="仿宋_GB2312"/>
          <w:color w:val="000000" w:themeColor="text1"/>
          <w:kern w:val="32"/>
          <w:sz w:val="32"/>
          <w:szCs w:val="32"/>
          <w:lang w:eastAsia="zh-CN" w:bidi="ar"/>
          <w14:textFill>
            <w14:solidFill>
              <w14:schemeClr w14:val="tx1"/>
            </w14:solidFill>
          </w14:textFill>
        </w:rPr>
        <w:t>完成年度大棚设施指导计划</w:t>
      </w:r>
      <w:r>
        <w:rPr>
          <w:rFonts w:hint="eastAsia" w:ascii="宋体" w:hAnsi="宋体" w:eastAsia="仿宋_GB2312" w:cs="仿宋_GB2312"/>
          <w:color w:val="000000" w:themeColor="text1"/>
          <w:kern w:val="32"/>
          <w:sz w:val="32"/>
          <w:szCs w:val="32"/>
          <w:lang w:bidi="ar"/>
          <w14:textFill>
            <w14:solidFill>
              <w14:schemeClr w14:val="tx1"/>
            </w14:solidFill>
          </w14:textFill>
        </w:rPr>
        <w:t>的</w:t>
      </w:r>
      <w:r>
        <w:rPr>
          <w:rFonts w:hint="eastAsia" w:ascii="宋体" w:hAnsi="宋体" w:eastAsia="仿宋_GB2312" w:cs="仿宋_GB2312"/>
          <w:color w:val="000000" w:themeColor="text1"/>
          <w:kern w:val="32"/>
          <w:sz w:val="32"/>
          <w:szCs w:val="32"/>
          <w:lang w:val="en-US" w:eastAsia="zh-CN"/>
          <w14:textFill>
            <w14:solidFill>
              <w14:schemeClr w14:val="tx1"/>
            </w14:solidFill>
          </w14:textFill>
        </w:rPr>
        <w:t>乡（镇、街道）</w:t>
      </w:r>
      <w:r>
        <w:rPr>
          <w:rFonts w:hint="eastAsia" w:ascii="宋体" w:hAnsi="宋体" w:eastAsia="仿宋_GB2312" w:cs="仿宋_GB2312"/>
          <w:color w:val="000000" w:themeColor="text1"/>
          <w:kern w:val="32"/>
          <w:sz w:val="32"/>
          <w:szCs w:val="32"/>
          <w:lang w:eastAsia="zh-CN" w:bidi="ar"/>
          <w14:textFill>
            <w14:solidFill>
              <w14:schemeClr w14:val="tx1"/>
            </w14:solidFill>
          </w14:textFill>
        </w:rPr>
        <w:t>，</w:t>
      </w:r>
      <w:r>
        <w:rPr>
          <w:rFonts w:hint="eastAsia" w:ascii="宋体" w:hAnsi="宋体" w:eastAsia="仿宋_GB2312" w:cs="仿宋_GB2312"/>
          <w:color w:val="000000" w:themeColor="text1"/>
          <w:kern w:val="32"/>
          <w:sz w:val="32"/>
          <w:szCs w:val="32"/>
          <w:lang w:bidi="ar"/>
          <w14:textFill>
            <w14:solidFill>
              <w14:schemeClr w14:val="tx1"/>
            </w14:solidFill>
          </w14:textFill>
        </w:rPr>
        <w:t>给予</w:t>
      </w:r>
      <w:r>
        <w:rPr>
          <w:rFonts w:hint="eastAsia" w:ascii="宋体" w:hAnsi="宋体" w:eastAsia="仿宋_GB2312" w:cs="仿宋_GB2312"/>
          <w:color w:val="000000" w:themeColor="text1"/>
          <w:kern w:val="32"/>
          <w:sz w:val="32"/>
          <w:szCs w:val="32"/>
          <w:lang w:val="en-US" w:eastAsia="zh-CN" w:bidi="ar"/>
          <w14:textFill>
            <w14:solidFill>
              <w14:schemeClr w14:val="tx1"/>
            </w14:solidFill>
          </w14:textFill>
        </w:rPr>
        <w:t>一定的正向激励；</w:t>
      </w:r>
      <w:r>
        <w:rPr>
          <w:rFonts w:hint="eastAsia" w:ascii="宋体" w:hAnsi="宋体" w:eastAsia="仿宋_GB2312" w:cs="仿宋_GB2312"/>
          <w:color w:val="000000" w:themeColor="text1"/>
          <w:kern w:val="32"/>
          <w:sz w:val="32"/>
          <w:szCs w:val="32"/>
          <w:lang w:bidi="ar"/>
          <w14:textFill>
            <w14:solidFill>
              <w14:schemeClr w14:val="tx1"/>
            </w14:solidFill>
          </w14:textFill>
        </w:rPr>
        <w:t>对</w:t>
      </w:r>
      <w:r>
        <w:rPr>
          <w:rFonts w:hint="eastAsia" w:ascii="宋体" w:hAnsi="宋体" w:eastAsia="仿宋_GB2312" w:cs="仿宋_GB2312"/>
          <w:color w:val="000000" w:themeColor="text1"/>
          <w:kern w:val="32"/>
          <w:sz w:val="32"/>
          <w:szCs w:val="32"/>
          <w:lang w:eastAsia="zh-CN" w:bidi="ar"/>
          <w14:textFill>
            <w14:solidFill>
              <w14:schemeClr w14:val="tx1"/>
            </w14:solidFill>
          </w14:textFill>
        </w:rPr>
        <w:t>未完成年度大棚设施指导计划</w:t>
      </w:r>
      <w:r>
        <w:rPr>
          <w:rFonts w:hint="eastAsia" w:ascii="宋体" w:hAnsi="宋体" w:eastAsia="仿宋_GB2312" w:cs="仿宋_GB2312"/>
          <w:color w:val="000000" w:themeColor="text1"/>
          <w:kern w:val="32"/>
          <w:sz w:val="32"/>
          <w:szCs w:val="32"/>
          <w:lang w:bidi="ar"/>
          <w14:textFill>
            <w14:solidFill>
              <w14:schemeClr w14:val="tx1"/>
            </w14:solidFill>
          </w14:textFill>
        </w:rPr>
        <w:t>的</w:t>
      </w:r>
      <w:r>
        <w:rPr>
          <w:rFonts w:hint="eastAsia" w:ascii="宋体" w:hAnsi="宋体" w:eastAsia="仿宋_GB2312" w:cs="仿宋_GB2312"/>
          <w:color w:val="000000" w:themeColor="text1"/>
          <w:kern w:val="32"/>
          <w:sz w:val="32"/>
          <w:szCs w:val="32"/>
          <w:lang w:val="en-US" w:eastAsia="zh-CN"/>
          <w14:textFill>
            <w14:solidFill>
              <w14:schemeClr w14:val="tx1"/>
            </w14:solidFill>
          </w14:textFill>
        </w:rPr>
        <w:t>乡（镇、街道）</w:t>
      </w:r>
      <w:r>
        <w:rPr>
          <w:rFonts w:hint="eastAsia" w:ascii="仿宋_GB2312" w:hAnsi="仿宋_GB2312" w:eastAsia="仿宋_GB2312" w:cs="仿宋_GB2312"/>
          <w:color w:val="000000" w:themeColor="text1"/>
          <w:sz w:val="32"/>
          <w:szCs w:val="32"/>
          <w:u w:val="none" w:color="auto"/>
          <w14:textFill>
            <w14:solidFill>
              <w14:schemeClr w14:val="tx1"/>
            </w14:solidFill>
          </w14:textFill>
        </w:rPr>
        <w:t>进行严肃问责</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p>
    <w:p>
      <w:pPr>
        <w:pStyle w:val="3"/>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u w:val="none" w:color="auto"/>
          <w:lang w:val="en-US"/>
        </w:rPr>
      </w:pPr>
      <w:r>
        <w:rPr>
          <w:rFonts w:hint="eastAsia" w:ascii="仿宋_GB2312" w:hAnsi="仿宋_GB2312" w:eastAsia="仿宋_GB2312" w:cs="仿宋_GB2312"/>
          <w:sz w:val="32"/>
          <w:szCs w:val="32"/>
          <w:u w:val="none" w:color="auto"/>
        </w:rPr>
        <w:t>附件：</w:t>
      </w:r>
      <w:r>
        <w:rPr>
          <w:rFonts w:hint="eastAsia" w:ascii="仿宋_GB2312" w:hAnsi="仿宋_GB2312" w:eastAsia="仿宋_GB2312" w:cs="仿宋_GB2312"/>
          <w:sz w:val="32"/>
          <w:szCs w:val="32"/>
          <w:u w:val="none" w:color="auto"/>
          <w:lang w:val="en-US" w:eastAsia="zh-CN"/>
        </w:rPr>
        <w:t>1.</w:t>
      </w:r>
      <w:r>
        <w:rPr>
          <w:rFonts w:hint="eastAsia" w:ascii="宋体" w:hAnsi="宋体" w:eastAsia="宋体" w:cs="宋体"/>
          <w:kern w:val="2"/>
          <w:sz w:val="32"/>
          <w:szCs w:val="32"/>
          <w:u w:val="none" w:color="auto"/>
          <w:lang w:val="en-US" w:eastAsia="zh-CN" w:bidi="ar-SA"/>
        </w:rPr>
        <w:t>2022</w:t>
      </w:r>
      <w:r>
        <w:rPr>
          <w:rFonts w:hint="eastAsia" w:ascii="仿宋_GB2312" w:hAnsi="仿宋_GB2312" w:eastAsia="仿宋_GB2312" w:cs="仿宋_GB2312"/>
          <w:kern w:val="2"/>
          <w:sz w:val="32"/>
          <w:szCs w:val="32"/>
          <w:u w:val="none" w:color="auto"/>
          <w:lang w:val="en-US" w:eastAsia="zh-CN" w:bidi="ar-SA"/>
        </w:rPr>
        <w:t>年新（扩）建规模蔬菜基地指导计划</w:t>
      </w:r>
    </w:p>
    <w:p>
      <w:pPr>
        <w:pStyle w:val="2"/>
        <w:keepNext w:val="0"/>
        <w:keepLines w:val="0"/>
        <w:pageBreakBefore w:val="0"/>
        <w:widowControl w:val="0"/>
        <w:kinsoku/>
        <w:wordWrap/>
        <w:overflowPunct/>
        <w:topLinePunct w:val="0"/>
        <w:autoSpaceDE/>
        <w:autoSpaceDN/>
        <w:bidi w:val="0"/>
        <w:adjustRightInd/>
        <w:snapToGrid/>
        <w:spacing w:after="0" w:line="560" w:lineRule="exact"/>
        <w:ind w:left="1593" w:leftChars="759"/>
        <w:textAlignment w:val="auto"/>
        <w:rPr>
          <w:rFonts w:hint="default" w:ascii="仿宋_GB2312" w:hAnsi="仿宋_GB2312" w:eastAsia="仿宋_GB2312" w:cs="仿宋_GB2312"/>
          <w:kern w:val="2"/>
          <w:sz w:val="32"/>
          <w:szCs w:val="32"/>
          <w:u w:val="none" w:color="auto"/>
          <w:lang w:val="en-US" w:eastAsia="zh-CN" w:bidi="ar-SA"/>
        </w:rPr>
      </w:pPr>
      <w:r>
        <w:rPr>
          <w:rFonts w:hint="eastAsia" w:ascii="仿宋_GB2312" w:hAnsi="仿宋_GB2312" w:eastAsia="仿宋_GB2312" w:cs="仿宋_GB2312"/>
          <w:kern w:val="2"/>
          <w:sz w:val="32"/>
          <w:szCs w:val="32"/>
          <w:u w:val="none" w:color="auto"/>
          <w:lang w:val="en-US" w:eastAsia="zh-CN" w:bidi="ar-SA"/>
        </w:rPr>
        <w:t>2.</w:t>
      </w:r>
      <w:r>
        <w:rPr>
          <w:rFonts w:hint="eastAsia" w:ascii="仿宋_GB2312" w:hAnsi="仿宋_GB2312" w:eastAsia="仿宋_GB2312" w:cs="仿宋_GB2312"/>
          <w:sz w:val="32"/>
          <w:szCs w:val="32"/>
          <w:u w:val="none" w:color="auto"/>
        </w:rPr>
        <w:t>顶部竖式通风型连</w:t>
      </w:r>
      <w:bookmarkStart w:id="0" w:name="_GoBack"/>
      <w:bookmarkEnd w:id="0"/>
      <w:r>
        <w:rPr>
          <w:rFonts w:hint="eastAsia" w:ascii="仿宋_GB2312" w:hAnsi="仿宋_GB2312" w:eastAsia="仿宋_GB2312" w:cs="仿宋_GB2312"/>
          <w:sz w:val="32"/>
          <w:szCs w:val="32"/>
          <w:u w:val="none" w:color="auto"/>
        </w:rPr>
        <w:t>栋钢架大棚棚型图</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pStyle w:val="2"/>
        <w:rPr>
          <w:rFonts w:hint="eastAsia"/>
        </w:rPr>
      </w:pPr>
    </w:p>
    <w:p>
      <w:pPr>
        <w:pStyle w:val="3"/>
        <w:rPr>
          <w:rFonts w:hint="eastAsia"/>
        </w:rPr>
      </w:pPr>
    </w:p>
    <w:p>
      <w:pPr>
        <w:rPr>
          <w:rFonts w:hint="eastAsia"/>
        </w:rPr>
      </w:pPr>
    </w:p>
    <w:p>
      <w:pPr>
        <w:rPr>
          <w:rFonts w:hint="eastAsia"/>
        </w:rPr>
      </w:pPr>
    </w:p>
    <w:p>
      <w:pPr>
        <w:bidi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5080</wp:posOffset>
                </wp:positionV>
                <wp:extent cx="5723890" cy="8890"/>
                <wp:effectExtent l="0" t="0" r="0" b="0"/>
                <wp:wrapNone/>
                <wp:docPr id="7" name="直接连接符 7"/>
                <wp:cNvGraphicFramePr/>
                <a:graphic xmlns:a="http://schemas.openxmlformats.org/drawingml/2006/main">
                  <a:graphicData uri="http://schemas.microsoft.com/office/word/2010/wordprocessingShape">
                    <wps:wsp>
                      <wps:cNvCnPr/>
                      <wps:spPr>
                        <a:xfrm flipV="true">
                          <a:off x="0" y="0"/>
                          <a:ext cx="5553710" cy="889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12.75pt;margin-top:0.4pt;height:0.7pt;width:450.7pt;z-index:251659264;mso-width-relative:page;mso-height-relative:page;" filled="f" stroked="t" coordsize="21600,21600" o:gfxdata="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Ja2u7VAAAABgEAAA8AAAAAAAAAAQAgAAAAOAAAAGRycy9k&#10;b3ducmV2LnhtbFBLAQIUABQAAAAIAIdO4kC/N1647wEAALgDAAAOAAAAAAAAAAEAIAAAADoBAABk&#10;cnMvZTJvRG9jLnhtbFBLBQYAAAAABgAGAFkBAACb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397510</wp:posOffset>
                </wp:positionV>
                <wp:extent cx="572389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553075" cy="19685"/>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2.75pt;margin-top:31.3pt;height:0.05pt;width:450.7pt;z-index:251660288;mso-width-relative:page;mso-height-relative:page;" filled="f" stroked="t" coordsize="21600,21600" o:gfxdata="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qnk2DZAAAACQEAAA8AAAAAAAAAAQAgAAAAOAAAAGRycy9kb3ducmV2Lnht&#10;bFBLAQIUABQAAAAIAIdO4kBGcsa+4gEAAKwDAAAOAAAAAAAAAAEAIAAAAD4BAABkcnMvZTJvRG9j&#10;LnhtbFBLBQYAAAAABgAGAFkBAACS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w:t xml:space="preserve">赣州市南康区人民政府办公室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default" w:ascii="仿宋_GB2312" w:hAnsi="仿宋_GB2312" w:eastAsia="仿宋_GB2312" w:cs="仿宋_GB2312"/>
          <w:sz w:val="28"/>
          <w:szCs w:val="28"/>
          <w:lang w:val="en" w:eastAsia="zh-CN"/>
        </w:rPr>
        <w:t>5</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lang w:val="en" w:eastAsia="zh-CN"/>
        </w:rPr>
        <w:t>9</w:t>
      </w:r>
      <w:r>
        <w:rPr>
          <w:rFonts w:hint="eastAsia" w:ascii="仿宋_GB2312" w:hAnsi="仿宋_GB2312" w:eastAsia="仿宋_GB2312" w:cs="仿宋_GB2312"/>
          <w:sz w:val="28"/>
          <w:szCs w:val="28"/>
        </w:rPr>
        <w:t>日印发</w:t>
      </w:r>
    </w:p>
    <w:p>
      <w:pPr>
        <w:pStyle w:val="3"/>
        <w:tabs>
          <w:tab w:val="center" w:pos="4252"/>
        </w:tabs>
        <w:spacing w:line="560" w:lineRule="exact"/>
        <w:ind w:firstLine="0" w:firstLineChars="0"/>
        <w:rPr>
          <w:rFonts w:hint="eastAsia" w:ascii="黑体" w:hAnsi="黑体" w:eastAsia="黑体" w:cs="仿宋_GB2312"/>
          <w:color w:val="000000"/>
          <w:sz w:val="32"/>
          <w:szCs w:val="32"/>
          <w:u w:val="none" w:color="auto"/>
        </w:rPr>
        <w:sectPr>
          <w:headerReference r:id="rId5" w:type="default"/>
          <w:footerReference r:id="rId6" w:type="default"/>
          <w:pgSz w:w="11906" w:h="16838"/>
          <w:pgMar w:top="1587" w:right="1701" w:bottom="1587" w:left="1701" w:header="851" w:footer="992" w:gutter="0"/>
          <w:pgNumType w:fmt="numberInDash"/>
          <w:cols w:space="720" w:num="1"/>
          <w:docGrid w:type="linesAndChars" w:linePitch="322" w:charSpace="0"/>
        </w:sectPr>
      </w:pPr>
    </w:p>
    <w:p>
      <w:pPr>
        <w:pStyle w:val="3"/>
        <w:tabs>
          <w:tab w:val="center" w:pos="4252"/>
        </w:tabs>
        <w:spacing w:line="560" w:lineRule="exact"/>
        <w:ind w:firstLine="0" w:firstLineChars="0"/>
        <w:rPr>
          <w:rFonts w:hint="eastAsia" w:ascii="方正小标宋简体" w:hAnsi="仿宋_GB2312" w:eastAsia="黑体" w:cs="仿宋_GB2312"/>
          <w:sz w:val="44"/>
          <w:szCs w:val="44"/>
          <w:u w:val="none" w:color="auto"/>
          <w:lang w:eastAsia="zh-CN"/>
        </w:rPr>
      </w:pPr>
      <w:r>
        <w:rPr>
          <w:rFonts w:hint="eastAsia" w:ascii="黑体" w:hAnsi="黑体" w:eastAsia="黑体" w:cs="仿宋_GB2312"/>
          <w:color w:val="000000"/>
          <w:sz w:val="32"/>
          <w:szCs w:val="32"/>
          <w:u w:val="none" w:color="auto"/>
        </w:rPr>
        <w:t>附件1：</w:t>
      </w:r>
    </w:p>
    <w:p>
      <w:pPr>
        <w:pStyle w:val="8"/>
        <w:keepNext w:val="0"/>
        <w:keepLines w:val="0"/>
        <w:pageBreakBefore w:val="0"/>
        <w:widowControl w:val="0"/>
        <w:kinsoku/>
        <w:wordWrap/>
        <w:overflowPunct/>
        <w:topLinePunct w:val="0"/>
        <w:autoSpaceDE/>
        <w:autoSpaceDN/>
        <w:bidi w:val="0"/>
        <w:adjustRightInd/>
        <w:snapToGrid/>
        <w:spacing w:before="323" w:beforeLines="100" w:beforeAutospacing="0" w:after="323" w:afterLines="100" w:afterAutospacing="0" w:line="560" w:lineRule="exact"/>
        <w:jc w:val="center"/>
        <w:textAlignment w:val="auto"/>
        <w:rPr>
          <w:rFonts w:hint="eastAsia" w:ascii="方正小标宋简体" w:hAnsi="仿宋_GB2312" w:eastAsia="方正小标宋简体" w:cs="仿宋_GB2312"/>
          <w:w w:val="97"/>
          <w:sz w:val="44"/>
          <w:szCs w:val="44"/>
          <w:u w:val="none" w:color="auto"/>
        </w:rPr>
      </w:pPr>
      <w:r>
        <w:rPr>
          <w:rFonts w:hint="eastAsia" w:ascii="方正小标宋简体" w:hAnsi="仿宋_GB2312" w:eastAsia="方正小标宋简体" w:cs="仿宋_GB2312"/>
          <w:w w:val="97"/>
          <w:sz w:val="44"/>
          <w:szCs w:val="44"/>
          <w:u w:val="none" w:color="auto"/>
        </w:rPr>
        <w:t>202</w:t>
      </w:r>
      <w:r>
        <w:rPr>
          <w:rFonts w:hint="eastAsia" w:ascii="方正小标宋简体" w:hAnsi="仿宋_GB2312" w:eastAsia="方正小标宋简体" w:cs="仿宋_GB2312"/>
          <w:w w:val="97"/>
          <w:sz w:val="44"/>
          <w:szCs w:val="44"/>
          <w:u w:val="none" w:color="auto"/>
          <w:lang w:val="en-US" w:eastAsia="zh-CN"/>
        </w:rPr>
        <w:t>2</w:t>
      </w:r>
      <w:r>
        <w:rPr>
          <w:rFonts w:hint="eastAsia" w:ascii="方正小标宋简体" w:hAnsi="仿宋_GB2312" w:eastAsia="方正小标宋简体" w:cs="仿宋_GB2312"/>
          <w:w w:val="97"/>
          <w:sz w:val="44"/>
          <w:szCs w:val="44"/>
          <w:u w:val="none" w:color="auto"/>
        </w:rPr>
        <w:t>年新（扩）建规模蔬菜基地指导计划</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898"/>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乡（镇、街道）</w:t>
            </w:r>
          </w:p>
        </w:tc>
        <w:tc>
          <w:tcPr>
            <w:tcW w:w="2898" w:type="dxa"/>
            <w:tcBorders>
              <w:top w:val="single" w:color="000000" w:sz="4" w:space="0"/>
              <w:left w:val="nil"/>
              <w:bottom w:val="single" w:color="000000" w:sz="4" w:space="0"/>
              <w:right w:val="single" w:color="auto" w:sz="4" w:space="0"/>
            </w:tcBorders>
            <w:noWrap w:val="0"/>
            <w:vAlign w:val="center"/>
          </w:tcPr>
          <w:p>
            <w:pPr>
              <w:spacing w:line="520" w:lineRule="exact"/>
              <w:jc w:val="center"/>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新（扩）建规模蔬菜基地钢架大棚面积（亩）</w:t>
            </w:r>
          </w:p>
        </w:tc>
        <w:tc>
          <w:tcPr>
            <w:tcW w:w="2483" w:type="dxa"/>
            <w:tcBorders>
              <w:top w:val="single" w:color="000000" w:sz="4" w:space="0"/>
              <w:left w:val="nil"/>
              <w:bottom w:val="single" w:color="000000" w:sz="4" w:space="0"/>
              <w:right w:val="single" w:color="auto" w:sz="4" w:space="0"/>
            </w:tcBorders>
            <w:noWrap w:val="0"/>
            <w:vAlign w:val="center"/>
          </w:tcPr>
          <w:p>
            <w:pPr>
              <w:spacing w:line="520" w:lineRule="exact"/>
              <w:jc w:val="center"/>
              <w:rPr>
                <w:rFonts w:hint="eastAsia" w:ascii="仿宋_GB2312" w:hAnsi="仿宋_GB2312" w:eastAsia="仿宋_GB2312" w:cs="仿宋_GB2312"/>
                <w:sz w:val="32"/>
                <w:szCs w:val="32"/>
                <w:u w:val="none" w:color="auto"/>
              </w:rPr>
            </w:pPr>
            <w:r>
              <w:rPr>
                <w:rFonts w:hint="eastAsia" w:ascii="仿宋_GB2312" w:hAnsi="仿宋_GB2312" w:eastAsia="仿宋_GB2312" w:cs="仿宋_GB2312"/>
                <w:bCs/>
                <w:color w:val="000000"/>
                <w:kern w:val="0"/>
                <w:sz w:val="32"/>
                <w:szCs w:val="32"/>
                <w:u w:val="none" w:color="auto"/>
              </w:rPr>
              <w:t>新发展露地蔬菜基地面积</w:t>
            </w:r>
            <w:r>
              <w:rPr>
                <w:rFonts w:hint="eastAsia" w:ascii="仿宋_GB2312" w:hAnsi="仿宋_GB2312" w:eastAsia="仿宋_GB2312" w:cs="仿宋_GB2312"/>
                <w:sz w:val="32"/>
                <w:szCs w:val="32"/>
                <w:u w:val="none" w:color="auto"/>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隆木乡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坪市乡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color w:val="000000"/>
                <w:kern w:val="2"/>
                <w:sz w:val="32"/>
                <w:szCs w:val="32"/>
                <w:u w:val="none" w:color="auto"/>
              </w:rPr>
            </w:pPr>
            <w:r>
              <w:rPr>
                <w:rFonts w:hint="eastAsia" w:ascii="仿宋_GB2312" w:hAnsi="仿宋_GB2312" w:eastAsia="仿宋_GB2312" w:cs="仿宋_GB2312"/>
                <w:color w:val="000000"/>
                <w:kern w:val="2"/>
                <w:sz w:val="32"/>
                <w:szCs w:val="32"/>
                <w:u w:val="none" w:color="auto"/>
              </w:rPr>
              <w:t>横市镇</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color w:val="000000"/>
                <w:kern w:val="2"/>
                <w:sz w:val="32"/>
                <w:szCs w:val="32"/>
                <w:u w:val="none" w:color="auto"/>
              </w:rPr>
            </w:pPr>
            <w:r>
              <w:rPr>
                <w:rFonts w:hint="eastAsia" w:ascii="仿宋_GB2312" w:hAnsi="仿宋_GB2312" w:eastAsia="仿宋_GB2312" w:cs="仿宋_GB2312"/>
                <w:color w:val="000000"/>
                <w:kern w:val="2"/>
                <w:sz w:val="32"/>
                <w:szCs w:val="32"/>
                <w:u w:val="none" w:color="auto"/>
              </w:rPr>
              <w:t>大坪乡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麻双乡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十八塘乡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rPr>
            </w:pPr>
            <w:r>
              <w:rPr>
                <w:rFonts w:hint="eastAsia" w:ascii="仿宋_GB2312" w:hAnsi="仿宋_GB2312" w:eastAsia="仿宋_GB2312" w:cs="仿宋_GB2312"/>
                <w:kern w:val="2"/>
                <w:sz w:val="32"/>
                <w:szCs w:val="32"/>
                <w:u w:val="none" w:color="auto"/>
                <w:lang w:val="en-US" w:eastAsia="zh-CN"/>
              </w:rPr>
              <w:t>200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lang w:eastAsia="zh-CN"/>
              </w:rPr>
            </w:pPr>
            <w:r>
              <w:rPr>
                <w:rFonts w:hint="eastAsia" w:ascii="仿宋_GB2312" w:hAnsi="仿宋_GB2312" w:eastAsia="仿宋_GB2312" w:cs="仿宋_GB2312"/>
                <w:kern w:val="2"/>
                <w:sz w:val="32"/>
                <w:szCs w:val="32"/>
                <w:u w:val="none" w:color="auto"/>
              </w:rPr>
              <w:t>龙华</w:t>
            </w:r>
            <w:r>
              <w:rPr>
                <w:rFonts w:hint="eastAsia" w:ascii="仿宋_GB2312" w:hAnsi="仿宋_GB2312" w:eastAsia="仿宋_GB2312" w:cs="仿宋_GB2312"/>
                <w:color w:val="auto"/>
                <w:kern w:val="2"/>
                <w:sz w:val="32"/>
                <w:szCs w:val="32"/>
                <w:u w:val="none" w:color="auto"/>
                <w:lang w:eastAsia="zh-CN"/>
              </w:rPr>
              <w:t>镇</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唐江镇</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rPr>
            </w:pPr>
            <w:r>
              <w:rPr>
                <w:rFonts w:hint="eastAsia" w:ascii="仿宋_GB2312" w:hAnsi="仿宋_GB2312" w:eastAsia="仿宋_GB2312" w:cs="仿宋_GB2312"/>
                <w:color w:val="000000"/>
                <w:kern w:val="2"/>
                <w:sz w:val="32"/>
                <w:szCs w:val="32"/>
                <w:u w:val="none" w:color="auto"/>
                <w:lang w:val="en-US" w:eastAsia="zh-CN"/>
              </w:rPr>
              <w:t>200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太窝乡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朱坊乡</w:t>
            </w:r>
          </w:p>
        </w:tc>
        <w:tc>
          <w:tcPr>
            <w:tcW w:w="2898" w:type="dxa"/>
            <w:tcBorders>
              <w:top w:val="single" w:color="000000" w:sz="4" w:space="0"/>
              <w:left w:val="nil"/>
              <w:bottom w:val="single" w:color="000000" w:sz="4" w:space="0"/>
              <w:right w:val="single" w:color="auto" w:sz="4" w:space="0"/>
            </w:tcBorders>
            <w:noWrap w:val="0"/>
            <w:vAlign w:val="center"/>
          </w:tcPr>
          <w:p>
            <w:pPr>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rPr>
            </w:pPr>
            <w:r>
              <w:rPr>
                <w:rFonts w:hint="eastAsia" w:ascii="仿宋_GB2312" w:hAnsi="仿宋_GB2312" w:eastAsia="仿宋_GB2312" w:cs="仿宋_GB2312"/>
                <w:kern w:val="2"/>
                <w:sz w:val="32"/>
                <w:szCs w:val="32"/>
                <w:u w:val="none" w:color="auto"/>
                <w:lang w:val="en-US" w:eastAsia="zh-CN"/>
              </w:rPr>
              <w:t>100</w:t>
            </w:r>
          </w:p>
        </w:tc>
        <w:tc>
          <w:tcPr>
            <w:tcW w:w="2483" w:type="dxa"/>
            <w:tcBorders>
              <w:top w:val="single" w:color="000000" w:sz="4" w:space="0"/>
              <w:left w:val="nil"/>
              <w:bottom w:val="single" w:color="000000" w:sz="4" w:space="0"/>
              <w:right w:val="single" w:color="auto" w:sz="4" w:space="0"/>
            </w:tcBorders>
            <w:noWrap w:val="0"/>
            <w:vAlign w:val="center"/>
          </w:tcPr>
          <w:p>
            <w:pPr>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镜坝镇</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1</w:t>
            </w:r>
            <w:r>
              <w:rPr>
                <w:rFonts w:hint="eastAsia" w:ascii="仿宋_GB2312" w:hAnsi="仿宋_GB2312" w:eastAsia="仿宋_GB2312" w:cs="仿宋_GB2312"/>
                <w:kern w:val="2"/>
                <w:sz w:val="32"/>
                <w:szCs w:val="32"/>
                <w:u w:val="none" w:color="auto"/>
                <w:lang w:val="en-US" w:eastAsia="zh-CN"/>
              </w:rPr>
              <w:t>0</w:t>
            </w:r>
            <w:r>
              <w:rPr>
                <w:rFonts w:hint="eastAsia" w:ascii="仿宋_GB2312" w:hAnsi="仿宋_GB2312" w:eastAsia="仿宋_GB2312" w:cs="仿宋_GB2312"/>
                <w:kern w:val="2"/>
                <w:sz w:val="32"/>
                <w:szCs w:val="32"/>
                <w:u w:val="none" w:color="auto"/>
              </w:rPr>
              <w:t>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lang w:val="en-US" w:eastAsia="zh-CN"/>
              </w:rPr>
              <w:t>1</w:t>
            </w:r>
            <w:r>
              <w:rPr>
                <w:rFonts w:hint="eastAsia" w:ascii="仿宋_GB2312" w:hAnsi="仿宋_GB2312" w:eastAsia="仿宋_GB2312" w:cs="仿宋_GB2312"/>
                <w:kern w:val="2"/>
                <w:sz w:val="32"/>
                <w:szCs w:val="32"/>
                <w:u w:val="none" w:color="aut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横寨乡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赤土畲族乡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lang w:val="en-US" w:eastAsia="zh-CN"/>
              </w:rPr>
              <w:t>100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lang w:val="en-US" w:eastAsia="zh-CN"/>
              </w:rPr>
              <w:t>1</w:t>
            </w:r>
            <w:r>
              <w:rPr>
                <w:rFonts w:hint="eastAsia" w:ascii="仿宋_GB2312" w:hAnsi="仿宋_GB2312" w:eastAsia="仿宋_GB2312" w:cs="仿宋_GB2312"/>
                <w:kern w:val="2"/>
                <w:sz w:val="32"/>
                <w:szCs w:val="32"/>
                <w:u w:val="none" w:color="aut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浮石乡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lang w:val="en-US" w:eastAsia="zh-CN"/>
              </w:rPr>
              <w:t>100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龙岭镇</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1</w:t>
            </w:r>
            <w:r>
              <w:rPr>
                <w:rFonts w:hint="eastAsia" w:ascii="仿宋_GB2312" w:hAnsi="仿宋_GB2312" w:eastAsia="仿宋_GB2312" w:cs="仿宋_GB2312"/>
                <w:kern w:val="2"/>
                <w:sz w:val="32"/>
                <w:szCs w:val="32"/>
                <w:u w:val="none" w:color="auto"/>
                <w:lang w:val="en-US" w:eastAsia="zh-CN"/>
              </w:rPr>
              <w:t>0</w:t>
            </w:r>
            <w:r>
              <w:rPr>
                <w:rFonts w:hint="eastAsia" w:ascii="仿宋_GB2312" w:hAnsi="仿宋_GB2312" w:eastAsia="仿宋_GB2312" w:cs="仿宋_GB2312"/>
                <w:kern w:val="2"/>
                <w:sz w:val="32"/>
                <w:szCs w:val="32"/>
                <w:u w:val="none" w:color="auto"/>
              </w:rPr>
              <w:t>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龙回镇</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lang w:val="en-US" w:eastAsia="zh-CN"/>
              </w:rPr>
              <w:t>100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蓉江街道</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50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lang w:val="en-US" w:eastAsia="zh-CN"/>
              </w:rPr>
              <w:t>1</w:t>
            </w:r>
            <w:r>
              <w:rPr>
                <w:rFonts w:hint="eastAsia" w:ascii="仿宋_GB2312" w:hAnsi="仿宋_GB2312" w:eastAsia="仿宋_GB2312" w:cs="仿宋_GB2312"/>
                <w:kern w:val="2"/>
                <w:sz w:val="32"/>
                <w:szCs w:val="32"/>
                <w:u w:val="none" w:color="aut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东山街道</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150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58"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rPr>
              <w:t>合  计</w:t>
            </w:r>
          </w:p>
        </w:tc>
        <w:tc>
          <w:tcPr>
            <w:tcW w:w="2898"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default" w:ascii="仿宋_GB2312" w:hAnsi="仿宋_GB2312" w:eastAsia="仿宋_GB2312" w:cs="仿宋_GB2312"/>
                <w:kern w:val="2"/>
                <w:sz w:val="32"/>
                <w:szCs w:val="32"/>
                <w:u w:val="none" w:color="auto"/>
                <w:lang w:val="en-US" w:eastAsia="zh-CN"/>
              </w:rPr>
            </w:pPr>
            <w:r>
              <w:rPr>
                <w:rFonts w:hint="eastAsia" w:ascii="仿宋_GB2312" w:hAnsi="仿宋_GB2312" w:eastAsia="仿宋_GB2312" w:cs="仿宋_GB2312"/>
                <w:kern w:val="2"/>
                <w:sz w:val="32"/>
                <w:szCs w:val="32"/>
                <w:u w:val="none" w:color="auto"/>
                <w:lang w:val="en-US" w:eastAsia="zh-CN"/>
              </w:rPr>
              <w:t>2500</w:t>
            </w:r>
          </w:p>
        </w:tc>
        <w:tc>
          <w:tcPr>
            <w:tcW w:w="2483" w:type="dxa"/>
            <w:tcBorders>
              <w:top w:val="single" w:color="000000" w:sz="4" w:space="0"/>
              <w:left w:val="nil"/>
              <w:bottom w:val="single" w:color="000000" w:sz="4" w:space="0"/>
              <w:right w:val="single" w:color="auto" w:sz="4" w:space="0"/>
            </w:tcBorders>
            <w:noWrap w:val="0"/>
            <w:vAlign w:val="center"/>
          </w:tcPr>
          <w:p>
            <w:pPr>
              <w:pStyle w:val="8"/>
              <w:widowControl w:val="0"/>
              <w:spacing w:before="0" w:beforeAutospacing="0" w:after="0" w:afterAutospacing="0" w:line="520" w:lineRule="exact"/>
              <w:jc w:val="center"/>
              <w:rPr>
                <w:rFonts w:hint="eastAsia" w:ascii="仿宋_GB2312" w:hAnsi="仿宋_GB2312" w:eastAsia="仿宋_GB2312" w:cs="仿宋_GB2312"/>
                <w:kern w:val="2"/>
                <w:sz w:val="32"/>
                <w:szCs w:val="32"/>
                <w:u w:val="none" w:color="auto"/>
              </w:rPr>
            </w:pPr>
            <w:r>
              <w:rPr>
                <w:rFonts w:hint="eastAsia" w:ascii="仿宋_GB2312" w:hAnsi="仿宋_GB2312" w:eastAsia="仿宋_GB2312" w:cs="仿宋_GB2312"/>
                <w:kern w:val="2"/>
                <w:sz w:val="32"/>
                <w:szCs w:val="32"/>
                <w:u w:val="none" w:color="auto"/>
                <w:lang w:val="en-US" w:eastAsia="zh-CN"/>
              </w:rPr>
              <w:t>2500</w:t>
            </w:r>
          </w:p>
        </w:tc>
      </w:tr>
    </w:tbl>
    <w:p>
      <w:pPr>
        <w:rPr>
          <w:rFonts w:hint="eastAsia"/>
          <w:u w:val="none" w:color="auto"/>
        </w:rPr>
        <w:sectPr>
          <w:headerReference r:id="rId7" w:type="default"/>
          <w:footerReference r:id="rId8" w:type="default"/>
          <w:pgSz w:w="11906" w:h="16838"/>
          <w:pgMar w:top="1587" w:right="1701" w:bottom="1587" w:left="1701" w:header="851" w:footer="992" w:gutter="0"/>
          <w:pgNumType w:fmt="numberInDash"/>
          <w:cols w:space="720" w:num="1"/>
          <w:docGrid w:type="linesAndChars" w:linePitch="32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u w:val="none" w:color="auto"/>
          <w:lang w:val="en-US" w:eastAsia="zh-CN"/>
        </w:rPr>
      </w:pPr>
      <w:r>
        <w:rPr>
          <w:rFonts w:hint="eastAsia" w:ascii="黑体" w:hAnsi="黑体" w:eastAsia="黑体" w:cs="黑体"/>
          <w:sz w:val="32"/>
          <w:szCs w:val="32"/>
          <w:u w:val="none" w:color="auto"/>
          <w:lang w:eastAsia="zh-CN"/>
        </w:rPr>
        <w:t>附件</w:t>
      </w:r>
      <w:r>
        <w:rPr>
          <w:rFonts w:hint="eastAsia" w:ascii="黑体" w:hAnsi="黑体" w:eastAsia="黑体" w:cs="黑体"/>
          <w:sz w:val="32"/>
          <w:szCs w:val="32"/>
          <w:u w:val="none" w:color="auto"/>
          <w:lang w:val="en-US" w:eastAsia="zh-CN"/>
        </w:rPr>
        <w:t>2：</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u w:val="none" w:color="auto"/>
          <w:lang w:eastAsia="zh-CN"/>
        </w:rPr>
      </w:pPr>
      <w:r>
        <w:rPr>
          <w:rFonts w:hint="eastAsia" w:ascii="方正小标宋简体" w:hAnsi="方正小标宋简体" w:eastAsia="方正小标宋简体" w:cs="方正小标宋简体"/>
          <w:sz w:val="44"/>
          <w:szCs w:val="44"/>
          <w:u w:val="none" w:color="auto"/>
        </w:rPr>
        <w:t>顶部竖式通风型连栋钢架大棚</w:t>
      </w:r>
      <w:r>
        <w:rPr>
          <w:rFonts w:hint="eastAsia" w:ascii="方正小标宋简体" w:hAnsi="方正小标宋简体" w:eastAsia="方正小标宋简体" w:cs="方正小标宋简体"/>
          <w:sz w:val="44"/>
          <w:szCs w:val="44"/>
          <w:u w:val="none" w:color="auto"/>
          <w:lang w:eastAsia="zh-CN"/>
        </w:rPr>
        <w:t>棚型图</w:t>
      </w:r>
    </w:p>
    <w:p>
      <w:pPr>
        <w:pStyle w:val="3"/>
        <w:rPr>
          <w:rFonts w:hint="eastAsia"/>
          <w:lang w:eastAsia="zh-CN"/>
        </w:rPr>
      </w:pPr>
      <w:r>
        <w:rPr>
          <w:rFonts w:hint="eastAsia" w:eastAsia="宋体"/>
          <w:lang w:eastAsia="zh-CN"/>
        </w:rPr>
        <w:drawing>
          <wp:anchor distT="0" distB="0" distL="114300" distR="114300" simplePos="0" relativeHeight="251661312" behindDoc="1" locked="0" layoutInCell="1" allowOverlap="1">
            <wp:simplePos x="0" y="0"/>
            <wp:positionH relativeFrom="column">
              <wp:posOffset>-238760</wp:posOffset>
            </wp:positionH>
            <wp:positionV relativeFrom="page">
              <wp:posOffset>1878330</wp:posOffset>
            </wp:positionV>
            <wp:extent cx="9154795" cy="5454650"/>
            <wp:effectExtent l="0" t="0" r="8255" b="12700"/>
            <wp:wrapNone/>
            <wp:docPr id="4" name="图片 4" descr="DOC031722-03172022114931_0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DOC031722-03172022114931_00"/>
                    <pic:cNvPicPr>
                      <a:picLocks noChangeAspect="true"/>
                    </pic:cNvPicPr>
                  </pic:nvPicPr>
                  <pic:blipFill>
                    <a:blip r:embed="rId12"/>
                    <a:stretch>
                      <a:fillRect/>
                    </a:stretch>
                  </pic:blipFill>
                  <pic:spPr>
                    <a:xfrm>
                      <a:off x="0" y="0"/>
                      <a:ext cx="9154795" cy="5454650"/>
                    </a:xfrm>
                    <a:prstGeom prst="rect">
                      <a:avLst/>
                    </a:prstGeom>
                  </pic:spPr>
                </pic:pic>
              </a:graphicData>
            </a:graphic>
          </wp:anchor>
        </w:drawing>
      </w:r>
    </w:p>
    <w:p>
      <w:pPr>
        <w:rPr>
          <w:rFonts w:hint="eastAsia" w:eastAsia="宋体"/>
          <w:lang w:eastAsia="zh-CN"/>
        </w:rPr>
      </w:pPr>
    </w:p>
    <w:sectPr>
      <w:headerReference r:id="rId9" w:type="default"/>
      <w:footerReference r:id="rId10" w:type="default"/>
      <w:pgSz w:w="16838" w:h="11906" w:orient="landscape"/>
      <w:pgMar w:top="1701" w:right="1587" w:bottom="1701" w:left="1587" w:header="851" w:footer="992" w:gutter="0"/>
      <w:pgNumType w:fmt="numberInDash"/>
      <w:cols w:space="720" w:num="1"/>
      <w:docGrid w:type="linesAndChar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508635" cy="26352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08635" cy="263525"/>
                      </a:xfrm>
                      <a:prstGeom prst="rect">
                        <a:avLst/>
                      </a:prstGeom>
                      <a:noFill/>
                      <a:ln>
                        <a:noFill/>
                      </a:ln>
                    </wps:spPr>
                    <wps:txbx>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20.75pt;width:40.05pt;mso-position-horizontal:outside;mso-position-horizontal-relative:margin;mso-wrap-style:none;z-index:251663360;mso-width-relative:page;mso-height-relative:page;" filled="f" stroked="f" coordsize="21600,21600" o:gfxdata="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XCnkbtEAAAADAQAADwAAAAAAAAABACAAAAA4AAAAZHJzL2Rvd25y&#10;ZXYueG1sUEsBAhQAFAAAAAgAh07iQGktYi62AQAAUAMAAA4AAAAAAAAAAQAgAAAANgEAAGRycy9l&#10;Mm9Eb2MueG1sUEsFBgAAAAAGAAYAWQEAAF4FA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508635" cy="263525"/>
                      </a:xfrm>
                      <a:prstGeom prst="rect">
                        <a:avLst/>
                      </a:prstGeom>
                      <a:noFill/>
                      <a:ln>
                        <a:noFill/>
                      </a:ln>
                      <a:effectLst/>
                    </wps:spPr>
                    <wps:txbx>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Fwp5G7RAAAAAwEAAA8AAAAAAAAAAQAgAAAAOAAAAGRy&#10;cy9kb3ducmV2LnhtbFBLAQIUABQAAAAIAIdO4kAz5NHfvQEAAF4DAAAOAAAAAAAAAAEAIAAAADYB&#10;AABkcnMvZTJvRG9jLnhtbFBLBQYAAAAABgAGAFkBAABlBQ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08635" cy="263525"/>
                      </a:xfrm>
                      <a:prstGeom prst="rect">
                        <a:avLst/>
                      </a:prstGeom>
                      <a:noFill/>
                      <a:ln>
                        <a:noFill/>
                      </a:ln>
                      <a:effectLst/>
                    </wps:spPr>
                    <wps:txbx>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20.75pt;width:40.05pt;mso-position-horizontal:outside;mso-position-horizontal-relative:margin;mso-wrap-style:none;z-index:251662336;mso-width-relative:page;mso-height-relative:page;" filled="f" stroked="f" coordsize="21600,21600" o:gfxdata="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XCnkbtEAAAADAQAADwAAAAAAAAABACAAAAA4AAAAZHJz&#10;L2Rvd25yZXYueG1sUEsBAhQAFAAAAAgAh07iQPyXq/y8AQAAXgMAAA4AAAAAAAAAAQAgAAAANgEA&#10;AGRycy9lMm9Eb2MueG1sUEsFBgAAAAAGAAYAWQEAAGQFA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08635" cy="26352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508635" cy="263525"/>
                      </a:xfrm>
                      <a:prstGeom prst="rect">
                        <a:avLst/>
                      </a:prstGeom>
                      <a:noFill/>
                      <a:ln>
                        <a:noFill/>
                      </a:ln>
                      <a:effectLst/>
                    </wps:spPr>
                    <wps:txbx>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20.75pt;width:40.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XCnkbtEAAAADAQAADwAAAAAAAAABACAAAAA4AAAAZHJz&#10;L2Rvd25yZXYueG1sUEsBAhQAFAAAAAgAh07iQL/JEW+8AQAAXgMAAA4AAAAAAAAAAQAgAAAANgEA&#10;AGRycy9lMm9Eb2MueG1sUEsFBgAAAAAGAAYAWQEAAGQFA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YzEzOTcxZWU1NjUyMGNjNzM1NjMxYjc2NmQ3MGQifQ=="/>
  </w:docVars>
  <w:rsids>
    <w:rsidRoot w:val="00172A27"/>
    <w:rsid w:val="00501EE6"/>
    <w:rsid w:val="013C147D"/>
    <w:rsid w:val="01B02EAD"/>
    <w:rsid w:val="028D5673"/>
    <w:rsid w:val="02B0523A"/>
    <w:rsid w:val="034F45E3"/>
    <w:rsid w:val="03960540"/>
    <w:rsid w:val="04A17F99"/>
    <w:rsid w:val="05EA06E6"/>
    <w:rsid w:val="07D570A9"/>
    <w:rsid w:val="089F6DD6"/>
    <w:rsid w:val="090D1B45"/>
    <w:rsid w:val="09734E97"/>
    <w:rsid w:val="0A466107"/>
    <w:rsid w:val="0D502144"/>
    <w:rsid w:val="0E377A47"/>
    <w:rsid w:val="0F3F1AA3"/>
    <w:rsid w:val="0F910086"/>
    <w:rsid w:val="0FF8479A"/>
    <w:rsid w:val="135E38C3"/>
    <w:rsid w:val="14221993"/>
    <w:rsid w:val="15B37BAD"/>
    <w:rsid w:val="180A2E6A"/>
    <w:rsid w:val="183E30DB"/>
    <w:rsid w:val="1A3D7527"/>
    <w:rsid w:val="1A407107"/>
    <w:rsid w:val="1CAB4C1C"/>
    <w:rsid w:val="1CE65397"/>
    <w:rsid w:val="1D79400E"/>
    <w:rsid w:val="1D7B1E2B"/>
    <w:rsid w:val="1DE259AC"/>
    <w:rsid w:val="1E380731"/>
    <w:rsid w:val="1EA37223"/>
    <w:rsid w:val="1ECF7290"/>
    <w:rsid w:val="216E1E18"/>
    <w:rsid w:val="21F4671D"/>
    <w:rsid w:val="22916662"/>
    <w:rsid w:val="229A729C"/>
    <w:rsid w:val="23D117A1"/>
    <w:rsid w:val="23EE4A02"/>
    <w:rsid w:val="24F21B83"/>
    <w:rsid w:val="25142922"/>
    <w:rsid w:val="25145328"/>
    <w:rsid w:val="282B6354"/>
    <w:rsid w:val="298011DE"/>
    <w:rsid w:val="2B5B15BB"/>
    <w:rsid w:val="2BCA055F"/>
    <w:rsid w:val="2BD96984"/>
    <w:rsid w:val="2DB81E0F"/>
    <w:rsid w:val="302D38B1"/>
    <w:rsid w:val="30952FD5"/>
    <w:rsid w:val="30C90729"/>
    <w:rsid w:val="314514FC"/>
    <w:rsid w:val="31E6210D"/>
    <w:rsid w:val="3250177A"/>
    <w:rsid w:val="32F43276"/>
    <w:rsid w:val="33105381"/>
    <w:rsid w:val="36EF6323"/>
    <w:rsid w:val="373A4A35"/>
    <w:rsid w:val="37FE45ED"/>
    <w:rsid w:val="3858329B"/>
    <w:rsid w:val="387719FE"/>
    <w:rsid w:val="387BDC49"/>
    <w:rsid w:val="3A6D2106"/>
    <w:rsid w:val="3A780E00"/>
    <w:rsid w:val="3B9F7300"/>
    <w:rsid w:val="3DAC7EB8"/>
    <w:rsid w:val="3DCB0822"/>
    <w:rsid w:val="3E594080"/>
    <w:rsid w:val="3EED2A1A"/>
    <w:rsid w:val="3F3B133E"/>
    <w:rsid w:val="3FA901F2"/>
    <w:rsid w:val="40F21AC4"/>
    <w:rsid w:val="42AC70FD"/>
    <w:rsid w:val="42FE5101"/>
    <w:rsid w:val="43FD0D05"/>
    <w:rsid w:val="44054362"/>
    <w:rsid w:val="45850E7A"/>
    <w:rsid w:val="49531907"/>
    <w:rsid w:val="4BD7252A"/>
    <w:rsid w:val="4CE640E4"/>
    <w:rsid w:val="4DBA61BD"/>
    <w:rsid w:val="4E3D53FA"/>
    <w:rsid w:val="53945E8E"/>
    <w:rsid w:val="54AA6EBE"/>
    <w:rsid w:val="573B76AA"/>
    <w:rsid w:val="57A23DC2"/>
    <w:rsid w:val="59EC6E58"/>
    <w:rsid w:val="5A9545B4"/>
    <w:rsid w:val="5AB0739A"/>
    <w:rsid w:val="5B91431F"/>
    <w:rsid w:val="5E0771FD"/>
    <w:rsid w:val="5E1A6610"/>
    <w:rsid w:val="5E6324D6"/>
    <w:rsid w:val="5FCE4BC1"/>
    <w:rsid w:val="609E2795"/>
    <w:rsid w:val="61DC4BD3"/>
    <w:rsid w:val="6569063F"/>
    <w:rsid w:val="663959A4"/>
    <w:rsid w:val="665437A5"/>
    <w:rsid w:val="667B6071"/>
    <w:rsid w:val="66B27395"/>
    <w:rsid w:val="683E16CA"/>
    <w:rsid w:val="69D56401"/>
    <w:rsid w:val="6AC21CCA"/>
    <w:rsid w:val="6AD00D6F"/>
    <w:rsid w:val="6C784475"/>
    <w:rsid w:val="6CA13A46"/>
    <w:rsid w:val="6D763A57"/>
    <w:rsid w:val="6F2A1DC7"/>
    <w:rsid w:val="70DF5DB7"/>
    <w:rsid w:val="742847D8"/>
    <w:rsid w:val="7463285B"/>
    <w:rsid w:val="74DA2B1D"/>
    <w:rsid w:val="76984A3E"/>
    <w:rsid w:val="77170105"/>
    <w:rsid w:val="77731D9B"/>
    <w:rsid w:val="779E36D9"/>
    <w:rsid w:val="793B47E4"/>
    <w:rsid w:val="79DB088E"/>
    <w:rsid w:val="7B004FFF"/>
    <w:rsid w:val="7C7B4026"/>
    <w:rsid w:val="7CFA3BCB"/>
    <w:rsid w:val="7D5C535B"/>
    <w:rsid w:val="7F007BA3"/>
    <w:rsid w:val="B773537D"/>
    <w:rsid w:val="F56B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240" w:lineRule="auto"/>
      <w:ind w:firstLine="880" w:firstLineChars="200"/>
      <w:outlineLvl w:val="0"/>
    </w:pPr>
    <w:rPr>
      <w:rFonts w:eastAsia="黑体" w:asciiTheme="minorAscii" w:hAnsiTheme="minorAscii"/>
      <w:kern w:val="44"/>
      <w:sz w:val="32"/>
    </w:rPr>
  </w:style>
  <w:style w:type="paragraph" w:styleId="5">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_GB2312"/>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Normal Indent"/>
    <w:basedOn w:val="1"/>
    <w:next w:val="1"/>
    <w:qFormat/>
    <w:uiPriority w:val="0"/>
    <w:pPr>
      <w:ind w:firstLine="420" w:firstLineChars="200"/>
    </w:pPr>
    <w:rPr>
      <w:rFonts w:eastAsia="仿宋"/>
      <w:sz w:val="3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10</Pages>
  <Words>3960</Words>
  <Characters>4183</Characters>
  <Lines>0</Lines>
  <Paragraphs>0</Paragraphs>
  <TotalTime>67</TotalTime>
  <ScaleCrop>false</ScaleCrop>
  <LinksUpToDate>false</LinksUpToDate>
  <CharactersWithSpaces>4241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dc:creator>
  <cp:lastModifiedBy>user</cp:lastModifiedBy>
  <cp:lastPrinted>2022-05-05T20:25:00Z</cp:lastPrinted>
  <dcterms:modified xsi:type="dcterms:W3CDTF">2022-06-08T10:28:28Z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8DD08D92429C4AA586AA8634920CF9CF</vt:lpwstr>
  </property>
  <property fmtid="{D5CDD505-2E9C-101B-9397-08002B2CF9AE}" pid="4" name="commondata">
    <vt:lpwstr>eyJoZGlkIjoiY2QyYzEzOTcxZWU1NjUyMGNjNzM1NjMxYjc2NmQ3MGQifQ==</vt:lpwstr>
  </property>
</Properties>
</file>