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eastAsia="仿宋_GB2312"/>
          <w:sz w:val="32"/>
          <w:szCs w:val="32"/>
        </w:rPr>
      </w:pPr>
    </w:p>
    <w:p>
      <w:pPr>
        <w:spacing w:line="560" w:lineRule="exact"/>
        <w:jc w:val="center"/>
        <w:rPr>
          <w:rFonts w:eastAsia="仿宋_GB2312"/>
          <w:sz w:val="32"/>
          <w:szCs w:val="32"/>
        </w:rPr>
      </w:pPr>
    </w:p>
    <w:p>
      <w:pPr>
        <w:spacing w:line="560" w:lineRule="exact"/>
        <w:jc w:val="center"/>
        <w:rPr>
          <w:rFonts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pStyle w:val="2"/>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仿宋_GB2312" w:eastAsia="仿宋_GB2312"/>
          <w:sz w:val="32"/>
          <w:szCs w:val="32"/>
        </w:rPr>
        <w:t>康府办字〔202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z w:val="44"/>
          <w:szCs w:val="44"/>
        </w:rPr>
        <w:t>关于印发《赣州市南康区集体土地上房屋征收与补偿安置方案</w:t>
      </w:r>
      <w:r>
        <w:rPr>
          <w:rFonts w:hint="eastAsia" w:ascii="方正小标宋简体" w:hAnsi="方正小标宋简体" w:eastAsia="方正小标宋简体" w:cs="方正小标宋简体"/>
          <w:spacing w:val="-6"/>
          <w:sz w:val="44"/>
          <w:szCs w:val="44"/>
        </w:rPr>
        <w:t>》的通知</w:t>
      </w:r>
    </w:p>
    <w:p>
      <w:pPr>
        <w:pageBreakBefore w:val="0"/>
        <w:widowControl w:val="0"/>
        <w:kinsoku/>
        <w:wordWrap/>
        <w:overflowPunct/>
        <w:topLinePunct w:val="0"/>
        <w:autoSpaceDE/>
        <w:autoSpaceDN/>
        <w:bidi w:val="0"/>
        <w:adjustRightInd/>
        <w:spacing w:line="560" w:lineRule="exact"/>
        <w:textAlignment w:val="auto"/>
        <w:rPr>
          <w:rFonts w:hint="eastAsia" w:ascii="宋体" w:hAnsi="宋体" w:eastAsia="仿宋_GB2312"/>
          <w:sz w:val="32"/>
          <w:szCs w:val="32"/>
        </w:rPr>
      </w:pPr>
    </w:p>
    <w:p>
      <w:pPr>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sz w:val="32"/>
          <w:szCs w:val="32"/>
        </w:rPr>
      </w:pPr>
      <w:r>
        <w:rPr>
          <w:rStyle w:val="27"/>
          <w:rFonts w:hint="eastAsia" w:ascii="仿宋" w:hAnsi="仿宋" w:eastAsia="仿宋" w:cs="仿宋"/>
          <w:spacing w:val="11"/>
          <w:sz w:val="32"/>
          <w:szCs w:val="32"/>
        </w:rPr>
        <w:t>各乡（镇）人民政府，各街道办事处，区政府各部门，区属、</w:t>
      </w:r>
      <w:r>
        <w:rPr>
          <w:rStyle w:val="27"/>
          <w:rFonts w:hint="eastAsia" w:ascii="仿宋" w:hAnsi="仿宋" w:eastAsia="仿宋" w:cs="仿宋"/>
          <w:sz w:val="32"/>
          <w:szCs w:val="32"/>
        </w:rPr>
        <w:t>驻区各单位：</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27"/>
          <w:rFonts w:hint="eastAsia" w:ascii="仿宋" w:hAnsi="仿宋" w:eastAsia="仿宋" w:cs="仿宋"/>
          <w:sz w:val="32"/>
          <w:szCs w:val="32"/>
        </w:rPr>
      </w:pPr>
      <w:r>
        <w:rPr>
          <w:rStyle w:val="27"/>
          <w:rFonts w:hint="eastAsia" w:ascii="仿宋" w:hAnsi="仿宋" w:eastAsia="仿宋" w:cs="仿宋"/>
          <w:sz w:val="32"/>
          <w:szCs w:val="32"/>
          <w:lang w:eastAsia="zh-CN"/>
        </w:rPr>
        <w:t>现将</w:t>
      </w:r>
      <w:r>
        <w:rPr>
          <w:rStyle w:val="27"/>
          <w:rFonts w:hint="eastAsia" w:ascii="仿宋" w:hAnsi="仿宋" w:eastAsia="仿宋" w:cs="仿宋"/>
          <w:sz w:val="32"/>
          <w:szCs w:val="32"/>
        </w:rPr>
        <w:t>《</w:t>
      </w:r>
      <w:r>
        <w:rPr>
          <w:rStyle w:val="27"/>
          <w:rFonts w:hint="eastAsia" w:ascii="仿宋" w:hAnsi="仿宋" w:eastAsia="仿宋" w:cs="仿宋"/>
          <w:sz w:val="32"/>
          <w:szCs w:val="32"/>
          <w:lang w:eastAsia="zh-CN"/>
        </w:rPr>
        <w:t>赣州市南康区集体土地上房屋征收与补偿安置方案</w:t>
      </w:r>
      <w:r>
        <w:rPr>
          <w:rStyle w:val="27"/>
          <w:rFonts w:hint="eastAsia" w:ascii="仿宋" w:hAnsi="仿宋" w:eastAsia="仿宋" w:cs="仿宋"/>
          <w:sz w:val="32"/>
          <w:szCs w:val="32"/>
        </w:rPr>
        <w:t>》</w:t>
      </w:r>
      <w:r>
        <w:rPr>
          <w:rStyle w:val="27"/>
          <w:rFonts w:hint="eastAsia" w:ascii="仿宋" w:hAnsi="仿宋" w:eastAsia="仿宋" w:cs="仿宋"/>
          <w:spacing w:val="-6"/>
          <w:sz w:val="32"/>
          <w:szCs w:val="32"/>
        </w:rPr>
        <w:t>印发给你们，请认真抓好贯彻落实。</w:t>
      </w:r>
    </w:p>
    <w:p>
      <w:pPr>
        <w:pageBreakBefore w:val="0"/>
        <w:widowControl w:val="0"/>
        <w:kinsoku/>
        <w:wordWrap/>
        <w:overflowPunct/>
        <w:topLinePunct w:val="0"/>
        <w:autoSpaceDE/>
        <w:autoSpaceDN/>
        <w:bidi w:val="0"/>
        <w:adjustRightInd/>
        <w:snapToGrid w:val="0"/>
        <w:spacing w:line="560" w:lineRule="exact"/>
        <w:textAlignment w:val="auto"/>
        <w:rPr>
          <w:rStyle w:val="27"/>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val="0"/>
        <w:spacing w:line="560" w:lineRule="exact"/>
        <w:textAlignment w:val="auto"/>
        <w:rPr>
          <w:rStyle w:val="27"/>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val="0"/>
        <w:spacing w:line="560" w:lineRule="exact"/>
        <w:textAlignment w:val="auto"/>
        <w:rPr>
          <w:rStyle w:val="27"/>
          <w:rFonts w:hint="eastAsia" w:ascii="仿宋" w:hAnsi="仿宋" w:eastAsia="仿宋" w:cs="仿宋"/>
          <w:sz w:val="32"/>
          <w:szCs w:val="32"/>
        </w:rPr>
      </w:pPr>
      <w:r>
        <w:rPr>
          <w:rStyle w:val="27"/>
          <w:rFonts w:hint="eastAsia" w:ascii="仿宋" w:hAnsi="仿宋" w:eastAsia="仿宋" w:cs="仿宋"/>
          <w:sz w:val="32"/>
          <w:szCs w:val="32"/>
        </w:rPr>
        <w:t xml:space="preserve">                             　</w:t>
      </w:r>
      <w:r>
        <w:rPr>
          <w:rStyle w:val="27"/>
          <w:rFonts w:hint="eastAsia" w:ascii="仿宋" w:hAnsi="仿宋" w:eastAsia="仿宋" w:cs="仿宋"/>
          <w:sz w:val="32"/>
          <w:szCs w:val="32"/>
          <w:lang w:val="en-US" w:eastAsia="zh-CN"/>
        </w:rPr>
        <w:t xml:space="preserve">  </w:t>
      </w:r>
      <w:r>
        <w:rPr>
          <w:rStyle w:val="27"/>
          <w:rFonts w:hint="eastAsia" w:ascii="仿宋" w:hAnsi="仿宋" w:eastAsia="仿宋" w:cs="仿宋"/>
          <w:sz w:val="32"/>
          <w:szCs w:val="32"/>
          <w:lang w:val="zh-CN"/>
        </w:rPr>
        <w:t>202</w:t>
      </w:r>
      <w:r>
        <w:rPr>
          <w:rStyle w:val="27"/>
          <w:rFonts w:hint="eastAsia" w:ascii="仿宋" w:hAnsi="仿宋" w:eastAsia="仿宋" w:cs="仿宋"/>
          <w:sz w:val="32"/>
          <w:szCs w:val="32"/>
          <w:lang w:val="en-US" w:eastAsia="zh-CN"/>
        </w:rPr>
        <w:t>5</w:t>
      </w:r>
      <w:r>
        <w:rPr>
          <w:rStyle w:val="27"/>
          <w:rFonts w:hint="eastAsia" w:ascii="仿宋" w:hAnsi="仿宋" w:eastAsia="仿宋" w:cs="仿宋"/>
          <w:sz w:val="32"/>
          <w:szCs w:val="32"/>
        </w:rPr>
        <w:t>年</w:t>
      </w:r>
      <w:r>
        <w:rPr>
          <w:rStyle w:val="27"/>
          <w:rFonts w:hint="eastAsia" w:ascii="仿宋" w:hAnsi="仿宋" w:eastAsia="仿宋" w:cs="仿宋"/>
          <w:sz w:val="32"/>
          <w:szCs w:val="32"/>
          <w:lang w:val="en-US" w:eastAsia="zh-CN"/>
        </w:rPr>
        <w:t>1</w:t>
      </w:r>
      <w:r>
        <w:rPr>
          <w:rStyle w:val="27"/>
          <w:rFonts w:hint="eastAsia" w:ascii="仿宋" w:hAnsi="仿宋" w:eastAsia="仿宋" w:cs="仿宋"/>
          <w:sz w:val="32"/>
          <w:szCs w:val="32"/>
        </w:rPr>
        <w:t>月</w:t>
      </w:r>
      <w:r>
        <w:rPr>
          <w:rStyle w:val="27"/>
          <w:rFonts w:hint="eastAsia" w:ascii="仿宋" w:hAnsi="仿宋" w:eastAsia="仿宋" w:cs="仿宋"/>
          <w:sz w:val="32"/>
          <w:szCs w:val="32"/>
          <w:lang w:val="en-US" w:eastAsia="zh-CN"/>
        </w:rPr>
        <w:t>9</w:t>
      </w:r>
      <w:r>
        <w:rPr>
          <w:rStyle w:val="27"/>
          <w:rFonts w:hint="eastAsia" w:ascii="仿宋" w:hAnsi="仿宋" w:eastAsia="仿宋" w:cs="仿宋"/>
          <w:sz w:val="32"/>
          <w:szCs w:val="32"/>
        </w:rPr>
        <w:t>日</w:t>
      </w:r>
    </w:p>
    <w:p>
      <w:pPr>
        <w:pStyle w:val="2"/>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sz w:val="32"/>
          <w:szCs w:val="32"/>
        </w:rPr>
      </w:pPr>
      <w:r>
        <w:rPr>
          <w:rStyle w:val="27"/>
          <w:rFonts w:hint="eastAsia" w:ascii="楷体" w:hAnsi="楷体" w:eastAsia="楷体" w:cs="楷体"/>
          <w:color w:val="000000"/>
          <w:sz w:val="32"/>
          <w:szCs w:val="32"/>
          <w:lang w:eastAsia="zh-CN"/>
        </w:rPr>
        <w:t>（此件主动公开）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赣州市南康区集体土地上房屋征收与补偿</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安置方案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为规范我</w:t>
      </w:r>
      <w:r>
        <w:rPr>
          <w:rFonts w:ascii="仿宋" w:hAnsi="仿宋" w:eastAsia="仿宋" w:cs="仿宋"/>
          <w:sz w:val="32"/>
          <w:szCs w:val="32"/>
        </w:rPr>
        <w:t>区集体土地上房屋征收与补偿安置工作</w:t>
      </w:r>
      <w:r>
        <w:rPr>
          <w:rFonts w:hint="eastAsia" w:ascii="仿宋" w:hAnsi="仿宋" w:eastAsia="仿宋" w:cs="仿宋"/>
          <w:sz w:val="32"/>
          <w:szCs w:val="32"/>
        </w:rPr>
        <w:t>，</w:t>
      </w:r>
      <w:r>
        <w:rPr>
          <w:rFonts w:ascii="仿宋" w:hAnsi="仿宋" w:eastAsia="仿宋" w:cs="仿宋"/>
          <w:sz w:val="32"/>
          <w:szCs w:val="32"/>
        </w:rPr>
        <w:t>维护被征地农村集体经济组织、</w:t>
      </w:r>
      <w:r>
        <w:rPr>
          <w:rFonts w:hint="eastAsia" w:ascii="仿宋" w:hAnsi="仿宋" w:eastAsia="仿宋" w:cs="仿宋"/>
          <w:sz w:val="32"/>
          <w:szCs w:val="32"/>
        </w:rPr>
        <w:t>农村村</w:t>
      </w:r>
      <w:r>
        <w:rPr>
          <w:rFonts w:ascii="仿宋" w:hAnsi="仿宋" w:eastAsia="仿宋" w:cs="仿宋"/>
          <w:sz w:val="32"/>
          <w:szCs w:val="32"/>
        </w:rPr>
        <w:t>民和其他权利人的合法权益，根据《中华人民共和国土地管理法》《中华人民共和国土地管理法实施条例》《江西省实施〈中华人民共和国土地管理法〉办法》《江西省征收土地管理办法》</w:t>
      </w:r>
      <w:r>
        <w:rPr>
          <w:rFonts w:hint="eastAsia" w:ascii="仿宋" w:hAnsi="仿宋" w:eastAsia="仿宋" w:cs="仿宋"/>
          <w:sz w:val="32"/>
          <w:szCs w:val="32"/>
        </w:rPr>
        <w:t>和《赣州市中心城区集体土地上房屋征收与补偿安置办法》</w:t>
      </w:r>
      <w:r>
        <w:rPr>
          <w:rFonts w:ascii="仿宋" w:hAnsi="仿宋" w:eastAsia="仿宋" w:cs="仿宋"/>
          <w:sz w:val="32"/>
          <w:szCs w:val="32"/>
        </w:rPr>
        <w:t>等</w:t>
      </w:r>
      <w:r>
        <w:rPr>
          <w:rFonts w:hint="eastAsia" w:ascii="仿宋" w:hAnsi="仿宋" w:eastAsia="仿宋" w:cs="仿宋"/>
          <w:sz w:val="32"/>
          <w:szCs w:val="32"/>
        </w:rPr>
        <w:t>法律法规</w:t>
      </w:r>
      <w:r>
        <w:rPr>
          <w:rFonts w:ascii="仿宋" w:hAnsi="仿宋" w:eastAsia="仿宋" w:cs="仿宋"/>
          <w:sz w:val="32"/>
          <w:szCs w:val="32"/>
        </w:rPr>
        <w:t>的规定，</w:t>
      </w:r>
      <w:r>
        <w:rPr>
          <w:rFonts w:hint="eastAsia" w:ascii="仿宋" w:hAnsi="仿宋" w:eastAsia="仿宋" w:cs="仿宋"/>
          <w:sz w:val="32"/>
          <w:szCs w:val="32"/>
        </w:rPr>
        <w:t>结合我区实际，制定本方案。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南康区所属赣州市中心城区规划范围内，征收</w:t>
      </w:r>
      <w:r>
        <w:rPr>
          <w:rFonts w:ascii="仿宋" w:hAnsi="仿宋" w:eastAsia="仿宋" w:cs="仿宋"/>
          <w:sz w:val="32"/>
          <w:szCs w:val="32"/>
        </w:rPr>
        <w:t>集体土地上</w:t>
      </w:r>
      <w:r>
        <w:rPr>
          <w:rFonts w:hint="eastAsia" w:ascii="仿宋" w:hAnsi="仿宋" w:eastAsia="仿宋" w:cs="仿宋"/>
          <w:sz w:val="32"/>
          <w:szCs w:val="32"/>
        </w:rPr>
        <w:t>农村村民住宅、其他建筑物等进行补偿安置的，适用本方案。南康区其它区域征收补偿安置方案另行制定。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国家和省重点交通、能源、水利等大型基础设施项目集体土地上房屋征收补偿安置另有规定的，从其规定。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二、责任主体及部门职责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（一）责任主体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由南康区人民政府授权，房屋征收部门委托，项目所在地乡（镇、街道）人民政府负责实施项目范围内集体土地上房屋征收与补偿安置的具体工作。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color w:val="000000"/>
          <w:sz w:val="32"/>
          <w:szCs w:val="32"/>
        </w:rPr>
        <w:t>（二）部门职责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区住房保障安置服务中心</w:t>
      </w:r>
      <w:r>
        <w:rPr>
          <w:rFonts w:ascii="仿宋" w:hAnsi="仿宋" w:eastAsia="仿宋" w:cs="仿宋"/>
          <w:sz w:val="32"/>
          <w:szCs w:val="32"/>
        </w:rPr>
        <w:t>负责赣州市</w:t>
      </w:r>
      <w:r>
        <w:rPr>
          <w:rFonts w:hint="eastAsia" w:ascii="仿宋" w:hAnsi="仿宋" w:eastAsia="仿宋" w:cs="仿宋"/>
          <w:sz w:val="32"/>
          <w:szCs w:val="32"/>
        </w:rPr>
        <w:t>南康</w:t>
      </w:r>
      <w:r>
        <w:rPr>
          <w:rFonts w:ascii="仿宋" w:hAnsi="仿宋" w:eastAsia="仿宋" w:cs="仿宋"/>
          <w:sz w:val="32"/>
          <w:szCs w:val="32"/>
        </w:rPr>
        <w:t>区集体土地上房屋征收与补偿安置</w:t>
      </w:r>
      <w:r>
        <w:rPr>
          <w:rFonts w:hint="eastAsia" w:ascii="仿宋" w:hAnsi="仿宋" w:eastAsia="仿宋" w:cs="仿宋"/>
          <w:sz w:val="32"/>
          <w:szCs w:val="32"/>
        </w:rPr>
        <w:t>工作</w:t>
      </w:r>
      <w:r>
        <w:rPr>
          <w:rFonts w:ascii="仿宋" w:hAnsi="仿宋" w:eastAsia="仿宋" w:cs="仿宋"/>
          <w:sz w:val="32"/>
          <w:szCs w:val="32"/>
        </w:rPr>
        <w:t>的</w:t>
      </w:r>
      <w:r>
        <w:rPr>
          <w:rFonts w:hint="eastAsia" w:ascii="仿宋" w:hAnsi="仿宋" w:eastAsia="仿宋" w:cs="仿宋"/>
          <w:sz w:val="32"/>
          <w:szCs w:val="32"/>
        </w:rPr>
        <w:t>业务</w:t>
      </w:r>
      <w:r>
        <w:rPr>
          <w:rFonts w:ascii="仿宋" w:hAnsi="仿宋" w:eastAsia="仿宋" w:cs="仿宋"/>
          <w:sz w:val="32"/>
          <w:szCs w:val="32"/>
        </w:rPr>
        <w:t>指导和</w:t>
      </w:r>
      <w:r>
        <w:rPr>
          <w:rFonts w:hint="eastAsia" w:ascii="仿宋" w:hAnsi="仿宋" w:eastAsia="仿宋" w:cs="仿宋"/>
          <w:sz w:val="32"/>
          <w:szCs w:val="32"/>
        </w:rPr>
        <w:t>服务等工作</w:t>
      </w:r>
      <w:r>
        <w:rPr>
          <w:rFonts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区自然资源、</w:t>
      </w:r>
      <w:r>
        <w:rPr>
          <w:rFonts w:ascii="仿宋" w:hAnsi="仿宋" w:eastAsia="仿宋" w:cs="仿宋"/>
          <w:sz w:val="32"/>
          <w:szCs w:val="32"/>
        </w:rPr>
        <w:t>发展和改革、财政、住房和城乡建设、农业农村、市场监督管理、人力资源和社会保障、水利、交通、司法</w:t>
      </w:r>
      <w:r>
        <w:rPr>
          <w:rFonts w:hint="eastAsia" w:ascii="仿宋" w:hAnsi="仿宋" w:eastAsia="仿宋" w:cs="仿宋"/>
          <w:sz w:val="32"/>
          <w:szCs w:val="32"/>
        </w:rPr>
        <w:t>行政</w:t>
      </w:r>
      <w:r>
        <w:rPr>
          <w:rFonts w:ascii="仿宋" w:hAnsi="仿宋" w:eastAsia="仿宋" w:cs="仿宋"/>
          <w:sz w:val="32"/>
          <w:szCs w:val="32"/>
        </w:rPr>
        <w:t>、林业、民政、审计、公安、税务、城市管理</w:t>
      </w:r>
      <w:r>
        <w:rPr>
          <w:rFonts w:hint="eastAsia" w:ascii="仿宋" w:hAnsi="仿宋" w:eastAsia="仿宋" w:cs="仿宋"/>
          <w:sz w:val="32"/>
          <w:szCs w:val="32"/>
        </w:rPr>
        <w:t>、行政审批</w:t>
      </w:r>
      <w:r>
        <w:rPr>
          <w:rFonts w:ascii="仿宋" w:hAnsi="仿宋" w:eastAsia="仿宋" w:cs="仿宋"/>
          <w:sz w:val="32"/>
          <w:szCs w:val="32"/>
        </w:rPr>
        <w:t>等部门应当按照各自职责，协同做好赣州市</w:t>
      </w:r>
      <w:r>
        <w:rPr>
          <w:rFonts w:hint="eastAsia" w:ascii="仿宋" w:hAnsi="仿宋" w:eastAsia="仿宋" w:cs="仿宋"/>
          <w:sz w:val="32"/>
          <w:szCs w:val="32"/>
        </w:rPr>
        <w:t>南康</w:t>
      </w:r>
      <w:r>
        <w:rPr>
          <w:rFonts w:ascii="仿宋" w:hAnsi="仿宋" w:eastAsia="仿宋" w:cs="仿宋"/>
          <w:sz w:val="32"/>
          <w:szCs w:val="32"/>
        </w:rPr>
        <w:t>区集体土地</w:t>
      </w:r>
      <w:r>
        <w:rPr>
          <w:rFonts w:hint="eastAsia" w:ascii="仿宋" w:hAnsi="仿宋" w:eastAsia="仿宋" w:cs="仿宋"/>
          <w:sz w:val="32"/>
          <w:szCs w:val="32"/>
        </w:rPr>
        <w:t>上</w:t>
      </w:r>
      <w:r>
        <w:rPr>
          <w:rFonts w:ascii="仿宋" w:hAnsi="仿宋" w:eastAsia="仿宋" w:cs="仿宋"/>
          <w:sz w:val="32"/>
          <w:szCs w:val="32"/>
        </w:rPr>
        <w:t>房屋</w:t>
      </w:r>
      <w:r>
        <w:rPr>
          <w:rFonts w:hint="eastAsia" w:ascii="仿宋" w:hAnsi="仿宋" w:eastAsia="仿宋" w:cs="仿宋"/>
          <w:sz w:val="32"/>
          <w:szCs w:val="32"/>
        </w:rPr>
        <w:t>征收与</w:t>
      </w:r>
      <w:r>
        <w:rPr>
          <w:rFonts w:ascii="仿宋" w:hAnsi="仿宋" w:eastAsia="仿宋" w:cs="仿宋"/>
          <w:sz w:val="32"/>
          <w:szCs w:val="32"/>
        </w:rPr>
        <w:t>补偿安置相关工作。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（三）属地责任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项目所在地乡（镇、街道）人民政府具体负责征收过程中农村村民住宅以及其他建筑物、构筑物的调查确认、补偿安置内容拟定、协议签订、补偿费用发放和房屋拆除等工作。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农村集体经济组织、村民委员会、村民小组应当配合做好集体土地上房屋征收与补偿安置工作。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三、补偿安置原则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征收</w:t>
      </w:r>
      <w:r>
        <w:rPr>
          <w:rFonts w:ascii="仿宋" w:hAnsi="仿宋" w:eastAsia="仿宋" w:cs="仿宋"/>
          <w:sz w:val="32"/>
          <w:szCs w:val="32"/>
        </w:rPr>
        <w:t>集体土地上</w:t>
      </w:r>
      <w:r>
        <w:rPr>
          <w:rFonts w:hint="eastAsia" w:ascii="仿宋" w:hAnsi="仿宋" w:eastAsia="仿宋" w:cs="仿宋"/>
          <w:sz w:val="32"/>
          <w:szCs w:val="32"/>
        </w:rPr>
        <w:t>农村村民住宅、其他建筑物等，</w:t>
      </w:r>
      <w:r>
        <w:rPr>
          <w:rFonts w:ascii="仿宋" w:hAnsi="仿宋" w:eastAsia="仿宋" w:cs="仿宋"/>
          <w:sz w:val="32"/>
          <w:szCs w:val="32"/>
        </w:rPr>
        <w:t>应当遵循合法、合理、公平、公开的原则，兼顾国家、集体和个人的利益，保障被征地农民应有的生活水平和长远生计。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四、依法征收程序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（一）同步实施土地及房屋征收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集体土地上房屋征收是集体土地征收的组成部分，与集体土地征收同步实施。依法启动集体土地征收程序</w:t>
      </w:r>
      <w:r>
        <w:rPr>
          <w:rFonts w:ascii="仿宋" w:hAnsi="仿宋" w:eastAsia="仿宋" w:cs="仿宋"/>
          <w:sz w:val="32"/>
          <w:szCs w:val="32"/>
        </w:rPr>
        <w:t>后</w:t>
      </w:r>
      <w:r>
        <w:rPr>
          <w:rFonts w:hint="eastAsia" w:ascii="仿宋" w:hAnsi="仿宋" w:eastAsia="仿宋" w:cs="仿宋"/>
          <w:sz w:val="32"/>
          <w:szCs w:val="32"/>
        </w:rPr>
        <w:t>，同步实施集体土地上房屋征收工作。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（二）征收土地预公告发布后，拟征收范围内不得实施以下行为：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1.新建、改建、扩建、续建房屋；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2.对房屋室内外进行装饰装修的；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3.改变土地、房屋用途的；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4.从事其他不当增加补偿的行为的。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（三）现状调查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所在地乡（镇、街道）人民政府召集土地所有权人、土地使用权人对农村村民住宅、其他建筑物的权属、种类、数量等情况进行现状调查，调查结果由参与各方签字确认，被征收人应当予以配合。调查结果应当在征收范围内张贴公示，公示时间不少于五个工作日。拟征收房屋产权人对调查确认结果有异议的，应当在公示期内提出，由参加调查的单位复核。复核结果维持的，书面通知异议人；复核结果调整的，应当重新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拟征收房屋产权人不能参加现状调查的，应当书面委托他人参加。不能参加又不委托他人，或者到场参加调查又不签字确认的，由项目所在地乡（镇、街道）人民政府申请公证机构对调查行为以及调查结果进行证据保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（四）未经登记建筑认定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项目所在地乡（镇、街道）人民政府会同自然资源、农业农村等部门对征收范围内权证不全建筑进行调查认定。调查认定的结果应当在征收范围内张贴公示，公示时间不少于五个工作日。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对调查认定为合法的建筑或者未超过批准期限的临时建筑，给予补偿；对调查认定为违法的建筑或者超过批准期限的临时建筑，不予补偿。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（五）征收补偿登记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征收范围内农村村民住宅、其他建筑物所有权人应当在规定的办理补偿登记期限内，持不动产权属证明材料办理补偿登记。未在规定期限内办理补偿登记的，相关信息按照现状调查公示结果确定。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（六）签订补偿安置协议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项目所在地乡（镇、街道）人民政府与农村村民住宅、其他建筑物所有权人签订房屋征收补偿安置协议。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（七）拒不签约处理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对个别未达成房屋征收补偿安置协议的，由区人民政府在征收土地公告发布之日起四十五日内，依据房屋现状调查公示结果、房屋征收补偿安置方案、补偿登记结果等，作出集体土地上房屋征收补偿安置决定，并依法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（八）支付房屋征收补偿款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rPr>
      </w:pPr>
      <w:r>
        <w:rPr>
          <w:rFonts w:hint="eastAsia" w:ascii="仿宋" w:hAnsi="仿宋" w:eastAsia="仿宋" w:cs="仿宋"/>
          <w:sz w:val="32"/>
          <w:szCs w:val="32"/>
        </w:rPr>
        <w:t>项目所在地乡（镇、街道）人民政府在征收土地公告发布之日起六十日内，将农村村民住宅、其他建筑物等的补偿费用足额支付给其所有权人。对个别未达成房屋征收补偿安置协议的，支</w:t>
      </w:r>
      <w:r>
        <w:rPr>
          <w:rFonts w:hint="eastAsia" w:ascii="仿宋" w:hAnsi="仿宋" w:eastAsia="仿宋" w:cs="仿宋"/>
          <w:spacing w:val="-6"/>
          <w:sz w:val="32"/>
          <w:szCs w:val="32"/>
        </w:rPr>
        <w:t>付征收补偿费用的期限自房屋征收补偿安置决定作出之日起计算。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（九）拒不搬迁处理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color w:val="000000"/>
          <w:sz w:val="32"/>
          <w:szCs w:val="32"/>
          <w:lang w:bidi="ar"/>
        </w:rPr>
      </w:pPr>
      <w:r>
        <w:rPr>
          <w:rFonts w:hint="eastAsia" w:ascii="宋体" w:hAnsi="宋体" w:eastAsia="仿宋_GB2312" w:cs="仿宋_GB2312"/>
          <w:color w:val="000000"/>
          <w:sz w:val="32"/>
          <w:szCs w:val="32"/>
          <w:lang w:eastAsia="zh-Hans" w:bidi="ar"/>
        </w:rPr>
        <w:t>农村村民住宅、其他</w:t>
      </w:r>
      <w:r>
        <w:rPr>
          <w:rFonts w:hint="eastAsia" w:ascii="宋体" w:hAnsi="宋体" w:eastAsia="仿宋_GB2312" w:cs="仿宋_GB2312"/>
          <w:color w:val="000000"/>
          <w:sz w:val="32"/>
          <w:szCs w:val="32"/>
          <w:lang w:bidi="ar"/>
        </w:rPr>
        <w:t>建筑物</w:t>
      </w:r>
      <w:r>
        <w:rPr>
          <w:rFonts w:hint="eastAsia" w:ascii="宋体" w:hAnsi="宋体" w:eastAsia="仿宋_GB2312" w:cs="仿宋_GB2312"/>
          <w:color w:val="000000"/>
          <w:sz w:val="32"/>
          <w:szCs w:val="32"/>
          <w:lang w:eastAsia="zh-Hans" w:bidi="ar"/>
        </w:rPr>
        <w:t>所有权人未在</w:t>
      </w:r>
      <w:r>
        <w:rPr>
          <w:rFonts w:hint="eastAsia" w:ascii="宋体" w:hAnsi="宋体" w:eastAsia="仿宋_GB2312" w:cs="仿宋_GB2312"/>
          <w:color w:val="000000"/>
          <w:sz w:val="32"/>
          <w:szCs w:val="32"/>
          <w:lang w:bidi="ar"/>
        </w:rPr>
        <w:t>房屋征收补偿安置决定</w:t>
      </w:r>
      <w:r>
        <w:rPr>
          <w:rFonts w:hint="eastAsia" w:ascii="宋体" w:hAnsi="宋体" w:eastAsia="仿宋_GB2312" w:cs="仿宋_GB2312"/>
          <w:color w:val="000000"/>
          <w:sz w:val="32"/>
          <w:szCs w:val="32"/>
          <w:lang w:eastAsia="zh-Hans" w:bidi="ar"/>
        </w:rPr>
        <w:t>规定搬迁期限内腾房交地，</w:t>
      </w:r>
      <w:r>
        <w:rPr>
          <w:rFonts w:hint="eastAsia" w:ascii="宋体" w:hAnsi="宋体" w:eastAsia="仿宋_GB2312" w:cs="仿宋_GB2312"/>
          <w:color w:val="000000"/>
          <w:sz w:val="32"/>
          <w:szCs w:val="32"/>
          <w:lang w:bidi="ar"/>
        </w:rPr>
        <w:t>经催告后仍不履行的，</w:t>
      </w:r>
      <w:r>
        <w:rPr>
          <w:rFonts w:hint="eastAsia" w:ascii="宋体" w:hAnsi="宋体" w:eastAsia="仿宋_GB2312" w:cs="仿宋_GB2312"/>
          <w:color w:val="000000"/>
          <w:sz w:val="32"/>
          <w:szCs w:val="32"/>
          <w:lang w:eastAsia="zh-Hans" w:bidi="ar"/>
        </w:rPr>
        <w:t>区人民政府</w:t>
      </w:r>
      <w:r>
        <w:rPr>
          <w:rFonts w:hint="eastAsia" w:ascii="宋体" w:hAnsi="宋体" w:eastAsia="仿宋_GB2312" w:cs="仿宋_GB2312"/>
          <w:color w:val="000000"/>
          <w:sz w:val="32"/>
          <w:szCs w:val="32"/>
          <w:lang w:bidi="ar"/>
        </w:rPr>
        <w:t>依法责令限期交出土地；被征收人在法定期限内不申请行政复议或者不提起行政诉讼，又不履行责令限期交地决定的，依法申请人民法院强制执行。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color w:val="000000"/>
          <w:sz w:val="32"/>
          <w:szCs w:val="32"/>
          <w:lang w:bidi="ar"/>
        </w:rPr>
      </w:pPr>
      <w:r>
        <w:rPr>
          <w:rFonts w:hint="eastAsia" w:ascii="宋体" w:hAnsi="宋体" w:eastAsia="仿宋_GB2312" w:cs="仿宋_GB2312"/>
          <w:color w:val="000000"/>
          <w:sz w:val="32"/>
          <w:szCs w:val="32"/>
          <w:lang w:eastAsia="zh-Hans" w:bidi="ar"/>
        </w:rPr>
        <w:t>农村村民住宅、其他</w:t>
      </w:r>
      <w:r>
        <w:rPr>
          <w:rFonts w:hint="eastAsia" w:ascii="宋体" w:hAnsi="宋体" w:eastAsia="仿宋_GB2312" w:cs="仿宋_GB2312"/>
          <w:color w:val="000000"/>
          <w:sz w:val="32"/>
          <w:szCs w:val="32"/>
          <w:lang w:bidi="ar"/>
        </w:rPr>
        <w:t>建筑物</w:t>
      </w:r>
      <w:r>
        <w:rPr>
          <w:rFonts w:hint="eastAsia" w:ascii="宋体" w:hAnsi="宋体" w:eastAsia="仿宋_GB2312" w:cs="仿宋_GB2312"/>
          <w:color w:val="000000"/>
          <w:sz w:val="32"/>
          <w:szCs w:val="32"/>
          <w:lang w:eastAsia="zh-Hans" w:bidi="ar"/>
        </w:rPr>
        <w:t>所有权人未按照</w:t>
      </w:r>
      <w:r>
        <w:rPr>
          <w:rFonts w:hint="eastAsia" w:ascii="宋体" w:hAnsi="宋体" w:eastAsia="仿宋_GB2312" w:cs="仿宋_GB2312"/>
          <w:color w:val="000000"/>
          <w:sz w:val="32"/>
          <w:szCs w:val="32"/>
          <w:lang w:bidi="ar"/>
        </w:rPr>
        <w:t>房屋征收补偿安置协议</w:t>
      </w:r>
      <w:r>
        <w:rPr>
          <w:rFonts w:hint="eastAsia" w:ascii="宋体" w:hAnsi="宋体" w:eastAsia="仿宋_GB2312" w:cs="仿宋_GB2312"/>
          <w:color w:val="000000"/>
          <w:sz w:val="32"/>
          <w:szCs w:val="32"/>
          <w:lang w:eastAsia="zh-Hans" w:bidi="ar"/>
        </w:rPr>
        <w:t>履行腾房搬迁义务，经催告后仍不履行的，</w:t>
      </w:r>
      <w:r>
        <w:rPr>
          <w:rFonts w:hint="eastAsia" w:ascii="宋体" w:hAnsi="宋体" w:eastAsia="仿宋_GB2312" w:cs="仿宋_GB2312"/>
          <w:color w:val="000000"/>
          <w:sz w:val="32"/>
          <w:szCs w:val="32"/>
          <w:lang w:bidi="ar"/>
        </w:rPr>
        <w:t>由</w:t>
      </w:r>
      <w:r>
        <w:rPr>
          <w:rFonts w:hint="eastAsia" w:ascii="仿宋" w:hAnsi="仿宋" w:eastAsia="仿宋" w:cs="仿宋"/>
          <w:sz w:val="32"/>
          <w:szCs w:val="32"/>
        </w:rPr>
        <w:t>项目所在地乡（镇、街道）人民政府</w:t>
      </w:r>
      <w:r>
        <w:rPr>
          <w:rFonts w:hint="eastAsia" w:ascii="宋体" w:hAnsi="宋体" w:eastAsia="仿宋_GB2312" w:cs="仿宋_GB2312"/>
          <w:color w:val="000000"/>
          <w:sz w:val="32"/>
          <w:szCs w:val="32"/>
          <w:lang w:eastAsia="zh-Hans" w:bidi="ar"/>
        </w:rPr>
        <w:t>作出要求其履行协议的书面决定；</w:t>
      </w:r>
      <w:r>
        <w:rPr>
          <w:rFonts w:hint="eastAsia" w:ascii="宋体" w:hAnsi="宋体" w:eastAsia="仿宋_GB2312" w:cs="仿宋_GB2312"/>
          <w:color w:val="000000"/>
          <w:sz w:val="32"/>
          <w:szCs w:val="32"/>
          <w:lang w:bidi="ar"/>
        </w:rPr>
        <w:t>被征收人在法定期限内不申请行政复议或者不提起行政诉讼，且仍</w:t>
      </w:r>
      <w:r>
        <w:rPr>
          <w:rFonts w:hint="eastAsia" w:ascii="宋体" w:hAnsi="宋体" w:eastAsia="仿宋_GB2312" w:cs="仿宋_GB2312"/>
          <w:color w:val="000000"/>
          <w:sz w:val="32"/>
          <w:szCs w:val="32"/>
          <w:lang w:eastAsia="zh-Hans" w:bidi="ar"/>
        </w:rPr>
        <w:t>不履行的，</w:t>
      </w:r>
      <w:r>
        <w:rPr>
          <w:rFonts w:hint="eastAsia" w:ascii="宋体" w:hAnsi="宋体" w:eastAsia="仿宋_GB2312" w:cs="仿宋_GB2312"/>
          <w:color w:val="000000"/>
          <w:sz w:val="32"/>
          <w:szCs w:val="32"/>
          <w:lang w:bidi="ar"/>
        </w:rPr>
        <w:t>依法申请人民法院强制执行。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（十）注销不动产权证书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项目所在地乡（镇、街道）人民政府应当收回农村村民住宅、其他建筑物的不动产权证书，依法向不动产登记部门申请注销或变更。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农村村民住宅、其他建筑物所有权人拒不交出不动产权证书的，项目所在地乡（镇、街道）人民政府凭房屋征收补偿安置协议或房屋征收补偿安置决定、补偿安置已到位的相关证明材料，依法向不动产登记部门申请注销或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五、住宅房屋征收补偿安置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（一）住宅房屋合法建筑面积认定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持有房屋产权证、不动产权证书的，按载明的合法建筑面积进行认定，有证据证明证载建筑面积有错误的除外。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2.持有乡村规划许可证或者宅基地批准文件并载明了建筑面积的，以载明的建筑面积为准，但实际建筑面积小于载明的建筑面积的，以实际建筑面积为准。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持有宅基地批准文件，载明了占地面积但未载明建筑面积的，按照载明的占地面积以内、三层以内实际建筑面积进行认定。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除不予认定合法建筑的情形外，依法享有一户一宅合法权益但权证不齐全的，按照120平方米以内的实际占地面积、三层以内且350平方米以内的实际建筑面积进行认定。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color w:val="000000"/>
          <w:sz w:val="32"/>
          <w:szCs w:val="32"/>
          <w:lang w:eastAsia="zh-Hans"/>
        </w:rPr>
      </w:pPr>
      <w:r>
        <w:rPr>
          <w:rFonts w:hint="eastAsia" w:ascii="仿宋" w:hAnsi="仿宋" w:eastAsia="仿宋" w:cs="仿宋"/>
          <w:sz w:val="32"/>
          <w:szCs w:val="32"/>
        </w:rPr>
        <w:t>“一户一宅”认定要求：</w:t>
      </w:r>
      <w:r>
        <w:rPr>
          <w:rFonts w:hint="eastAsia" w:ascii="宋体" w:hAnsi="宋体" w:eastAsia="仿宋_GB2312" w:cs="仿宋_GB2312"/>
          <w:color w:val="000000"/>
          <w:sz w:val="32"/>
          <w:szCs w:val="32"/>
          <w:lang w:eastAsia="zh-Hans"/>
        </w:rPr>
        <w:t>被征收人是被征地集体经济组织成员</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Hans"/>
        </w:rPr>
        <w:t>被征收人符合本</w:t>
      </w:r>
      <w:r>
        <w:rPr>
          <w:rFonts w:hint="eastAsia" w:ascii="宋体" w:hAnsi="宋体" w:eastAsia="仿宋_GB2312" w:cs="仿宋_GB2312"/>
          <w:color w:val="000000"/>
          <w:sz w:val="32"/>
          <w:szCs w:val="32"/>
        </w:rPr>
        <w:t>方案</w:t>
      </w:r>
      <w:r>
        <w:rPr>
          <w:rFonts w:hint="eastAsia" w:ascii="宋体" w:hAnsi="宋体" w:eastAsia="仿宋_GB2312" w:cs="仿宋_GB2312"/>
          <w:color w:val="000000"/>
          <w:sz w:val="32"/>
          <w:szCs w:val="32"/>
          <w:lang w:eastAsia="zh-Hans"/>
        </w:rPr>
        <w:t>规定单立一户的条件</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Hans"/>
        </w:rPr>
        <w:t>被征收房屋是被征收人家庭在被征地集体经济组织内唯一住宅</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Hans"/>
        </w:rPr>
        <w:t>被征收人从未被征收过集体土地上住宅房屋，且未将</w:t>
      </w:r>
      <w:r>
        <w:rPr>
          <w:rFonts w:hint="eastAsia" w:ascii="宋体" w:hAnsi="宋体" w:eastAsia="仿宋_GB2312" w:cs="仿宋_GB2312"/>
          <w:color w:val="000000"/>
          <w:sz w:val="32"/>
          <w:szCs w:val="32"/>
        </w:rPr>
        <w:t>其他</w:t>
      </w:r>
      <w:r>
        <w:rPr>
          <w:rFonts w:hint="eastAsia" w:ascii="宋体" w:hAnsi="宋体" w:eastAsia="仿宋_GB2312" w:cs="仿宋_GB2312"/>
          <w:color w:val="000000"/>
          <w:sz w:val="32"/>
          <w:szCs w:val="32"/>
          <w:lang w:eastAsia="zh-Hans"/>
        </w:rPr>
        <w:t>住宅房屋赠与、转让他人的</w:t>
      </w:r>
      <w:r>
        <w:rPr>
          <w:rFonts w:hint="eastAsia" w:ascii="宋体" w:hAnsi="宋体" w:eastAsia="仿宋_GB2312" w:cs="仿宋_GB2312"/>
          <w:color w:val="000000"/>
          <w:sz w:val="32"/>
          <w:szCs w:val="32"/>
        </w:rPr>
        <w:t>；法律法规</w:t>
      </w:r>
      <w:r>
        <w:rPr>
          <w:rFonts w:hint="eastAsia" w:ascii="宋体" w:hAnsi="宋体" w:eastAsia="仿宋_GB2312" w:cs="仿宋_GB2312"/>
          <w:color w:val="000000"/>
          <w:sz w:val="32"/>
          <w:szCs w:val="32"/>
          <w:lang w:eastAsia="zh-Hans"/>
        </w:rPr>
        <w:t>规定的其他条件</w:t>
      </w:r>
      <w:r>
        <w:rPr>
          <w:rFonts w:hint="eastAsia" w:ascii="宋体" w:hAnsi="宋体"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“一户一宅”及住房面积认定程序：由被拆迁户提出申请，经村民小组、村（居）委会、乡（镇、街道）政府审核通过后公示</w:t>
      </w:r>
      <w:r>
        <w:rPr>
          <w:rFonts w:ascii="仿宋" w:hAnsi="仿宋" w:eastAsia="仿宋" w:cs="仿宋"/>
          <w:sz w:val="32"/>
          <w:szCs w:val="32"/>
        </w:rPr>
        <w:t>7</w:t>
      </w:r>
      <w:r>
        <w:rPr>
          <w:rFonts w:hint="eastAsia" w:ascii="仿宋" w:hAnsi="仿宋" w:eastAsia="仿宋" w:cs="仿宋"/>
          <w:sz w:val="32"/>
          <w:szCs w:val="32"/>
        </w:rPr>
        <w:t>天，公示无异议后予以认定。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（二）征收补偿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征收合法住宅房屋给予结构、</w:t>
      </w:r>
      <w:r>
        <w:rPr>
          <w:rFonts w:hint="eastAsia" w:ascii="宋体" w:hAnsi="宋体" w:eastAsia="仿宋_GB2312" w:cs="仿宋_GB2312"/>
          <w:color w:val="000000"/>
          <w:sz w:val="32"/>
          <w:szCs w:val="32"/>
          <w:shd w:val="clear" w:color="auto" w:fill="FFFFFF"/>
        </w:rPr>
        <w:t>装修、附属房屋</w:t>
      </w:r>
      <w:r>
        <w:rPr>
          <w:rFonts w:hint="eastAsia" w:ascii="宋体" w:hAnsi="宋体" w:eastAsia="仿宋_GB2312" w:cs="仿宋_GB2312"/>
          <w:color w:val="000000"/>
          <w:sz w:val="32"/>
          <w:szCs w:val="32"/>
          <w:shd w:val="clear" w:color="auto" w:fill="FFFFFF"/>
          <w:lang w:eastAsia="zh-Hans"/>
        </w:rPr>
        <w:t>及房屋内</w:t>
      </w:r>
      <w:r>
        <w:rPr>
          <w:rFonts w:hint="eastAsia" w:ascii="宋体" w:hAnsi="宋体" w:eastAsia="仿宋_GB2312" w:cs="仿宋_GB2312"/>
          <w:color w:val="000000"/>
          <w:sz w:val="32"/>
          <w:szCs w:val="32"/>
          <w:shd w:val="clear" w:color="auto" w:fill="FFFFFF"/>
        </w:rPr>
        <w:t>生产生活设施补偿</w:t>
      </w:r>
      <w:r>
        <w:rPr>
          <w:rFonts w:hint="eastAsia" w:ascii="仿宋" w:hAnsi="仿宋" w:eastAsia="仿宋" w:cs="仿宋"/>
          <w:sz w:val="32"/>
          <w:szCs w:val="32"/>
        </w:rPr>
        <w:t>（标准见附表1、2）；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征收合法住宅房屋，按标准向被征收人发放搬迁补偿费、农具搬迁损失费、安置过渡费（标准见附表3）。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（三）奖励、补助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被征收人在规定时间内配合征收的，按合法住房面积给予签订协议时限进度奖、按时弃房奖（标准见附表4）。在规定时间内不配合征收的，不予奖励。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olor w:val="000000"/>
          <w:sz w:val="32"/>
          <w:szCs w:val="32"/>
        </w:rPr>
      </w:pPr>
      <w:r>
        <w:rPr>
          <w:rFonts w:hint="eastAsia" w:ascii="楷体" w:hAnsi="楷体" w:eastAsia="楷体" w:cs="楷体"/>
          <w:color w:val="000000"/>
          <w:sz w:val="32"/>
          <w:szCs w:val="32"/>
        </w:rPr>
        <w:t>（四）安置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征收集体土地上农村村民住宅，采取货币补偿安置、提供安置房或者重新安排宅基地建房的安置方式，其中赣州市中心城区国土空间规划城镇开发边界范围内，采取货币补偿安置或者提供安置房的安置方式。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pacing w:val="-6"/>
          <w:sz w:val="32"/>
          <w:szCs w:val="32"/>
        </w:rPr>
      </w:pPr>
      <w:r>
        <w:rPr>
          <w:rFonts w:hint="eastAsia" w:ascii="仿宋" w:hAnsi="仿宋" w:eastAsia="仿宋" w:cs="仿宋"/>
          <w:sz w:val="32"/>
          <w:szCs w:val="32"/>
        </w:rPr>
        <w:t>征收集体土地上农村村民住宅，被征收人只能选择一种安置方式。选择提供安置房的，被征收人的房屋补偿、奖励、补助等费用在预缴安置房屋购置款后，依照房屋征收补偿安置协议约定</w:t>
      </w:r>
      <w:r>
        <w:rPr>
          <w:rFonts w:hint="eastAsia" w:ascii="仿宋" w:hAnsi="仿宋" w:eastAsia="仿宋" w:cs="仿宋"/>
          <w:spacing w:val="-6"/>
          <w:sz w:val="32"/>
          <w:szCs w:val="32"/>
        </w:rPr>
        <w:t>付款；选择货币补偿安置的，依照房屋征收补偿安置协议约定付款。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pacing w:val="-6"/>
          <w:sz w:val="32"/>
          <w:szCs w:val="32"/>
        </w:rPr>
      </w:pPr>
      <w:r>
        <w:rPr>
          <w:rFonts w:ascii="仿宋" w:hAnsi="仿宋" w:eastAsia="仿宋" w:cs="仿宋"/>
          <w:sz w:val="32"/>
          <w:szCs w:val="32"/>
        </w:rPr>
        <w:t>对因继承等法定原因，拥有两处及以上合法住宅，因</w:t>
      </w:r>
      <w:r>
        <w:rPr>
          <w:rFonts w:hint="eastAsia" w:ascii="仿宋" w:hAnsi="仿宋" w:eastAsia="仿宋" w:cs="仿宋"/>
          <w:sz w:val="32"/>
          <w:szCs w:val="32"/>
        </w:rPr>
        <w:t>房屋</w:t>
      </w:r>
      <w:r>
        <w:rPr>
          <w:rFonts w:ascii="仿宋" w:hAnsi="仿宋" w:eastAsia="仿宋" w:cs="仿宋"/>
          <w:sz w:val="32"/>
          <w:szCs w:val="32"/>
        </w:rPr>
        <w:t>征收已享受补偿安置的，</w:t>
      </w:r>
      <w:r>
        <w:rPr>
          <w:rFonts w:hint="eastAsia" w:ascii="仿宋" w:hAnsi="仿宋" w:eastAsia="仿宋" w:cs="仿宋"/>
          <w:sz w:val="32"/>
          <w:szCs w:val="32"/>
        </w:rPr>
        <w:t>征收</w:t>
      </w:r>
      <w:r>
        <w:rPr>
          <w:rFonts w:ascii="仿宋" w:hAnsi="仿宋" w:eastAsia="仿宋" w:cs="仿宋"/>
          <w:sz w:val="32"/>
          <w:szCs w:val="32"/>
        </w:rPr>
        <w:t>剩余</w:t>
      </w:r>
      <w:r>
        <w:rPr>
          <w:rFonts w:hint="eastAsia" w:ascii="仿宋" w:hAnsi="仿宋" w:eastAsia="仿宋" w:cs="仿宋"/>
          <w:sz w:val="32"/>
          <w:szCs w:val="32"/>
        </w:rPr>
        <w:t>合法住宅房屋</w:t>
      </w:r>
      <w:r>
        <w:rPr>
          <w:rFonts w:ascii="仿宋" w:hAnsi="仿宋" w:eastAsia="仿宋" w:cs="仿宋"/>
          <w:sz w:val="32"/>
          <w:szCs w:val="32"/>
        </w:rPr>
        <w:t>，只给予</w:t>
      </w:r>
      <w:r>
        <w:rPr>
          <w:rFonts w:hint="eastAsia" w:ascii="仿宋" w:hAnsi="仿宋" w:eastAsia="仿宋" w:cs="仿宋"/>
          <w:sz w:val="32"/>
          <w:szCs w:val="32"/>
        </w:rPr>
        <w:t>征收</w:t>
      </w:r>
      <w:r>
        <w:rPr>
          <w:rFonts w:ascii="仿宋" w:hAnsi="仿宋" w:eastAsia="仿宋" w:cs="仿宋"/>
          <w:sz w:val="32"/>
          <w:szCs w:val="32"/>
        </w:rPr>
        <w:t>补偿，不予安置。</w:t>
      </w:r>
      <w:r>
        <w:rPr>
          <w:rFonts w:hint="eastAsia" w:ascii="仿宋" w:hAnsi="仿宋" w:eastAsia="仿宋" w:cs="仿宋"/>
          <w:sz w:val="32"/>
          <w:szCs w:val="32"/>
        </w:rPr>
        <w:t>但被征收人原选择房屋安置（提供安置房）的，房屋</w:t>
      </w:r>
      <w:r>
        <w:rPr>
          <w:rFonts w:ascii="仿宋" w:hAnsi="仿宋" w:eastAsia="仿宋" w:cs="仿宋"/>
          <w:sz w:val="32"/>
          <w:szCs w:val="32"/>
        </w:rPr>
        <w:t>安置面积</w:t>
      </w:r>
      <w:r>
        <w:rPr>
          <w:rFonts w:hint="eastAsia" w:ascii="仿宋" w:hAnsi="仿宋" w:eastAsia="仿宋" w:cs="仿宋"/>
          <w:sz w:val="32"/>
          <w:szCs w:val="32"/>
        </w:rPr>
        <w:t>未达到每户最高安置面积的，</w:t>
      </w:r>
      <w:r>
        <w:rPr>
          <w:rFonts w:ascii="仿宋" w:hAnsi="仿宋" w:eastAsia="仿宋" w:cs="仿宋"/>
          <w:sz w:val="32"/>
          <w:szCs w:val="32"/>
        </w:rPr>
        <w:t>可以按照</w:t>
      </w:r>
      <w:r>
        <w:rPr>
          <w:rFonts w:hint="eastAsia" w:ascii="仿宋" w:hAnsi="仿宋" w:eastAsia="仿宋" w:cs="仿宋"/>
          <w:sz w:val="32"/>
          <w:szCs w:val="32"/>
        </w:rPr>
        <w:t>在被征收</w:t>
      </w:r>
      <w:r>
        <w:rPr>
          <w:rFonts w:ascii="仿宋" w:hAnsi="仿宋" w:eastAsia="仿宋" w:cs="仿宋"/>
          <w:sz w:val="32"/>
          <w:szCs w:val="32"/>
        </w:rPr>
        <w:t>合法</w:t>
      </w:r>
      <w:r>
        <w:rPr>
          <w:rFonts w:hint="eastAsia" w:ascii="仿宋" w:hAnsi="仿宋" w:eastAsia="仿宋" w:cs="仿宋"/>
          <w:sz w:val="32"/>
          <w:szCs w:val="32"/>
        </w:rPr>
        <w:t>住宅</w:t>
      </w:r>
      <w:r>
        <w:rPr>
          <w:rFonts w:ascii="仿宋" w:hAnsi="仿宋" w:eastAsia="仿宋" w:cs="仿宋"/>
          <w:sz w:val="32"/>
          <w:szCs w:val="32"/>
        </w:rPr>
        <w:t>面积</w:t>
      </w:r>
      <w:r>
        <w:rPr>
          <w:rFonts w:hint="eastAsia" w:ascii="仿宋" w:hAnsi="仿宋" w:eastAsia="仿宋" w:cs="仿宋"/>
          <w:sz w:val="32"/>
          <w:szCs w:val="32"/>
        </w:rPr>
        <w:t>内</w:t>
      </w:r>
      <w:r>
        <w:rPr>
          <w:rFonts w:ascii="仿宋" w:hAnsi="仿宋" w:eastAsia="仿宋" w:cs="仿宋"/>
          <w:sz w:val="32"/>
          <w:szCs w:val="32"/>
        </w:rPr>
        <w:t>补足安置</w:t>
      </w:r>
      <w:r>
        <w:rPr>
          <w:rFonts w:hint="eastAsia" w:ascii="仿宋" w:hAnsi="仿宋" w:eastAsia="仿宋" w:cs="仿宋"/>
          <w:sz w:val="32"/>
          <w:szCs w:val="32"/>
        </w:rPr>
        <w:t>至每户最高安置面积；被征收人原选择货币补偿的，每户享受购房补助面积不足</w:t>
      </w:r>
      <w:r>
        <w:rPr>
          <w:rFonts w:ascii="仿宋" w:hAnsi="仿宋" w:eastAsia="仿宋" w:cs="仿宋"/>
          <w:sz w:val="32"/>
          <w:szCs w:val="32"/>
        </w:rPr>
        <w:t>3</w:t>
      </w:r>
      <w:r>
        <w:rPr>
          <w:rFonts w:hint="eastAsia" w:ascii="仿宋" w:hAnsi="仿宋" w:eastAsia="仿宋" w:cs="仿宋"/>
          <w:sz w:val="32"/>
          <w:szCs w:val="32"/>
        </w:rPr>
        <w:t>0</w:t>
      </w:r>
      <w:r>
        <w:rPr>
          <w:rFonts w:ascii="仿宋" w:hAnsi="仿宋" w:eastAsia="仿宋" w:cs="仿宋"/>
          <w:sz w:val="32"/>
          <w:szCs w:val="32"/>
        </w:rPr>
        <w:t>0平方米的，</w:t>
      </w:r>
      <w:r>
        <w:rPr>
          <w:rFonts w:hint="eastAsia" w:ascii="仿宋" w:hAnsi="仿宋" w:eastAsia="仿宋" w:cs="仿宋"/>
          <w:sz w:val="32"/>
          <w:szCs w:val="32"/>
        </w:rPr>
        <w:t>享受购房补助面积</w:t>
      </w:r>
      <w:r>
        <w:rPr>
          <w:rFonts w:ascii="仿宋" w:hAnsi="仿宋" w:eastAsia="仿宋" w:cs="仿宋"/>
          <w:sz w:val="32"/>
          <w:szCs w:val="32"/>
        </w:rPr>
        <w:t>可以</w:t>
      </w:r>
      <w:r>
        <w:rPr>
          <w:rFonts w:hint="eastAsia" w:ascii="仿宋" w:hAnsi="仿宋" w:eastAsia="仿宋" w:cs="仿宋"/>
          <w:sz w:val="32"/>
          <w:szCs w:val="32"/>
        </w:rPr>
        <w:t>在被征收</w:t>
      </w:r>
      <w:r>
        <w:rPr>
          <w:rFonts w:ascii="仿宋" w:hAnsi="仿宋" w:eastAsia="仿宋" w:cs="仿宋"/>
          <w:sz w:val="32"/>
          <w:szCs w:val="32"/>
        </w:rPr>
        <w:t>合法</w:t>
      </w:r>
      <w:r>
        <w:rPr>
          <w:rFonts w:hint="eastAsia" w:ascii="仿宋" w:hAnsi="仿宋" w:eastAsia="仿宋" w:cs="仿宋"/>
          <w:sz w:val="32"/>
          <w:szCs w:val="32"/>
        </w:rPr>
        <w:t>住宅</w:t>
      </w:r>
      <w:r>
        <w:rPr>
          <w:rFonts w:ascii="仿宋" w:hAnsi="仿宋" w:eastAsia="仿宋" w:cs="仿宋"/>
          <w:sz w:val="32"/>
          <w:szCs w:val="32"/>
        </w:rPr>
        <w:t>面积</w:t>
      </w:r>
      <w:r>
        <w:rPr>
          <w:rFonts w:hint="eastAsia" w:ascii="仿宋" w:hAnsi="仿宋" w:eastAsia="仿宋" w:cs="仿宋"/>
          <w:sz w:val="32"/>
          <w:szCs w:val="32"/>
        </w:rPr>
        <w:t>内补足至每户</w:t>
      </w:r>
      <w:r>
        <w:rPr>
          <w:rFonts w:ascii="仿宋" w:hAnsi="仿宋" w:eastAsia="仿宋" w:cs="仿宋"/>
          <w:sz w:val="32"/>
          <w:szCs w:val="32"/>
        </w:rPr>
        <w:t>3</w:t>
      </w:r>
      <w:r>
        <w:rPr>
          <w:rFonts w:hint="eastAsia" w:ascii="仿宋" w:hAnsi="仿宋" w:eastAsia="仿宋" w:cs="仿宋"/>
          <w:sz w:val="32"/>
          <w:szCs w:val="32"/>
        </w:rPr>
        <w:t>0</w:t>
      </w:r>
      <w:r>
        <w:rPr>
          <w:rFonts w:ascii="仿宋" w:hAnsi="仿宋" w:eastAsia="仿宋" w:cs="仿宋"/>
          <w:sz w:val="32"/>
          <w:szCs w:val="32"/>
        </w:rPr>
        <w:t>0平方米</w:t>
      </w:r>
      <w:r>
        <w:rPr>
          <w:rFonts w:hint="eastAsia" w:ascii="仿宋" w:hAnsi="仿宋" w:eastAsia="仿宋" w:cs="仿宋"/>
          <w:sz w:val="32"/>
          <w:szCs w:val="32"/>
        </w:rPr>
        <w:t>；被征</w:t>
      </w:r>
      <w:r>
        <w:rPr>
          <w:rFonts w:hint="eastAsia" w:ascii="仿宋" w:hAnsi="仿宋" w:eastAsia="仿宋" w:cs="仿宋"/>
          <w:spacing w:val="-6"/>
          <w:sz w:val="32"/>
          <w:szCs w:val="32"/>
        </w:rPr>
        <w:t>收人原选择返迁地安置（重新安排宅基地建房）的，一律不予安置。</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货币补偿安置</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宋体" w:hAnsi="宋体" w:eastAsia="仿宋_GB2312" w:cs="方正仿宋_GB2312"/>
          <w:color w:val="000000"/>
          <w:sz w:val="32"/>
          <w:szCs w:val="32"/>
          <w:shd w:val="clear" w:color="auto" w:fill="FFFFFF"/>
        </w:rPr>
      </w:pPr>
      <w:r>
        <w:rPr>
          <w:rFonts w:hint="eastAsia" w:ascii="仿宋" w:hAnsi="仿宋" w:eastAsia="仿宋" w:cs="仿宋"/>
          <w:sz w:val="32"/>
          <w:szCs w:val="32"/>
        </w:rPr>
        <w:t>选择货币补偿的，</w:t>
      </w:r>
      <w:r>
        <w:rPr>
          <w:rFonts w:ascii="宋体" w:hAnsi="宋体" w:eastAsia="仿宋_GB2312" w:cs="方正仿宋_GB2312"/>
          <w:color w:val="000000"/>
          <w:sz w:val="32"/>
          <w:szCs w:val="32"/>
          <w:shd w:val="clear" w:color="auto" w:fill="FFFFFF"/>
        </w:rPr>
        <w:t>补偿安置款包括</w:t>
      </w:r>
      <w:r>
        <w:rPr>
          <w:rFonts w:hint="eastAsia" w:ascii="宋体" w:hAnsi="宋体" w:eastAsia="仿宋_GB2312" w:cs="方正仿宋_GB2312"/>
          <w:color w:val="000000"/>
          <w:sz w:val="32"/>
          <w:szCs w:val="32"/>
          <w:shd w:val="clear" w:color="auto" w:fill="FFFFFF"/>
        </w:rPr>
        <w:t>征收宅基地补偿、</w:t>
      </w:r>
      <w:r>
        <w:rPr>
          <w:rFonts w:ascii="宋体" w:hAnsi="宋体" w:eastAsia="仿宋_GB2312" w:cs="方正仿宋_GB2312"/>
          <w:color w:val="000000"/>
          <w:sz w:val="32"/>
          <w:szCs w:val="32"/>
          <w:shd w:val="clear" w:color="auto" w:fill="FFFFFF"/>
        </w:rPr>
        <w:t>房屋结构补偿、装饰装修补偿、征收奖励、购房补助</w:t>
      </w:r>
      <w:r>
        <w:rPr>
          <w:rFonts w:hint="eastAsia" w:ascii="宋体" w:hAnsi="宋体" w:eastAsia="仿宋_GB2312" w:cs="方正仿宋_GB2312"/>
          <w:color w:val="000000"/>
          <w:sz w:val="32"/>
          <w:szCs w:val="32"/>
          <w:shd w:val="clear" w:color="auto" w:fill="FFFFFF"/>
        </w:rPr>
        <w:t>、搬迁</w:t>
      </w:r>
      <w:r>
        <w:rPr>
          <w:rFonts w:ascii="宋体" w:hAnsi="宋体" w:eastAsia="仿宋_GB2312" w:cs="方正仿宋_GB2312"/>
          <w:color w:val="000000"/>
          <w:sz w:val="32"/>
          <w:szCs w:val="32"/>
          <w:shd w:val="clear" w:color="auto" w:fill="FFFFFF"/>
        </w:rPr>
        <w:t>费及一次性安置过渡费等</w:t>
      </w:r>
      <w:r>
        <w:rPr>
          <w:rFonts w:hint="eastAsia" w:ascii="宋体" w:hAnsi="宋体" w:eastAsia="仿宋_GB2312" w:cs="方正仿宋_GB2312"/>
          <w:color w:val="000000"/>
          <w:sz w:val="32"/>
          <w:szCs w:val="32"/>
          <w:shd w:val="clear" w:color="auto" w:fill="FFFFFF"/>
        </w:rPr>
        <w:t>，其中</w:t>
      </w:r>
      <w:r>
        <w:rPr>
          <w:rFonts w:hint="eastAsia" w:eastAsia="仿宋_GB2312" w:cs="方正仿宋_GB2312"/>
          <w:color w:val="000000"/>
          <w:sz w:val="32"/>
          <w:szCs w:val="32"/>
          <w:shd w:val="clear" w:color="auto" w:fill="FFFFFF"/>
        </w:rPr>
        <w:t>对合法</w:t>
      </w:r>
      <w:r>
        <w:rPr>
          <w:rFonts w:hint="eastAsia" w:ascii="宋体" w:hAnsi="宋体" w:eastAsia="仿宋_GB2312" w:cs="方正仿宋_GB2312"/>
          <w:color w:val="000000"/>
          <w:sz w:val="32"/>
          <w:szCs w:val="32"/>
          <w:shd w:val="clear" w:color="auto" w:fill="FFFFFF"/>
        </w:rPr>
        <w:t>宅基地</w:t>
      </w:r>
      <w:r>
        <w:rPr>
          <w:rFonts w:hint="eastAsia" w:eastAsia="仿宋_GB2312" w:cs="方正仿宋_GB2312"/>
          <w:color w:val="000000"/>
          <w:sz w:val="32"/>
          <w:szCs w:val="32"/>
          <w:shd w:val="clear" w:color="auto" w:fill="FFFFFF"/>
        </w:rPr>
        <w:t>面积</w:t>
      </w:r>
      <w:r>
        <w:rPr>
          <w:rFonts w:ascii="宋体" w:hAnsi="宋体" w:eastAsia="仿宋_GB2312" w:cs="方正仿宋_GB2312"/>
          <w:color w:val="000000"/>
          <w:sz w:val="32"/>
          <w:szCs w:val="32"/>
          <w:shd w:val="clear" w:color="auto" w:fill="FFFFFF"/>
        </w:rPr>
        <w:t>按照区片综合地价</w:t>
      </w:r>
      <w:r>
        <w:rPr>
          <w:rFonts w:hint="eastAsia" w:eastAsia="仿宋_GB2312" w:cs="方正仿宋_GB2312"/>
          <w:color w:val="000000"/>
          <w:sz w:val="32"/>
          <w:szCs w:val="32"/>
          <w:shd w:val="clear" w:color="auto" w:fill="FFFFFF"/>
        </w:rPr>
        <w:t>的农村集体建设用地标准</w:t>
      </w:r>
      <w:r>
        <w:rPr>
          <w:rFonts w:ascii="宋体" w:hAnsi="宋体" w:eastAsia="仿宋_GB2312" w:cs="方正仿宋_GB2312"/>
          <w:color w:val="000000"/>
          <w:sz w:val="32"/>
          <w:szCs w:val="32"/>
          <w:shd w:val="clear" w:color="auto" w:fill="FFFFFF"/>
        </w:rPr>
        <w:t>补偿。</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宋体" w:hAnsi="宋体" w:eastAsia="仿宋_GB2312" w:cs="方正仿宋_GB2312"/>
          <w:color w:val="000000"/>
          <w:sz w:val="32"/>
          <w:szCs w:val="32"/>
          <w:shd w:val="clear" w:color="auto" w:fill="FFFFFF"/>
        </w:rPr>
      </w:pPr>
      <w:r>
        <w:rPr>
          <w:rFonts w:hint="eastAsia" w:ascii="宋体" w:hAnsi="宋体" w:eastAsia="仿宋_GB2312" w:cs="方正仿宋_GB2312"/>
          <w:color w:val="000000"/>
          <w:sz w:val="32"/>
          <w:szCs w:val="32"/>
          <w:shd w:val="clear" w:color="auto" w:fill="FFFFFF"/>
        </w:rPr>
        <w:t>选择货币补偿的，</w:t>
      </w:r>
      <w:r>
        <w:rPr>
          <w:rFonts w:ascii="宋体" w:hAnsi="宋体" w:eastAsia="仿宋_GB2312" w:cs="方正仿宋_GB2312"/>
          <w:color w:val="000000"/>
          <w:sz w:val="32"/>
          <w:szCs w:val="32"/>
          <w:shd w:val="clear" w:color="auto" w:fill="FFFFFF"/>
        </w:rPr>
        <w:t>按照认定合法的住宅实际建筑面积给予购房补助</w:t>
      </w:r>
      <w:r>
        <w:rPr>
          <w:rFonts w:hint="eastAsia" w:ascii="宋体" w:hAnsi="宋体" w:eastAsia="仿宋_GB2312" w:cs="方正仿宋_GB2312"/>
          <w:color w:val="000000"/>
          <w:sz w:val="32"/>
          <w:szCs w:val="32"/>
          <w:shd w:val="clear" w:color="auto" w:fill="FFFFFF"/>
        </w:rPr>
        <w:t>（标准见附表6），</w:t>
      </w:r>
      <w:r>
        <w:rPr>
          <w:rFonts w:ascii="宋体" w:hAnsi="宋体" w:eastAsia="仿宋_GB2312" w:cs="方正仿宋_GB2312"/>
          <w:color w:val="000000"/>
          <w:sz w:val="32"/>
          <w:szCs w:val="32"/>
          <w:shd w:val="clear" w:color="auto" w:fill="FFFFFF"/>
        </w:rPr>
        <w:t>但合法住宅建筑面积超过3</w:t>
      </w:r>
      <w:r>
        <w:rPr>
          <w:rFonts w:hint="eastAsia" w:ascii="宋体" w:hAnsi="宋体" w:eastAsia="仿宋_GB2312" w:cs="方正仿宋_GB2312"/>
          <w:color w:val="000000"/>
          <w:sz w:val="32"/>
          <w:szCs w:val="32"/>
          <w:shd w:val="clear" w:color="auto" w:fill="FFFFFF"/>
        </w:rPr>
        <w:t>0</w:t>
      </w:r>
      <w:r>
        <w:rPr>
          <w:rFonts w:ascii="宋体" w:hAnsi="宋体" w:eastAsia="仿宋_GB2312" w:cs="方正仿宋_GB2312"/>
          <w:color w:val="000000"/>
          <w:sz w:val="32"/>
          <w:szCs w:val="32"/>
          <w:shd w:val="clear" w:color="auto" w:fill="FFFFFF"/>
        </w:rPr>
        <w:t>0平方米的，按3</w:t>
      </w:r>
      <w:r>
        <w:rPr>
          <w:rFonts w:hint="eastAsia" w:ascii="宋体" w:hAnsi="宋体" w:eastAsia="仿宋_GB2312" w:cs="方正仿宋_GB2312"/>
          <w:color w:val="000000"/>
          <w:sz w:val="32"/>
          <w:szCs w:val="32"/>
          <w:shd w:val="clear" w:color="auto" w:fill="FFFFFF"/>
        </w:rPr>
        <w:t>0</w:t>
      </w:r>
      <w:r>
        <w:rPr>
          <w:rFonts w:ascii="宋体" w:hAnsi="宋体" w:eastAsia="仿宋_GB2312" w:cs="方正仿宋_GB2312"/>
          <w:color w:val="000000"/>
          <w:sz w:val="32"/>
          <w:szCs w:val="32"/>
          <w:shd w:val="clear" w:color="auto" w:fill="FFFFFF"/>
        </w:rPr>
        <w:t>0平方米给予购房补助</w:t>
      </w:r>
      <w:r>
        <w:rPr>
          <w:rFonts w:hint="eastAsia" w:ascii="宋体" w:hAnsi="宋体" w:eastAsia="仿宋_GB2312" w:cs="方正仿宋_GB2312"/>
          <w:color w:val="000000"/>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eastAsia="仿宋_GB2312" w:cs="方正仿宋_GB2312"/>
          <w:color w:val="000000"/>
          <w:sz w:val="32"/>
          <w:szCs w:val="32"/>
          <w:shd w:val="clear" w:color="auto" w:fill="FFFFFF"/>
        </w:rPr>
      </w:pPr>
      <w:r>
        <w:rPr>
          <w:rFonts w:eastAsia="仿宋_GB2312" w:cs="方正仿宋_GB2312"/>
          <w:color w:val="000000"/>
          <w:sz w:val="32"/>
          <w:szCs w:val="32"/>
          <w:shd w:val="clear" w:color="auto" w:fill="FFFFFF"/>
        </w:rPr>
        <w:t>非本集体经济组织成员在征收范围内的合法住宅房屋被征收的，原则上实行货币补偿。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提供安置房</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eastAsia="仿宋_GB2312" w:cs="方正仿宋_GB2312"/>
          <w:color w:val="000000"/>
          <w:sz w:val="32"/>
          <w:szCs w:val="32"/>
          <w:shd w:val="clear" w:color="auto" w:fill="FFFFFF"/>
        </w:rPr>
      </w:pPr>
      <w:r>
        <w:rPr>
          <w:rFonts w:eastAsia="仿宋_GB2312" w:cs="方正仿宋_GB2312"/>
          <w:color w:val="000000"/>
          <w:sz w:val="32"/>
          <w:szCs w:val="32"/>
          <w:shd w:val="clear" w:color="auto" w:fill="FFFFFF"/>
        </w:rPr>
        <w:t>被征收人</w:t>
      </w:r>
      <w:r>
        <w:rPr>
          <w:rFonts w:hint="eastAsia" w:eastAsia="仿宋_GB2312" w:cs="方正仿宋_GB2312"/>
          <w:color w:val="000000"/>
          <w:sz w:val="32"/>
          <w:szCs w:val="32"/>
          <w:shd w:val="clear" w:color="auto" w:fill="FFFFFF"/>
        </w:rPr>
        <w:t>选择提供安置房的，安置房的面积按被</w:t>
      </w:r>
      <w:r>
        <w:rPr>
          <w:rFonts w:eastAsia="仿宋_GB2312" w:cs="方正仿宋_GB2312"/>
          <w:color w:val="000000"/>
          <w:sz w:val="32"/>
          <w:szCs w:val="32"/>
          <w:shd w:val="clear" w:color="auto" w:fill="FFFFFF"/>
        </w:rPr>
        <w:t>征收</w:t>
      </w:r>
      <w:r>
        <w:rPr>
          <w:rFonts w:hint="eastAsia" w:eastAsia="仿宋_GB2312" w:cs="方正仿宋_GB2312"/>
          <w:color w:val="000000"/>
          <w:sz w:val="32"/>
          <w:szCs w:val="32"/>
          <w:shd w:val="clear" w:color="auto" w:fill="FFFFFF"/>
        </w:rPr>
        <w:t>农村村民住宅中合法主房面积予以等面积安置，但是，</w:t>
      </w:r>
      <w:r>
        <w:rPr>
          <w:rFonts w:eastAsia="仿宋_GB2312" w:cs="方正仿宋_GB2312"/>
          <w:color w:val="000000"/>
          <w:sz w:val="32"/>
          <w:szCs w:val="32"/>
          <w:shd w:val="clear" w:color="auto" w:fill="FFFFFF"/>
        </w:rPr>
        <w:t>被征收人</w:t>
      </w:r>
      <w:r>
        <w:rPr>
          <w:rFonts w:hint="eastAsia" w:eastAsia="仿宋_GB2312" w:cs="方正仿宋_GB2312"/>
          <w:color w:val="000000"/>
          <w:sz w:val="32"/>
          <w:szCs w:val="32"/>
          <w:shd w:val="clear" w:color="auto" w:fill="FFFFFF"/>
        </w:rPr>
        <w:t>已婚且家庭成员2人以上的，每户最高安置面积不得超过240平方米；</w:t>
      </w:r>
      <w:r>
        <w:rPr>
          <w:rFonts w:eastAsia="仿宋_GB2312" w:cs="方正仿宋_GB2312"/>
          <w:color w:val="000000"/>
          <w:sz w:val="32"/>
          <w:szCs w:val="32"/>
          <w:shd w:val="clear" w:color="auto" w:fill="FFFFFF"/>
        </w:rPr>
        <w:t>被征收人</w:t>
      </w:r>
      <w:r>
        <w:rPr>
          <w:rFonts w:hint="eastAsia" w:eastAsia="仿宋_GB2312" w:cs="方正仿宋_GB2312"/>
          <w:color w:val="000000"/>
          <w:sz w:val="32"/>
          <w:szCs w:val="32"/>
          <w:shd w:val="clear" w:color="auto" w:fill="FFFFFF"/>
        </w:rPr>
        <w:t>未婚或者家庭成员仅有1人的，每户最高安置面积不得超过120平方米。被征收人人均安置面积低于35平方米的，按照人均35平方米确定安置面积。</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eastAsia="仿宋_GB2312" w:cs="方正仿宋_GB2312"/>
          <w:color w:val="000000"/>
          <w:sz w:val="32"/>
          <w:szCs w:val="32"/>
          <w:shd w:val="clear" w:color="auto" w:fill="FFFFFF"/>
        </w:rPr>
      </w:pPr>
      <w:r>
        <w:rPr>
          <w:rFonts w:hint="eastAsia" w:eastAsia="仿宋_GB2312" w:cs="方正仿宋_GB2312"/>
          <w:color w:val="000000"/>
          <w:sz w:val="32"/>
          <w:szCs w:val="32"/>
          <w:shd w:val="clear" w:color="auto" w:fill="FFFFFF"/>
        </w:rPr>
        <w:t>新建安置房的用地为国有划拨住宅用地。安置房符合国家、省和市安置房建设</w:t>
      </w:r>
      <w:r>
        <w:rPr>
          <w:rFonts w:eastAsia="仿宋_GB2312" w:cs="方正仿宋_GB2312"/>
          <w:color w:val="000000"/>
          <w:sz w:val="32"/>
          <w:szCs w:val="32"/>
          <w:shd w:val="clear" w:color="auto" w:fill="FFFFFF"/>
        </w:rPr>
        <w:t>标准</w:t>
      </w:r>
      <w:r>
        <w:rPr>
          <w:rFonts w:hint="eastAsia" w:eastAsia="仿宋_GB2312" w:cs="方正仿宋_GB2312"/>
          <w:color w:val="000000"/>
          <w:sz w:val="32"/>
          <w:szCs w:val="32"/>
          <w:shd w:val="clear" w:color="auto" w:fill="FFFFFF"/>
        </w:rPr>
        <w:t>，</w:t>
      </w:r>
      <w:r>
        <w:rPr>
          <w:rFonts w:eastAsia="仿宋_GB2312" w:cs="方正仿宋_GB2312"/>
          <w:color w:val="000000"/>
          <w:sz w:val="32"/>
          <w:szCs w:val="32"/>
          <w:shd w:val="clear" w:color="auto" w:fill="FFFFFF"/>
        </w:rPr>
        <w:t>户型（建筑面积）分为四室二厅（约140平方米）、三室二厅（约120平方米）、二室二厅（约80、100平方米）、二室一厅（约60平方米）四种（其面积均含公摊面积）。被征收人</w:t>
      </w:r>
      <w:r>
        <w:rPr>
          <w:rFonts w:hint="eastAsia" w:eastAsia="仿宋_GB2312" w:cs="方正仿宋_GB2312"/>
          <w:color w:val="000000"/>
          <w:sz w:val="32"/>
          <w:szCs w:val="32"/>
          <w:shd w:val="clear" w:color="auto" w:fill="FFFFFF"/>
        </w:rPr>
        <w:t>应当按照确定的安置房总面积与安置房户型面积最接近值选择安置房户型。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根据人均实际安置建筑面积的不同，分35（含）平方米以下、35平方米以上至50（含）平方米以下、50平方米以上至60（含）平方米以下、60平方米以上四档结算价格结算安置房购置款（标准见附表5）。</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ascii="仿宋" w:hAnsi="仿宋" w:eastAsia="仿宋" w:cs="仿宋"/>
          <w:sz w:val="32"/>
          <w:szCs w:val="32"/>
        </w:rPr>
        <w:t>安置房屋的选择以被征收人签订房屋征收补偿安置协议约定的时间内拆除房屋或者搬迁弃房的时间排序，并予以公示。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安置面积与安置房屋户型有差异的，因户型差异在10（含）平方米以内的按照安置房屋购置价格标准的对应档结算价格相互结算；超过10平方米的按照3000元/平方米进行结算。被征收人取得安置房时未支付差价的，免征契税；支付差价的，对差价部分依法缴纳契税。</w:t>
      </w:r>
      <w:r>
        <w:rPr>
          <w:rFonts w:ascii="仿宋" w:hAnsi="仿宋" w:eastAsia="仿宋" w:cs="仿宋"/>
          <w:sz w:val="32"/>
          <w:szCs w:val="32"/>
        </w:rPr>
        <w:t>被征收人</w:t>
      </w:r>
      <w:r>
        <w:rPr>
          <w:rFonts w:hint="eastAsia" w:ascii="仿宋" w:hAnsi="仿宋" w:eastAsia="仿宋" w:cs="仿宋"/>
          <w:sz w:val="32"/>
          <w:szCs w:val="32"/>
        </w:rPr>
        <w:t>应当在房屋交付时按规定标准缴纳房屋维修基金。</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3.重新安排宅基地建房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选择重新安排宅基地建房的，按照“一户一宅”原则，在符合国土空间规划和农村村民住宅建设有关规定前提下，在</w:t>
      </w:r>
      <w:r>
        <w:rPr>
          <w:rFonts w:ascii="仿宋" w:hAnsi="仿宋" w:eastAsia="仿宋" w:cs="仿宋"/>
          <w:sz w:val="32"/>
          <w:szCs w:val="32"/>
        </w:rPr>
        <w:t>村民所属农村集体经济组织范围内</w:t>
      </w:r>
      <w:r>
        <w:rPr>
          <w:rFonts w:hint="eastAsia" w:ascii="仿宋" w:hAnsi="仿宋" w:eastAsia="仿宋" w:cs="仿宋"/>
          <w:sz w:val="32"/>
          <w:szCs w:val="32"/>
        </w:rPr>
        <w:t>集中安置或者分散选址安排宅基地，安置宅基地面积不得超过</w:t>
      </w:r>
      <w:r>
        <w:rPr>
          <w:rFonts w:ascii="仿宋" w:hAnsi="仿宋" w:eastAsia="仿宋" w:cs="仿宋"/>
          <w:sz w:val="32"/>
          <w:szCs w:val="32"/>
        </w:rPr>
        <w:t>120</w:t>
      </w:r>
      <w:r>
        <w:rPr>
          <w:rFonts w:hint="eastAsia" w:ascii="仿宋" w:hAnsi="仿宋" w:eastAsia="仿宋" w:cs="仿宋"/>
          <w:sz w:val="32"/>
          <w:szCs w:val="32"/>
        </w:rPr>
        <w:t>平方米，建设层数不得超过</w:t>
      </w:r>
      <w:r>
        <w:rPr>
          <w:rFonts w:ascii="仿宋" w:hAnsi="仿宋" w:eastAsia="仿宋" w:cs="仿宋"/>
          <w:sz w:val="32"/>
          <w:szCs w:val="32"/>
        </w:rPr>
        <w:t>3</w:t>
      </w:r>
      <w:r>
        <w:rPr>
          <w:rFonts w:hint="eastAsia" w:ascii="仿宋" w:hAnsi="仿宋" w:eastAsia="仿宋" w:cs="仿宋"/>
          <w:sz w:val="32"/>
          <w:szCs w:val="32"/>
        </w:rPr>
        <w:t>层，建筑面积不得超过</w:t>
      </w:r>
      <w:r>
        <w:rPr>
          <w:rFonts w:ascii="仿宋" w:hAnsi="仿宋" w:eastAsia="仿宋" w:cs="仿宋"/>
          <w:sz w:val="32"/>
          <w:szCs w:val="32"/>
        </w:rPr>
        <w:t>350</w:t>
      </w:r>
      <w:r>
        <w:rPr>
          <w:rFonts w:hint="eastAsia" w:ascii="仿宋" w:hAnsi="仿宋" w:eastAsia="仿宋" w:cs="仿宋"/>
          <w:sz w:val="32"/>
          <w:szCs w:val="32"/>
        </w:rPr>
        <w:t>平方米，房屋建安成本由被征收人自行承担。</w:t>
      </w:r>
      <w:r>
        <w:rPr>
          <w:rFonts w:ascii="仿宋" w:hAnsi="仿宋" w:eastAsia="仿宋" w:cs="仿宋"/>
          <w:sz w:val="32"/>
          <w:szCs w:val="32"/>
        </w:rPr>
        <w:t>被</w:t>
      </w:r>
      <w:r>
        <w:rPr>
          <w:rFonts w:hint="eastAsia" w:ascii="仿宋" w:hAnsi="仿宋" w:eastAsia="仿宋" w:cs="仿宋"/>
          <w:sz w:val="32"/>
          <w:szCs w:val="32"/>
        </w:rPr>
        <w:t>征收人</w:t>
      </w:r>
      <w:r>
        <w:rPr>
          <w:rFonts w:ascii="仿宋" w:hAnsi="仿宋" w:eastAsia="仿宋" w:cs="仿宋"/>
          <w:sz w:val="32"/>
          <w:szCs w:val="32"/>
        </w:rPr>
        <w:t>原</w:t>
      </w:r>
      <w:r>
        <w:rPr>
          <w:rFonts w:hint="eastAsia" w:ascii="仿宋" w:hAnsi="仿宋" w:eastAsia="仿宋" w:cs="仿宋"/>
          <w:sz w:val="32"/>
          <w:szCs w:val="32"/>
        </w:rPr>
        <w:t>合法</w:t>
      </w:r>
      <w:r>
        <w:rPr>
          <w:rFonts w:ascii="仿宋" w:hAnsi="仿宋" w:eastAsia="仿宋" w:cs="仿宋"/>
          <w:sz w:val="32"/>
          <w:szCs w:val="32"/>
        </w:rPr>
        <w:t>宅基地面积超过重新安排宅基地面积的，对超过的</w:t>
      </w:r>
      <w:r>
        <w:rPr>
          <w:rFonts w:hint="eastAsia" w:ascii="仿宋" w:hAnsi="仿宋" w:eastAsia="仿宋" w:cs="仿宋"/>
          <w:sz w:val="32"/>
          <w:szCs w:val="32"/>
        </w:rPr>
        <w:t>合法</w:t>
      </w:r>
      <w:r>
        <w:rPr>
          <w:rFonts w:ascii="仿宋" w:hAnsi="仿宋" w:eastAsia="仿宋" w:cs="仿宋"/>
          <w:sz w:val="32"/>
          <w:szCs w:val="32"/>
        </w:rPr>
        <w:t>宅基地面积部分按照</w:t>
      </w:r>
      <w:r>
        <w:rPr>
          <w:rFonts w:hint="eastAsia" w:ascii="仿宋" w:hAnsi="仿宋" w:eastAsia="仿宋" w:cs="仿宋"/>
          <w:sz w:val="32"/>
          <w:szCs w:val="32"/>
        </w:rPr>
        <w:t>农村集体建设用地的</w:t>
      </w:r>
      <w:r>
        <w:rPr>
          <w:rFonts w:ascii="仿宋" w:hAnsi="仿宋" w:eastAsia="仿宋" w:cs="仿宋"/>
          <w:sz w:val="32"/>
          <w:szCs w:val="32"/>
        </w:rPr>
        <w:t>区片综合地价</w:t>
      </w:r>
      <w:r>
        <w:rPr>
          <w:rFonts w:hint="eastAsia" w:ascii="仿宋" w:hAnsi="仿宋" w:eastAsia="仿宋" w:cs="仿宋"/>
          <w:sz w:val="32"/>
          <w:szCs w:val="32"/>
        </w:rPr>
        <w:t>进行</w:t>
      </w:r>
      <w:r>
        <w:rPr>
          <w:rFonts w:ascii="仿宋" w:hAnsi="仿宋" w:eastAsia="仿宋" w:cs="仿宋"/>
          <w:sz w:val="32"/>
          <w:szCs w:val="32"/>
        </w:rPr>
        <w:t>补偿。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选择重新安排宅基地建房的，</w:t>
      </w:r>
      <w:r>
        <w:rPr>
          <w:rFonts w:ascii="仿宋" w:hAnsi="仿宋" w:eastAsia="仿宋" w:cs="仿宋"/>
          <w:sz w:val="32"/>
          <w:szCs w:val="32"/>
        </w:rPr>
        <w:t>必须</w:t>
      </w:r>
      <w:r>
        <w:rPr>
          <w:rFonts w:hint="eastAsia" w:ascii="仿宋" w:hAnsi="仿宋" w:eastAsia="仿宋" w:cs="仿宋"/>
          <w:sz w:val="32"/>
          <w:szCs w:val="32"/>
        </w:rPr>
        <w:t>符合</w:t>
      </w:r>
      <w:r>
        <w:rPr>
          <w:rFonts w:ascii="仿宋" w:hAnsi="仿宋" w:eastAsia="仿宋" w:cs="仿宋"/>
          <w:sz w:val="32"/>
          <w:szCs w:val="32"/>
        </w:rPr>
        <w:t>：在征收范围内有合法房屋；征收土地预公告发布前，户籍在被征收农村集体经济组织并依法享有该集体经济组织权利和承担该集体经济组织义务；被</w:t>
      </w:r>
      <w:r>
        <w:rPr>
          <w:rFonts w:hint="eastAsia" w:ascii="仿宋" w:hAnsi="仿宋" w:eastAsia="仿宋" w:cs="仿宋"/>
          <w:sz w:val="32"/>
          <w:szCs w:val="32"/>
        </w:rPr>
        <w:t>征收农村村民住宅</w:t>
      </w:r>
      <w:r>
        <w:rPr>
          <w:rFonts w:ascii="仿宋" w:hAnsi="仿宋" w:eastAsia="仿宋" w:cs="仿宋"/>
          <w:sz w:val="32"/>
          <w:szCs w:val="32"/>
        </w:rPr>
        <w:t>位于</w:t>
      </w:r>
      <w:r>
        <w:rPr>
          <w:rFonts w:hint="eastAsia" w:ascii="仿宋" w:hAnsi="仿宋" w:eastAsia="仿宋" w:cs="仿宋"/>
          <w:sz w:val="32"/>
          <w:szCs w:val="32"/>
        </w:rPr>
        <w:t>赣州市</w:t>
      </w:r>
      <w:r>
        <w:rPr>
          <w:rFonts w:ascii="仿宋" w:hAnsi="仿宋" w:eastAsia="仿宋" w:cs="仿宋"/>
          <w:sz w:val="32"/>
          <w:szCs w:val="32"/>
        </w:rPr>
        <w:t>中心城区国土空间规划城镇开发边界范围</w:t>
      </w:r>
      <w:r>
        <w:rPr>
          <w:rFonts w:hint="eastAsia" w:ascii="仿宋" w:hAnsi="仿宋" w:eastAsia="仿宋" w:cs="仿宋"/>
          <w:sz w:val="32"/>
          <w:szCs w:val="32"/>
        </w:rPr>
        <w:t>外；</w:t>
      </w:r>
      <w:r>
        <w:rPr>
          <w:rFonts w:ascii="仿宋" w:hAnsi="仿宋" w:eastAsia="仿宋" w:cs="仿宋"/>
          <w:sz w:val="32"/>
          <w:szCs w:val="32"/>
        </w:rPr>
        <w:t>被征收人除被</w:t>
      </w:r>
      <w:r>
        <w:rPr>
          <w:rFonts w:hint="eastAsia" w:ascii="仿宋" w:hAnsi="仿宋" w:eastAsia="仿宋" w:cs="仿宋"/>
          <w:sz w:val="32"/>
          <w:szCs w:val="32"/>
        </w:rPr>
        <w:t>征收</w:t>
      </w:r>
      <w:r>
        <w:rPr>
          <w:rFonts w:ascii="仿宋" w:hAnsi="仿宋" w:eastAsia="仿宋" w:cs="仿宋"/>
          <w:sz w:val="32"/>
          <w:szCs w:val="32"/>
        </w:rPr>
        <w:t>房屋外，在被征地集体经济组织内没有其他合法住宅房屋；法律法规规章和国家政策规定可以安置。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六、提供安置房的对象及分户认定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楷体" w:hAnsi="楷体" w:eastAsia="楷体"/>
          <w:sz w:val="32"/>
          <w:szCs w:val="32"/>
        </w:rPr>
      </w:pPr>
      <w:r>
        <w:rPr>
          <w:rFonts w:hint="eastAsia" w:ascii="楷体" w:hAnsi="楷体" w:eastAsia="楷体" w:cs="楷体"/>
          <w:sz w:val="32"/>
          <w:szCs w:val="32"/>
        </w:rPr>
        <w:t>（一）安置对象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选择提供安置房的必须同时具备下列条件：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在征收范围内有合法房屋；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征收土地预公告发布前，户籍在被征收农村集体经济组织并依法享有该集体经济组织权利和承担该集体经济组织义务；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法律法规规章和国家政策规定可以安置。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被征收人为</w:t>
      </w:r>
      <w:r>
        <w:rPr>
          <w:rFonts w:ascii="仿宋" w:hAnsi="仿宋" w:eastAsia="仿宋" w:cs="仿宋"/>
          <w:sz w:val="32"/>
          <w:szCs w:val="32"/>
        </w:rPr>
        <w:t>非本集体经济组织成员</w:t>
      </w:r>
      <w:r>
        <w:rPr>
          <w:rFonts w:hint="eastAsia" w:ascii="仿宋" w:hAnsi="仿宋" w:eastAsia="仿宋" w:cs="仿宋"/>
          <w:sz w:val="32"/>
          <w:szCs w:val="32"/>
        </w:rPr>
        <w:t>，但</w:t>
      </w:r>
      <w:r>
        <w:rPr>
          <w:rFonts w:ascii="仿宋" w:hAnsi="仿宋" w:eastAsia="仿宋" w:cs="仿宋"/>
          <w:sz w:val="32"/>
          <w:szCs w:val="32"/>
        </w:rPr>
        <w:t>被征收房屋为被征收人在赣州市</w:t>
      </w:r>
      <w:r>
        <w:rPr>
          <w:rFonts w:hint="eastAsia" w:ascii="仿宋" w:hAnsi="仿宋" w:eastAsia="仿宋" w:cs="仿宋"/>
          <w:sz w:val="32"/>
          <w:szCs w:val="32"/>
        </w:rPr>
        <w:t>南康</w:t>
      </w:r>
      <w:r>
        <w:rPr>
          <w:rFonts w:ascii="仿宋" w:hAnsi="仿宋" w:eastAsia="仿宋" w:cs="仿宋"/>
          <w:sz w:val="32"/>
          <w:szCs w:val="32"/>
        </w:rPr>
        <w:t>区唯一住宅，被征收人的户籍地址与征收房屋地址一致，且仍在该房屋居住的，可以选择提供安置房进行安置</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楷体" w:hAnsi="楷体" w:eastAsia="楷体"/>
          <w:sz w:val="32"/>
          <w:szCs w:val="32"/>
        </w:rPr>
      </w:pPr>
      <w:r>
        <w:rPr>
          <w:rFonts w:hint="eastAsia" w:ascii="楷体" w:hAnsi="楷体" w:eastAsia="楷体" w:cs="楷体"/>
          <w:sz w:val="32"/>
          <w:szCs w:val="32"/>
        </w:rPr>
        <w:t>（二）分户</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ascii="仿宋" w:hAnsi="仿宋" w:eastAsia="仿宋" w:cs="仿宋"/>
          <w:sz w:val="32"/>
          <w:szCs w:val="32"/>
        </w:rPr>
      </w:pPr>
      <w:r>
        <w:rPr>
          <w:rFonts w:hint="eastAsia" w:ascii="仿宋" w:hAnsi="仿宋" w:eastAsia="仿宋" w:cs="仿宋"/>
          <w:sz w:val="32"/>
          <w:szCs w:val="32"/>
        </w:rPr>
        <w:t>共同生活居住在同一住址的被征收人家庭人口，立为一户。同一户籍下，征收土地预公告发布之日</w:t>
      </w:r>
      <w:r>
        <w:rPr>
          <w:rFonts w:hint="eastAsia" w:ascii="仿宋" w:hAnsi="仿宋" w:eastAsia="仿宋" w:cs="仿宋"/>
          <w:sz w:val="32"/>
          <w:szCs w:val="32"/>
          <w:lang w:eastAsia="zh-CN"/>
        </w:rPr>
        <w:t>前</w:t>
      </w:r>
      <w:r>
        <w:rPr>
          <w:rFonts w:hint="eastAsia" w:ascii="仿宋" w:hAnsi="仿宋" w:eastAsia="仿宋" w:cs="仿宋"/>
          <w:sz w:val="32"/>
          <w:szCs w:val="32"/>
        </w:rPr>
        <w:t>，被征收人子女达到法定婚龄的允许分户；征收土地预公告发布后离婚</w:t>
      </w:r>
      <w:r>
        <w:rPr>
          <w:rFonts w:hint="eastAsia" w:ascii="仿宋" w:hAnsi="仿宋" w:eastAsia="仿宋" w:cs="仿宋"/>
          <w:sz w:val="32"/>
          <w:szCs w:val="32"/>
          <w:lang w:eastAsia="zh-CN"/>
        </w:rPr>
        <w:t>或分户</w:t>
      </w:r>
      <w:r>
        <w:rPr>
          <w:rFonts w:hint="eastAsia" w:ascii="仿宋" w:hAnsi="仿宋" w:eastAsia="仿宋" w:cs="仿宋"/>
          <w:sz w:val="32"/>
          <w:szCs w:val="32"/>
        </w:rPr>
        <w:t>的，仍按原一户计算。</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ascii="黑体" w:hAnsi="黑体" w:eastAsia="黑体"/>
          <w:sz w:val="32"/>
          <w:szCs w:val="32"/>
        </w:rPr>
      </w:pPr>
      <w:r>
        <w:rPr>
          <w:rFonts w:hint="eastAsia" w:ascii="黑体" w:hAnsi="黑体" w:eastAsia="黑体" w:cs="黑体"/>
          <w:sz w:val="32"/>
          <w:szCs w:val="32"/>
        </w:rPr>
        <w:t>七、非住宅房屋征收补偿</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szCs w:val="32"/>
        </w:rPr>
      </w:pPr>
      <w:r>
        <w:rPr>
          <w:rFonts w:hint="eastAsia" w:ascii="仿宋" w:hAnsi="仿宋" w:eastAsia="仿宋" w:cs="仿宋"/>
          <w:sz w:val="32"/>
          <w:szCs w:val="32"/>
        </w:rPr>
        <w:t>（一）征收村组集体非生产经营性房屋，按照房屋建筑面积实行面积置换或者货币补偿。实行面积置换的，同等面积部分互不结算，因户型面积差异的，按返迁安置房第四档结算价格标准结算，并参照农村村民住宅补偿标准给予搬迁补偿费、安置过渡费。实行货币补偿的，参照农村村民住宅补偿安置标准给予补偿安置。</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szCs w:val="32"/>
        </w:rPr>
      </w:pPr>
      <w:r>
        <w:rPr>
          <w:rFonts w:hint="eastAsia" w:ascii="仿宋" w:hAnsi="仿宋" w:eastAsia="仿宋" w:cs="仿宋"/>
          <w:sz w:val="32"/>
          <w:szCs w:val="32"/>
        </w:rPr>
        <w:t>（二）原属合法住宅用房，</w:t>
      </w:r>
      <w:r>
        <w:rPr>
          <w:rFonts w:ascii="仿宋" w:hAnsi="仿宋" w:eastAsia="仿宋" w:cs="仿宋"/>
          <w:sz w:val="32"/>
          <w:szCs w:val="32"/>
        </w:rPr>
        <w:t>被征收人</w:t>
      </w:r>
      <w:r>
        <w:rPr>
          <w:rFonts w:hint="eastAsia" w:ascii="仿宋" w:hAnsi="仿宋" w:eastAsia="仿宋" w:cs="仿宋"/>
          <w:sz w:val="32"/>
          <w:szCs w:val="32"/>
        </w:rPr>
        <w:t>改变房屋用途用作经营性用房的，仍按住宅予以</w:t>
      </w:r>
      <w:r>
        <w:rPr>
          <w:rFonts w:ascii="仿宋" w:hAnsi="仿宋" w:eastAsia="仿宋" w:cs="仿宋"/>
          <w:sz w:val="32"/>
          <w:szCs w:val="32"/>
        </w:rPr>
        <w:t>征收</w:t>
      </w:r>
      <w:r>
        <w:rPr>
          <w:rFonts w:hint="eastAsia" w:ascii="仿宋" w:hAnsi="仿宋" w:eastAsia="仿宋" w:cs="仿宋"/>
          <w:sz w:val="32"/>
          <w:szCs w:val="32"/>
        </w:rPr>
        <w:t>补偿安置，但依法办理合法、有效的营业执照和其他相关生产经营行政许可手续，征收土地预公告发布前已连续经营三年以上且正在经营的，对实际用于经营的部分，增计该部分住宅房屋结构、装修补偿及奖励合计金额的30%（包括商品及营业用具自行处理、搬运等因搬迁需要补偿的一切费用）。</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szCs w:val="32"/>
        </w:rPr>
      </w:pPr>
      <w:r>
        <w:rPr>
          <w:rFonts w:hint="eastAsia" w:ascii="仿宋" w:hAnsi="仿宋" w:eastAsia="仿宋" w:cs="仿宋"/>
          <w:sz w:val="32"/>
          <w:szCs w:val="32"/>
        </w:rPr>
        <w:t>（三）</w:t>
      </w:r>
      <w:r>
        <w:rPr>
          <w:rFonts w:ascii="仿宋" w:hAnsi="仿宋" w:eastAsia="仿宋" w:cs="仿宋"/>
          <w:sz w:val="32"/>
          <w:szCs w:val="32"/>
        </w:rPr>
        <w:t>征收</w:t>
      </w:r>
      <w:r>
        <w:rPr>
          <w:rFonts w:hint="eastAsia" w:ascii="仿宋" w:hAnsi="仿宋" w:eastAsia="仿宋" w:cs="仿宋"/>
          <w:sz w:val="32"/>
          <w:szCs w:val="32"/>
        </w:rPr>
        <w:t>经依法批准但未超过使用期限的临时用地上的建（构）筑物，按重置价格结合剩余使用期限给予适当补偿。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八、违法建筑的处置</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sz w:val="32"/>
          <w:szCs w:val="32"/>
        </w:rPr>
      </w:pPr>
      <w:r>
        <w:rPr>
          <w:rFonts w:hint="eastAsia" w:ascii="仿宋" w:hAnsi="仿宋" w:eastAsia="仿宋" w:cs="仿宋"/>
          <w:sz w:val="32"/>
          <w:szCs w:val="32"/>
        </w:rPr>
        <w:t>（一）有下列情形之一的，不予认定为合法建（构）筑物：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rPr>
      </w:pPr>
      <w:r>
        <w:rPr>
          <w:rFonts w:hint="eastAsia" w:eastAsia="仿宋_GB2312" w:cs="仿宋_GB2312"/>
          <w:color w:val="000000"/>
          <w:sz w:val="32"/>
          <w:szCs w:val="32"/>
          <w:shd w:val="clear" w:color="auto" w:fill="FFFFFF"/>
        </w:rPr>
        <w:t>1.非本集体经济组织成员非法买卖集体土地或者非法占用农村集体土地建设的建（构）筑物；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shd w:val="clear" w:color="auto" w:fill="FFFFFF"/>
        </w:rPr>
      </w:pPr>
      <w:r>
        <w:rPr>
          <w:rFonts w:hint="eastAsia" w:eastAsia="仿宋_GB2312" w:cs="仿宋_GB2312"/>
          <w:color w:val="000000"/>
          <w:sz w:val="32"/>
          <w:szCs w:val="32"/>
          <w:shd w:val="clear" w:color="auto" w:fill="FFFFFF"/>
        </w:rPr>
        <w:t>2.在已征收的土地上建设的建（构）筑物；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shd w:val="clear" w:color="auto" w:fill="FFFFFF"/>
        </w:rPr>
      </w:pPr>
      <w:r>
        <w:rPr>
          <w:rFonts w:hint="eastAsia" w:eastAsia="仿宋_GB2312" w:cs="仿宋_GB2312"/>
          <w:color w:val="000000"/>
          <w:sz w:val="32"/>
          <w:szCs w:val="32"/>
          <w:shd w:val="clear" w:color="auto" w:fill="FFFFFF"/>
        </w:rPr>
        <w:t>3.在征收土地预公告发布后，新建、改建、扩建的房屋或者其他建筑物；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shd w:val="clear" w:color="auto" w:fill="FFFFFF"/>
        </w:rPr>
      </w:pPr>
      <w:r>
        <w:rPr>
          <w:rFonts w:hint="eastAsia" w:eastAsia="仿宋_GB2312" w:cs="仿宋_GB2312"/>
          <w:color w:val="000000"/>
          <w:sz w:val="32"/>
          <w:szCs w:val="32"/>
          <w:shd w:val="clear" w:color="auto" w:fill="FFFFFF"/>
        </w:rPr>
        <w:t>4.对农村住房建设采取管控措施后新建、改建、扩建的房屋或者其他建筑物；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rPr>
      </w:pPr>
      <w:r>
        <w:rPr>
          <w:rFonts w:hint="eastAsia" w:eastAsia="仿宋_GB2312" w:cs="仿宋_GB2312"/>
          <w:color w:val="000000"/>
          <w:sz w:val="32"/>
          <w:szCs w:val="32"/>
          <w:shd w:val="clear" w:color="auto" w:fill="FFFFFF"/>
        </w:rPr>
        <w:t>5.其他违法违章建（构）筑物。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sz w:val="32"/>
          <w:szCs w:val="32"/>
        </w:rPr>
      </w:pPr>
      <w:r>
        <w:rPr>
          <w:rFonts w:hint="eastAsia" w:ascii="仿宋" w:hAnsi="仿宋" w:eastAsia="仿宋" w:cs="仿宋"/>
          <w:sz w:val="32"/>
          <w:szCs w:val="32"/>
        </w:rPr>
        <w:t>（二）属于下列情形之一的，不予补偿：</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rPr>
      </w:pPr>
      <w:r>
        <w:rPr>
          <w:rFonts w:hint="eastAsia" w:eastAsia="仿宋_GB2312" w:cs="仿宋_GB2312"/>
          <w:color w:val="000000"/>
          <w:sz w:val="32"/>
          <w:szCs w:val="32"/>
          <w:shd w:val="clear" w:color="auto" w:fill="FFFFFF"/>
        </w:rPr>
        <w:t>1.超过批准使用期限的临时建（构）筑物；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color w:val="000000"/>
          <w:sz w:val="32"/>
          <w:szCs w:val="32"/>
        </w:rPr>
      </w:pPr>
      <w:r>
        <w:rPr>
          <w:rFonts w:hint="eastAsia" w:eastAsia="仿宋_GB2312" w:cs="仿宋_GB2312"/>
          <w:color w:val="000000"/>
          <w:sz w:val="32"/>
          <w:szCs w:val="32"/>
          <w:shd w:val="clear" w:color="auto" w:fill="FFFFFF"/>
        </w:rPr>
        <w:t>2.有关批准文件中注明因国家建设需要应无条件拆除的临时建（构）筑物；</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sz w:val="32"/>
          <w:szCs w:val="32"/>
        </w:rPr>
      </w:pPr>
      <w:r>
        <w:rPr>
          <w:rFonts w:hint="eastAsia" w:eastAsia="仿宋_GB2312" w:cs="仿宋_GB2312"/>
          <w:color w:val="000000"/>
          <w:sz w:val="32"/>
          <w:szCs w:val="32"/>
          <w:shd w:val="clear" w:color="auto" w:fill="FFFFFF"/>
        </w:rPr>
        <w:t>3.建</w:t>
      </w:r>
      <w:r>
        <w:rPr>
          <w:rFonts w:hint="eastAsia" w:eastAsia="仿宋_GB2312" w:cs="仿宋_GB2312"/>
          <w:sz w:val="32"/>
          <w:szCs w:val="32"/>
          <w:shd w:val="clear" w:color="auto" w:fill="FFFFFF"/>
        </w:rPr>
        <w:t>房批准文书或者协议明确应拆除而未拆除的旧房及相关附属设施；</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eastAsia="仿宋_GB2312" w:cs="仿宋_GB2312"/>
          <w:sz w:val="32"/>
          <w:szCs w:val="32"/>
        </w:rPr>
      </w:pPr>
      <w:r>
        <w:rPr>
          <w:rFonts w:hint="eastAsia" w:eastAsia="仿宋_GB2312" w:cs="仿宋_GB2312"/>
          <w:sz w:val="32"/>
          <w:szCs w:val="32"/>
          <w:shd w:val="clear" w:color="auto" w:fill="FFFFFF"/>
        </w:rPr>
        <w:t>4.自征收土地预公告发布之日起，在拟征地范围内，突击</w:t>
      </w:r>
      <w:r>
        <w:rPr>
          <w:rFonts w:hint="eastAsia" w:eastAsia="仿宋_GB2312" w:cs="仿宋_GB2312"/>
          <w:sz w:val="32"/>
          <w:szCs w:val="32"/>
          <w:shd w:val="clear" w:color="auto" w:fill="FFFFFF"/>
          <w:lang w:eastAsia="zh-Hans"/>
        </w:rPr>
        <w:t>抢建</w:t>
      </w:r>
      <w:r>
        <w:rPr>
          <w:rFonts w:hint="eastAsia" w:eastAsia="仿宋_GB2312" w:cs="仿宋_GB2312"/>
          <w:sz w:val="32"/>
          <w:szCs w:val="32"/>
          <w:shd w:val="clear" w:color="auto" w:fill="FFFFFF"/>
        </w:rPr>
        <w:t>的。</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ascii="仿宋" w:hAnsi="仿宋" w:eastAsia="仿宋"/>
          <w:sz w:val="32"/>
          <w:szCs w:val="32"/>
        </w:rPr>
      </w:pPr>
      <w:r>
        <w:rPr>
          <w:rFonts w:hint="eastAsia" w:ascii="仿宋" w:hAnsi="仿宋" w:eastAsia="仿宋" w:cs="仿宋"/>
          <w:sz w:val="32"/>
          <w:szCs w:val="32"/>
        </w:rPr>
        <w:t>（三）违法建筑的处置。对认定为违法建筑的建（构）筑物，一律直接拆除，不予补偿。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九、法律责任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（一）房屋征收部门、房屋征收实施单位及其工作人员，测绘、评估机构及其工作人员违反本方案规定的，依法予以处理；构成犯罪的，依法追究法律责任。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（二）房屋征收过程中，被征收人伪造、涂改权属证明文件，谎报、瞒报有关数据，冒领、多领、骗取补偿安置的，依法追回补偿款、安置房、安置地，构成违法犯罪的，依法追究法律责任。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（三）阻挠和破坏房屋征收补偿安置工作，妨碍房屋征收工作人员依法执行公务的，有关部门应当依法予以处理；构成犯罪的，依法追究刑事责任。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十、其它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（一）</w:t>
      </w:r>
      <w:r>
        <w:rPr>
          <w:rFonts w:hint="eastAsia" w:ascii="宋体" w:hAnsi="宋体" w:eastAsia="仿宋_GB2312" w:cs="方正仿宋_GB2312"/>
          <w:sz w:val="32"/>
          <w:szCs w:val="32"/>
          <w:shd w:val="clear" w:color="auto" w:fill="FFFFFF"/>
          <w:lang w:eastAsia="zh-Hans"/>
        </w:rPr>
        <w:t>本</w:t>
      </w:r>
      <w:r>
        <w:rPr>
          <w:rFonts w:hint="eastAsia" w:ascii="宋体" w:hAnsi="宋体" w:eastAsia="仿宋_GB2312" w:cs="方正仿宋_GB2312"/>
          <w:sz w:val="32"/>
          <w:szCs w:val="32"/>
          <w:shd w:val="clear" w:color="auto" w:fill="FFFFFF"/>
        </w:rPr>
        <w:t>方案</w:t>
      </w:r>
      <w:r>
        <w:rPr>
          <w:rFonts w:hint="eastAsia" w:ascii="宋体" w:hAnsi="宋体" w:eastAsia="仿宋_GB2312" w:cs="方正仿宋_GB2312"/>
          <w:sz w:val="32"/>
          <w:szCs w:val="32"/>
          <w:shd w:val="clear" w:color="auto" w:fill="FFFFFF"/>
          <w:lang w:eastAsia="zh-Hans"/>
        </w:rPr>
        <w:t>由赣州市</w:t>
      </w:r>
      <w:r>
        <w:rPr>
          <w:rFonts w:hint="eastAsia" w:ascii="宋体" w:hAnsi="宋体" w:eastAsia="仿宋_GB2312" w:cs="方正仿宋_GB2312"/>
          <w:sz w:val="32"/>
          <w:szCs w:val="32"/>
          <w:shd w:val="clear" w:color="auto" w:fill="FFFFFF"/>
        </w:rPr>
        <w:t>南康区</w:t>
      </w:r>
      <w:r>
        <w:rPr>
          <w:rFonts w:hint="eastAsia" w:ascii="宋体" w:hAnsi="宋体" w:eastAsia="仿宋_GB2312" w:cs="方正仿宋_GB2312"/>
          <w:sz w:val="32"/>
          <w:szCs w:val="32"/>
          <w:shd w:val="clear" w:color="auto" w:fill="FFFFFF"/>
          <w:lang w:eastAsia="zh-Hans"/>
        </w:rPr>
        <w:t>人民政府</w:t>
      </w:r>
      <w:r>
        <w:rPr>
          <w:rFonts w:hint="eastAsia" w:ascii="宋体" w:hAnsi="宋体" w:eastAsia="仿宋_GB2312" w:cs="方正仿宋_GB2312"/>
          <w:sz w:val="32"/>
          <w:szCs w:val="32"/>
          <w:shd w:val="clear" w:color="auto" w:fill="FFFFFF"/>
          <w:lang w:eastAsia="zh-CN"/>
        </w:rPr>
        <w:t>办公室</w:t>
      </w:r>
      <w:r>
        <w:rPr>
          <w:rFonts w:hint="eastAsia" w:ascii="宋体" w:hAnsi="宋体" w:eastAsia="仿宋_GB2312" w:cs="方正仿宋_GB2312"/>
          <w:sz w:val="32"/>
          <w:szCs w:val="32"/>
          <w:shd w:val="clear" w:color="auto" w:fill="FFFFFF"/>
          <w:lang w:eastAsia="zh-Hans"/>
        </w:rPr>
        <w:t>负责解释</w:t>
      </w:r>
      <w:r>
        <w:rPr>
          <w:rFonts w:hint="eastAsia" w:ascii="宋体" w:hAnsi="宋体" w:eastAsia="仿宋_GB2312" w:cs="方正仿宋_GB2312"/>
          <w:sz w:val="32"/>
          <w:szCs w:val="32"/>
          <w:shd w:val="clear" w:color="auto" w:fill="FFFFFF"/>
        </w:rPr>
        <w:t>，具体解释工作由赣州市南康区住房保障安置服务中心负责。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方正仿宋_GB2312"/>
          <w:sz w:val="32"/>
          <w:szCs w:val="32"/>
          <w:shd w:val="clear" w:color="auto" w:fill="FFFFFF"/>
        </w:rPr>
      </w:pPr>
      <w:r>
        <w:rPr>
          <w:rFonts w:hint="eastAsia" w:ascii="仿宋" w:hAnsi="仿宋" w:eastAsia="仿宋" w:cs="仿宋"/>
          <w:sz w:val="32"/>
          <w:szCs w:val="32"/>
        </w:rPr>
        <w:t>（二）</w:t>
      </w:r>
      <w:r>
        <w:rPr>
          <w:rFonts w:ascii="宋体" w:hAnsi="宋体" w:eastAsia="仿宋_GB2312" w:cs="方正仿宋_GB2312"/>
          <w:sz w:val="32"/>
          <w:szCs w:val="32"/>
          <w:shd w:val="clear" w:color="auto" w:fill="FFFFFF"/>
        </w:rPr>
        <w:t>本办法自20</w:t>
      </w:r>
      <w:r>
        <w:rPr>
          <w:rFonts w:hint="eastAsia" w:ascii="宋体" w:hAnsi="宋体" w:eastAsia="仿宋_GB2312" w:cs="方正仿宋_GB2312"/>
          <w:sz w:val="32"/>
          <w:szCs w:val="32"/>
          <w:shd w:val="clear" w:color="auto" w:fill="FFFFFF"/>
        </w:rPr>
        <w:t>2</w:t>
      </w:r>
      <w:r>
        <w:rPr>
          <w:rFonts w:hint="eastAsia" w:ascii="宋体" w:hAnsi="宋体" w:eastAsia="仿宋_GB2312" w:cs="方正仿宋_GB2312"/>
          <w:sz w:val="32"/>
          <w:szCs w:val="32"/>
          <w:shd w:val="clear" w:color="auto" w:fill="FFFFFF"/>
          <w:lang w:val="en-US" w:eastAsia="zh-CN"/>
        </w:rPr>
        <w:t>5</w:t>
      </w:r>
      <w:r>
        <w:rPr>
          <w:rFonts w:ascii="宋体" w:hAnsi="宋体" w:eastAsia="仿宋_GB2312" w:cs="方正仿宋_GB2312"/>
          <w:sz w:val="32"/>
          <w:szCs w:val="32"/>
          <w:shd w:val="clear" w:color="auto" w:fill="FFFFFF"/>
        </w:rPr>
        <w:t>年</w:t>
      </w:r>
      <w:r>
        <w:rPr>
          <w:rFonts w:hint="eastAsia" w:ascii="宋体" w:hAnsi="宋体" w:eastAsia="仿宋_GB2312" w:cs="方正仿宋_GB2312"/>
          <w:sz w:val="32"/>
          <w:szCs w:val="32"/>
          <w:shd w:val="clear" w:color="auto" w:fill="FFFFFF"/>
          <w:lang w:val="en-US" w:eastAsia="zh-CN"/>
        </w:rPr>
        <w:t>2</w:t>
      </w:r>
      <w:r>
        <w:rPr>
          <w:rFonts w:ascii="宋体" w:hAnsi="宋体" w:eastAsia="仿宋_GB2312" w:cs="方正仿宋_GB2312"/>
          <w:sz w:val="32"/>
          <w:szCs w:val="32"/>
          <w:shd w:val="clear" w:color="auto" w:fill="FFFFFF"/>
        </w:rPr>
        <w:t>月</w:t>
      </w:r>
      <w:r>
        <w:rPr>
          <w:rFonts w:hint="eastAsia" w:ascii="宋体" w:hAnsi="宋体" w:eastAsia="仿宋_GB2312" w:cs="方正仿宋_GB2312"/>
          <w:sz w:val="32"/>
          <w:szCs w:val="32"/>
          <w:shd w:val="clear" w:color="auto" w:fill="FFFFFF"/>
          <w:lang w:val="en-US" w:eastAsia="zh-CN"/>
        </w:rPr>
        <w:t>8</w:t>
      </w:r>
      <w:r>
        <w:rPr>
          <w:rFonts w:ascii="宋体" w:hAnsi="宋体" w:eastAsia="仿宋_GB2312" w:cs="方正仿宋_GB2312"/>
          <w:sz w:val="32"/>
          <w:szCs w:val="32"/>
          <w:shd w:val="clear" w:color="auto" w:fill="FFFFFF"/>
        </w:rPr>
        <w:t>日起施行</w:t>
      </w:r>
      <w:r>
        <w:rPr>
          <w:rFonts w:hint="eastAsia" w:ascii="宋体" w:hAnsi="宋体" w:eastAsia="仿宋_GB2312" w:cs="方正仿宋_GB2312"/>
          <w:sz w:val="32"/>
          <w:szCs w:val="32"/>
          <w:shd w:val="clear" w:color="auto" w:fill="FFFFFF"/>
        </w:rPr>
        <w:t>，《关于印发赣州市南康区集体土地征收及房屋拆迁补偿安置方案（试行）的通知》（康府办字</w:t>
      </w:r>
      <w:r>
        <w:rPr>
          <w:rFonts w:hint="eastAsia" w:ascii="仿宋" w:hAnsi="仿宋" w:eastAsia="仿宋" w:cs="仿宋"/>
          <w:sz w:val="32"/>
          <w:szCs w:val="32"/>
          <w:shd w:val="clear" w:color="auto" w:fill="FFFFFF"/>
        </w:rPr>
        <w:t>〔</w:t>
      </w:r>
      <w:r>
        <w:rPr>
          <w:rFonts w:hint="eastAsia" w:ascii="宋体" w:hAnsi="宋体" w:eastAsia="仿宋_GB2312" w:cs="方正仿宋_GB2312"/>
          <w:sz w:val="32"/>
          <w:szCs w:val="32"/>
          <w:shd w:val="clear" w:color="auto" w:fill="FFFFFF"/>
        </w:rPr>
        <w:t>2017</w:t>
      </w:r>
      <w:r>
        <w:rPr>
          <w:rFonts w:hint="eastAsia" w:ascii="仿宋" w:hAnsi="仿宋" w:eastAsia="仿宋" w:cs="仿宋"/>
          <w:sz w:val="32"/>
          <w:szCs w:val="32"/>
          <w:shd w:val="clear" w:color="auto" w:fill="FFFFFF"/>
        </w:rPr>
        <w:t>〕</w:t>
      </w:r>
      <w:r>
        <w:rPr>
          <w:rFonts w:hint="eastAsia" w:ascii="宋体" w:hAnsi="宋体" w:eastAsia="仿宋_GB2312" w:cs="方正仿宋_GB2312"/>
          <w:sz w:val="32"/>
          <w:szCs w:val="32"/>
          <w:shd w:val="clear" w:color="auto" w:fill="FFFFFF"/>
        </w:rPr>
        <w:t>20号）同时废止。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（三）</w:t>
      </w:r>
      <w:r>
        <w:rPr>
          <w:rFonts w:ascii="宋体" w:hAnsi="宋体" w:eastAsia="仿宋_GB2312" w:cs="方正仿宋_GB2312"/>
          <w:sz w:val="32"/>
          <w:szCs w:val="32"/>
          <w:shd w:val="clear" w:color="auto" w:fill="FFFFFF"/>
        </w:rPr>
        <w:t>本</w:t>
      </w:r>
      <w:r>
        <w:rPr>
          <w:rFonts w:hint="eastAsia" w:ascii="宋体" w:hAnsi="宋体" w:eastAsia="仿宋_GB2312" w:cs="方正仿宋_GB2312"/>
          <w:sz w:val="32"/>
          <w:szCs w:val="32"/>
          <w:shd w:val="clear" w:color="auto" w:fill="FFFFFF"/>
        </w:rPr>
        <w:t>方案</w:t>
      </w:r>
      <w:r>
        <w:rPr>
          <w:rFonts w:ascii="宋体" w:hAnsi="宋体" w:eastAsia="仿宋_GB2312" w:cs="方正仿宋_GB2312"/>
          <w:sz w:val="32"/>
          <w:szCs w:val="32"/>
          <w:shd w:val="clear" w:color="auto" w:fill="FFFFFF"/>
        </w:rPr>
        <w:t>施行前已发布征收土地公告但尚未完成</w:t>
      </w:r>
      <w:r>
        <w:rPr>
          <w:rFonts w:hint="eastAsia" w:ascii="宋体" w:hAnsi="宋体" w:eastAsia="仿宋_GB2312" w:cs="方正仿宋_GB2312"/>
          <w:sz w:val="32"/>
          <w:szCs w:val="32"/>
          <w:shd w:val="clear" w:color="auto" w:fill="FFFFFF"/>
        </w:rPr>
        <w:t>房屋</w:t>
      </w:r>
      <w:r>
        <w:rPr>
          <w:rFonts w:ascii="宋体" w:hAnsi="宋体" w:eastAsia="仿宋_GB2312" w:cs="方正仿宋_GB2312"/>
          <w:sz w:val="32"/>
          <w:szCs w:val="32"/>
          <w:shd w:val="clear" w:color="auto" w:fill="FFFFFF"/>
        </w:rPr>
        <w:t>征收补偿安置的，按原</w:t>
      </w:r>
      <w:r>
        <w:rPr>
          <w:rFonts w:hint="eastAsia" w:ascii="宋体" w:hAnsi="宋体" w:eastAsia="仿宋_GB2312" w:cs="方正仿宋_GB2312"/>
          <w:sz w:val="32"/>
          <w:szCs w:val="32"/>
          <w:shd w:val="clear" w:color="auto" w:fill="FFFFFF"/>
        </w:rPr>
        <w:t>房屋</w:t>
      </w:r>
      <w:r>
        <w:rPr>
          <w:rFonts w:ascii="宋体" w:hAnsi="宋体" w:eastAsia="仿宋_GB2312" w:cs="方正仿宋_GB2312"/>
          <w:sz w:val="32"/>
          <w:szCs w:val="32"/>
          <w:shd w:val="clear" w:color="auto" w:fill="FFFFFF"/>
        </w:rPr>
        <w:t>征收补偿安置方案执行。</w:t>
      </w: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98" w:firstLineChars="246"/>
        <w:textAlignment w:val="auto"/>
        <w:rPr>
          <w:rFonts w:ascii="仿宋" w:hAnsi="仿宋" w:eastAsia="仿宋"/>
          <w:spacing w:val="-18"/>
          <w:sz w:val="32"/>
          <w:szCs w:val="32"/>
        </w:rPr>
      </w:pPr>
      <w:r>
        <w:rPr>
          <w:rFonts w:hint="eastAsia" w:ascii="仿宋" w:hAnsi="仿宋" w:eastAsia="仿宋" w:cs="仿宋"/>
          <w:spacing w:val="-18"/>
          <w:sz w:val="32"/>
          <w:szCs w:val="32"/>
        </w:rPr>
        <w:t>附件：1</w:t>
      </w:r>
      <w:r>
        <w:rPr>
          <w:rFonts w:ascii="仿宋" w:hAnsi="仿宋" w:eastAsia="仿宋" w:cs="仿宋"/>
          <w:spacing w:val="-18"/>
          <w:sz w:val="32"/>
          <w:szCs w:val="32"/>
        </w:rPr>
        <w:t>.</w:t>
      </w:r>
      <w:r>
        <w:rPr>
          <w:rFonts w:hint="eastAsia" w:ascii="仿宋" w:hAnsi="仿宋" w:eastAsia="仿宋" w:cs="仿宋"/>
          <w:spacing w:val="-18"/>
          <w:sz w:val="32"/>
          <w:szCs w:val="32"/>
        </w:rPr>
        <w:t>南康区住宅房屋结构、装修、附属房屋补偿标准</w:t>
      </w:r>
    </w:p>
    <w:p>
      <w:pPr>
        <w:keepNext w:val="0"/>
        <w:keepLines w:val="0"/>
        <w:pageBreakBefore w:val="0"/>
        <w:kinsoku/>
        <w:wordWrap/>
        <w:overflowPunct/>
        <w:topLinePunct w:val="0"/>
        <w:autoSpaceDE/>
        <w:autoSpaceDN/>
        <w:bidi w:val="0"/>
        <w:adjustRightInd/>
        <w:snapToGrid/>
        <w:spacing w:line="560" w:lineRule="exact"/>
        <w:ind w:firstLine="1562" w:firstLineChars="550"/>
        <w:textAlignment w:val="auto"/>
        <w:rPr>
          <w:rFonts w:ascii="仿宋" w:hAnsi="仿宋" w:eastAsia="仿宋"/>
          <w:spacing w:val="-18"/>
          <w:sz w:val="32"/>
          <w:szCs w:val="32"/>
        </w:rPr>
      </w:pPr>
      <w:r>
        <w:rPr>
          <w:rFonts w:hint="eastAsia" w:ascii="仿宋" w:hAnsi="仿宋" w:eastAsia="仿宋" w:cs="仿宋"/>
          <w:spacing w:val="-18"/>
          <w:sz w:val="32"/>
          <w:szCs w:val="32"/>
        </w:rPr>
        <w:t>2</w:t>
      </w:r>
      <w:r>
        <w:rPr>
          <w:rFonts w:ascii="仿宋" w:hAnsi="仿宋" w:eastAsia="仿宋" w:cs="仿宋"/>
          <w:spacing w:val="-18"/>
          <w:sz w:val="32"/>
          <w:szCs w:val="32"/>
        </w:rPr>
        <w:t>.</w:t>
      </w:r>
      <w:r>
        <w:rPr>
          <w:rFonts w:hint="eastAsia" w:ascii="仿宋" w:hAnsi="仿宋" w:eastAsia="仿宋" w:cs="仿宋"/>
          <w:spacing w:val="-18"/>
          <w:sz w:val="32"/>
          <w:szCs w:val="32"/>
        </w:rPr>
        <w:t>南康区征收房屋内生产生活设施补偿标准</w:t>
      </w:r>
    </w:p>
    <w:p>
      <w:pPr>
        <w:keepNext w:val="0"/>
        <w:keepLines w:val="0"/>
        <w:pageBreakBefore w:val="0"/>
        <w:kinsoku/>
        <w:wordWrap/>
        <w:overflowPunct/>
        <w:topLinePunct w:val="0"/>
        <w:autoSpaceDE/>
        <w:autoSpaceDN/>
        <w:bidi w:val="0"/>
        <w:adjustRightInd/>
        <w:snapToGrid/>
        <w:spacing w:line="560" w:lineRule="exact"/>
        <w:ind w:firstLine="1562" w:firstLineChars="550"/>
        <w:textAlignment w:val="auto"/>
        <w:rPr>
          <w:rFonts w:ascii="仿宋" w:hAnsi="仿宋" w:eastAsia="仿宋"/>
          <w:spacing w:val="-18"/>
          <w:sz w:val="32"/>
          <w:szCs w:val="32"/>
        </w:rPr>
      </w:pPr>
      <w:r>
        <w:rPr>
          <w:rFonts w:hint="eastAsia" w:ascii="仿宋" w:hAnsi="仿宋" w:eastAsia="仿宋" w:cs="仿宋"/>
          <w:spacing w:val="-18"/>
          <w:sz w:val="32"/>
          <w:szCs w:val="32"/>
        </w:rPr>
        <w:t>3</w:t>
      </w:r>
      <w:r>
        <w:rPr>
          <w:rFonts w:ascii="仿宋" w:hAnsi="仿宋" w:eastAsia="仿宋" w:cs="仿宋"/>
          <w:spacing w:val="-18"/>
          <w:sz w:val="32"/>
          <w:szCs w:val="32"/>
        </w:rPr>
        <w:t>.</w:t>
      </w:r>
      <w:r>
        <w:rPr>
          <w:rFonts w:hint="eastAsia" w:ascii="仿宋" w:hAnsi="仿宋" w:eastAsia="仿宋" w:cs="仿宋"/>
          <w:spacing w:val="-18"/>
          <w:sz w:val="32"/>
          <w:szCs w:val="32"/>
        </w:rPr>
        <w:t>南康区房屋征收搬迁补偿费、安置过渡费标准</w:t>
      </w:r>
    </w:p>
    <w:p>
      <w:pPr>
        <w:keepNext w:val="0"/>
        <w:keepLines w:val="0"/>
        <w:pageBreakBefore w:val="0"/>
        <w:kinsoku/>
        <w:wordWrap/>
        <w:overflowPunct/>
        <w:topLinePunct w:val="0"/>
        <w:autoSpaceDE/>
        <w:autoSpaceDN/>
        <w:bidi w:val="0"/>
        <w:adjustRightInd/>
        <w:snapToGrid/>
        <w:spacing w:line="560" w:lineRule="exact"/>
        <w:ind w:firstLine="1562" w:firstLineChars="550"/>
        <w:textAlignment w:val="auto"/>
        <w:rPr>
          <w:rFonts w:ascii="仿宋" w:hAnsi="仿宋" w:eastAsia="仿宋"/>
          <w:spacing w:val="-18"/>
          <w:sz w:val="32"/>
          <w:szCs w:val="32"/>
        </w:rPr>
      </w:pPr>
      <w:r>
        <w:rPr>
          <w:rFonts w:hint="eastAsia" w:ascii="仿宋" w:hAnsi="仿宋" w:eastAsia="仿宋" w:cs="仿宋"/>
          <w:spacing w:val="-18"/>
          <w:sz w:val="32"/>
          <w:szCs w:val="32"/>
        </w:rPr>
        <w:t>4</w:t>
      </w:r>
      <w:r>
        <w:rPr>
          <w:rFonts w:ascii="仿宋" w:hAnsi="仿宋" w:eastAsia="仿宋" w:cs="仿宋"/>
          <w:spacing w:val="-18"/>
          <w:sz w:val="32"/>
          <w:szCs w:val="32"/>
        </w:rPr>
        <w:t>.</w:t>
      </w:r>
      <w:r>
        <w:rPr>
          <w:rFonts w:hint="eastAsia" w:ascii="仿宋" w:hAnsi="仿宋" w:eastAsia="仿宋" w:cs="仿宋"/>
          <w:spacing w:val="-18"/>
          <w:sz w:val="32"/>
          <w:szCs w:val="32"/>
        </w:rPr>
        <w:t>南康区房屋征收奖励标准</w:t>
      </w:r>
    </w:p>
    <w:p>
      <w:pPr>
        <w:keepNext w:val="0"/>
        <w:keepLines w:val="0"/>
        <w:pageBreakBefore w:val="0"/>
        <w:kinsoku/>
        <w:wordWrap/>
        <w:overflowPunct/>
        <w:topLinePunct w:val="0"/>
        <w:autoSpaceDE/>
        <w:autoSpaceDN/>
        <w:bidi w:val="0"/>
        <w:adjustRightInd/>
        <w:snapToGrid/>
        <w:spacing w:line="560" w:lineRule="exact"/>
        <w:ind w:firstLine="1562" w:firstLineChars="550"/>
        <w:textAlignment w:val="auto"/>
        <w:rPr>
          <w:rFonts w:ascii="仿宋" w:hAnsi="仿宋" w:eastAsia="仿宋"/>
          <w:spacing w:val="-18"/>
          <w:sz w:val="32"/>
          <w:szCs w:val="32"/>
        </w:rPr>
      </w:pPr>
      <w:r>
        <w:rPr>
          <w:rFonts w:hint="eastAsia" w:ascii="仿宋" w:hAnsi="仿宋" w:eastAsia="仿宋" w:cs="仿宋"/>
          <w:spacing w:val="-18"/>
          <w:sz w:val="32"/>
          <w:szCs w:val="32"/>
        </w:rPr>
        <w:t>5</w:t>
      </w:r>
      <w:r>
        <w:rPr>
          <w:rFonts w:ascii="仿宋" w:hAnsi="仿宋" w:eastAsia="仿宋" w:cs="仿宋"/>
          <w:spacing w:val="-18"/>
          <w:sz w:val="32"/>
          <w:szCs w:val="32"/>
        </w:rPr>
        <w:t>.</w:t>
      </w:r>
      <w:r>
        <w:rPr>
          <w:rFonts w:hint="eastAsia" w:ascii="仿宋" w:hAnsi="仿宋" w:eastAsia="仿宋"/>
          <w:spacing w:val="-18"/>
          <w:sz w:val="32"/>
          <w:szCs w:val="32"/>
        </w:rPr>
        <w:t>南康区房屋征收返迁安置房结算价格标准</w:t>
      </w:r>
    </w:p>
    <w:p>
      <w:pPr>
        <w:keepNext w:val="0"/>
        <w:keepLines w:val="0"/>
        <w:pageBreakBefore w:val="0"/>
        <w:kinsoku/>
        <w:wordWrap/>
        <w:overflowPunct/>
        <w:topLinePunct w:val="0"/>
        <w:autoSpaceDE/>
        <w:autoSpaceDN/>
        <w:bidi w:val="0"/>
        <w:adjustRightInd/>
        <w:snapToGrid/>
        <w:spacing w:line="560" w:lineRule="exact"/>
        <w:ind w:firstLine="1562" w:firstLineChars="550"/>
        <w:textAlignment w:val="auto"/>
        <w:rPr>
          <w:rFonts w:ascii="仿宋" w:hAnsi="仿宋" w:eastAsia="仿宋"/>
          <w:spacing w:val="-18"/>
          <w:sz w:val="32"/>
          <w:szCs w:val="32"/>
        </w:rPr>
      </w:pPr>
      <w:r>
        <w:rPr>
          <w:rFonts w:hint="eastAsia" w:ascii="仿宋" w:hAnsi="仿宋" w:eastAsia="仿宋" w:cs="仿宋"/>
          <w:spacing w:val="-18"/>
          <w:sz w:val="32"/>
          <w:szCs w:val="32"/>
        </w:rPr>
        <w:t>6</w:t>
      </w:r>
      <w:r>
        <w:rPr>
          <w:rFonts w:ascii="仿宋" w:hAnsi="仿宋" w:eastAsia="仿宋" w:cs="仿宋"/>
          <w:spacing w:val="-18"/>
          <w:sz w:val="32"/>
          <w:szCs w:val="32"/>
        </w:rPr>
        <w:t>.</w:t>
      </w:r>
      <w:r>
        <w:rPr>
          <w:rFonts w:hint="eastAsia" w:ascii="仿宋" w:hAnsi="仿宋" w:eastAsia="仿宋" w:cs="仿宋"/>
          <w:spacing w:val="-18"/>
          <w:sz w:val="32"/>
          <w:szCs w:val="32"/>
        </w:rPr>
        <w:t>南康区</w:t>
      </w:r>
      <w:r>
        <w:rPr>
          <w:rFonts w:hint="eastAsia" w:ascii="仿宋" w:hAnsi="仿宋" w:eastAsia="仿宋"/>
          <w:spacing w:val="-18"/>
          <w:sz w:val="32"/>
          <w:szCs w:val="32"/>
        </w:rPr>
        <w:t>房屋征收</w:t>
      </w:r>
      <w:r>
        <w:rPr>
          <w:rFonts w:hint="eastAsia" w:ascii="仿宋" w:hAnsi="仿宋" w:eastAsia="仿宋" w:cs="仿宋"/>
          <w:spacing w:val="-18"/>
          <w:sz w:val="32"/>
          <w:szCs w:val="32"/>
        </w:rPr>
        <w:t>货币安置购房补助标准</w:t>
      </w:r>
    </w:p>
    <w:p>
      <w:pPr>
        <w:spacing w:line="520" w:lineRule="exact"/>
        <w:rPr>
          <w:rFonts w:ascii="黑体" w:hAnsi="黑体" w:eastAsia="黑体"/>
          <w:sz w:val="32"/>
          <w:szCs w:val="32"/>
        </w:rPr>
      </w:pPr>
      <w:r>
        <w:rPr>
          <w:rFonts w:ascii="仿宋_GB2312" w:eastAsia="仿宋_GB2312"/>
          <w:sz w:val="32"/>
          <w:szCs w:val="32"/>
        </w:rPr>
        <w:br w:type="page"/>
      </w:r>
      <w:r>
        <w:rPr>
          <w:rFonts w:hint="eastAsia" w:ascii="黑体" w:hAnsi="黑体" w:eastAsia="黑体" w:cs="黑体"/>
          <w:sz w:val="32"/>
          <w:szCs w:val="32"/>
        </w:rPr>
        <w:t>附件1</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南康区住宅房屋结构、装修、附属房屋</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补偿标准</w:t>
      </w:r>
    </w:p>
    <w:p>
      <w:pPr>
        <w:spacing w:line="560" w:lineRule="exact"/>
        <w:jc w:val="right"/>
        <w:rPr>
          <w:rFonts w:ascii="仿宋" w:hAnsi="仿宋" w:eastAsia="仿宋"/>
          <w:sz w:val="24"/>
          <w:szCs w:val="24"/>
        </w:rPr>
      </w:pPr>
      <w:r>
        <w:rPr>
          <w:rFonts w:hint="eastAsia" w:ascii="仿宋" w:hAnsi="仿宋" w:eastAsia="仿宋" w:cs="仿宋"/>
          <w:sz w:val="24"/>
          <w:szCs w:val="24"/>
        </w:rPr>
        <w:t>单位：元</w:t>
      </w:r>
      <w:r>
        <w:rPr>
          <w:rFonts w:ascii="仿宋" w:hAnsi="仿宋" w:eastAsia="仿宋" w:cs="仿宋"/>
          <w:sz w:val="24"/>
          <w:szCs w:val="24"/>
        </w:rPr>
        <w:t>/</w:t>
      </w:r>
      <w:r>
        <w:rPr>
          <w:rFonts w:hint="eastAsia" w:ascii="仿宋" w:hAnsi="仿宋" w:eastAsia="仿宋" w:cs="仿宋"/>
          <w:sz w:val="24"/>
          <w:szCs w:val="24"/>
        </w:rPr>
        <w:t>平方米</w:t>
      </w:r>
    </w:p>
    <w:tbl>
      <w:tblPr>
        <w:tblStyle w:val="12"/>
        <w:tblW w:w="571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79"/>
        <w:gridCol w:w="763"/>
        <w:gridCol w:w="7305"/>
        <w:gridCol w:w="734"/>
        <w:gridCol w:w="55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59" w:type="pct"/>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黑体" w:hAnsi="黑体" w:eastAsia="黑体"/>
                <w:kern w:val="0"/>
                <w:sz w:val="24"/>
                <w:szCs w:val="24"/>
              </w:rPr>
            </w:pPr>
            <w:r>
              <w:rPr>
                <w:rFonts w:hint="eastAsia" w:ascii="黑体" w:hAnsi="黑体" w:eastAsia="黑体" w:cs="黑体"/>
                <w:color w:val="000000"/>
                <w:kern w:val="0"/>
                <w:sz w:val="24"/>
                <w:szCs w:val="24"/>
              </w:rPr>
              <w:t>房屋结构</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黑体" w:hAnsi="黑体" w:eastAsia="黑体"/>
                <w:kern w:val="0"/>
                <w:sz w:val="24"/>
                <w:szCs w:val="24"/>
              </w:rPr>
            </w:pPr>
            <w:r>
              <w:rPr>
                <w:rFonts w:hint="eastAsia" w:ascii="黑体" w:hAnsi="黑体" w:eastAsia="黑体" w:cs="黑体"/>
                <w:color w:val="000000"/>
                <w:kern w:val="0"/>
                <w:sz w:val="24"/>
                <w:szCs w:val="24"/>
              </w:rPr>
              <w:t>具备条件</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黑体" w:hAnsi="黑体" w:eastAsia="黑体"/>
                <w:kern w:val="0"/>
                <w:sz w:val="24"/>
                <w:szCs w:val="24"/>
              </w:rPr>
            </w:pPr>
            <w:r>
              <w:rPr>
                <w:rFonts w:hint="eastAsia" w:ascii="黑体" w:hAnsi="黑体" w:eastAsia="黑体" w:cs="黑体"/>
                <w:color w:val="000000"/>
                <w:kern w:val="0"/>
                <w:sz w:val="24"/>
                <w:szCs w:val="24"/>
              </w:rPr>
              <w:t>补偿标准</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黑体" w:hAnsi="黑体" w:eastAsia="黑体"/>
                <w:color w:val="000000"/>
                <w:kern w:val="0"/>
                <w:sz w:val="24"/>
                <w:szCs w:val="24"/>
              </w:rPr>
            </w:pPr>
            <w:r>
              <w:rPr>
                <w:rFonts w:hint="eastAsia" w:ascii="黑体" w:hAnsi="黑体" w:eastAsia="黑体" w:cs="黑体"/>
                <w:color w:val="000000"/>
                <w:kern w:val="0"/>
                <w:sz w:val="24"/>
                <w:szCs w:val="24"/>
              </w:rPr>
              <w:t>装修补偿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15" w:hRule="atLeast"/>
          <w:jc w:val="center"/>
        </w:trPr>
        <w:tc>
          <w:tcPr>
            <w:tcW w:w="383"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框架</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结构</w:t>
            </w: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一类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桩承重或者钢砼承重基础，承重全部为钢筋混凝土框架结构；</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现浇楼面、屋面、楼梯、天沟；</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墙面粉刷；</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厨房、卫生间设施配套齐全，室内外水、电、卫设施齐全。</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1000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24" w:hRule="atLeast"/>
          <w:jc w:val="center"/>
        </w:trPr>
        <w:tc>
          <w:tcPr>
            <w:tcW w:w="383"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二类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桩承重或者钢砼承重基础，承重部分为钢筋混凝土框架结构；</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现浇楼面、屋面、楼梯、天沟；</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厨房、卫生间设施配套齐全，室内外水、电、卫设施齐全。</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910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383"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三类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hint="eastAsia" w:ascii="仿宋" w:hAnsi="仿宋" w:eastAsia="仿宋" w:cs="仿宋"/>
                <w:color w:val="000000"/>
                <w:kern w:val="0"/>
                <w:sz w:val="24"/>
                <w:szCs w:val="24"/>
              </w:rPr>
              <w:t>房屋己封顶，但门、窗不齐，内外墙均无粉刷。</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700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09" w:hRule="atLeast"/>
          <w:jc w:val="center"/>
        </w:trPr>
        <w:tc>
          <w:tcPr>
            <w:tcW w:w="383"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砖混</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结构</w:t>
            </w: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一类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桩承重或者钢砼承重基础；</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现浇楼面、屋面、楼梯、天沟；</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墙面粉刷；</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厨房、卫生间设施配套齐全，室内外水、电、卫设施齐全。</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850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r>
              <w:rPr>
                <w:rFonts w:ascii="仿宋" w:hAnsi="仿宋" w:eastAsia="仿宋" w:cs="仿宋"/>
                <w:color w:val="000000"/>
                <w:kern w:val="0"/>
                <w:sz w:val="24"/>
                <w:szCs w:val="24"/>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4" w:hRule="atLeast"/>
          <w:jc w:val="center"/>
        </w:trPr>
        <w:tc>
          <w:tcPr>
            <w:tcW w:w="383"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二类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桩承重或者钢砼承重基础；</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现浇楼面、屋面、楼梯、天沟；</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厨房、卫生间设施配套齐全，室内外水、电、卫设施齐全。</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740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r>
              <w:rPr>
                <w:rFonts w:ascii="仿宋" w:hAnsi="仿宋" w:eastAsia="仿宋" w:cs="仿宋"/>
                <w:color w:val="000000"/>
                <w:kern w:val="0"/>
                <w:sz w:val="24"/>
                <w:szCs w:val="24"/>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6" w:hRule="atLeast"/>
          <w:jc w:val="center"/>
        </w:trPr>
        <w:tc>
          <w:tcPr>
            <w:tcW w:w="383"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三类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kern w:val="0"/>
                <w:sz w:val="24"/>
                <w:szCs w:val="24"/>
              </w:rPr>
            </w:pPr>
            <w:r>
              <w:rPr>
                <w:rFonts w:hint="eastAsia" w:ascii="仿宋" w:hAnsi="仿宋" w:eastAsia="仿宋" w:cs="仿宋"/>
                <w:color w:val="000000"/>
                <w:kern w:val="0"/>
                <w:sz w:val="24"/>
                <w:szCs w:val="24"/>
              </w:rPr>
              <w:t>房屋己封顶，但门、窗不齐，内外墙均无粉刷。</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500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383"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砖木</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结构</w:t>
            </w: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一类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标准砖石基础，瓦屋面；</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空斗砖墙，有圈梁、过梁、挑梁，砖柱结构，房屋结构完整；</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室内水泥地面，外墙为清水墙；</w:t>
            </w:r>
            <w:r>
              <w:rPr>
                <w:rFonts w:ascii="仿宋" w:hAnsi="仿宋" w:eastAsia="仿宋"/>
                <w:color w:val="000000"/>
                <w:kern w:val="0"/>
                <w:sz w:val="24"/>
                <w:szCs w:val="24"/>
              </w:rPr>
              <w:br w:type="textWrapping" w:clear="all"/>
            </w:r>
            <w:r>
              <w:rPr>
                <w:rFonts w:ascii="仿宋" w:hAnsi="仿宋" w:eastAsia="仿宋" w:cs="仿宋"/>
                <w:color w:val="000000"/>
                <w:kern w:val="0"/>
                <w:sz w:val="24"/>
                <w:szCs w:val="24"/>
              </w:rPr>
              <w:t>4</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内墙粉饰，顶棚装饰、木制门、窗。</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680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r>
              <w:rPr>
                <w:rFonts w:ascii="仿宋" w:hAnsi="仿宋" w:eastAsia="仿宋" w:cs="仿宋"/>
                <w:color w:val="000000"/>
                <w:kern w:val="0"/>
                <w:sz w:val="24"/>
                <w:szCs w:val="24"/>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9" w:hRule="atLeast"/>
          <w:jc w:val="center"/>
        </w:trPr>
        <w:tc>
          <w:tcPr>
            <w:tcW w:w="383" w:type="pct"/>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p>
        </w:tc>
        <w:tc>
          <w:tcPr>
            <w:tcW w:w="375"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二类</w:t>
            </w:r>
          </w:p>
        </w:tc>
        <w:tc>
          <w:tcPr>
            <w:tcW w:w="3603"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标准砖石基础，瓦屋面；</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房屋结构完整；</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普通内墙面，木制门、窗。</w:t>
            </w:r>
          </w:p>
        </w:tc>
        <w:tc>
          <w:tcPr>
            <w:tcW w:w="361"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0</w:t>
            </w:r>
            <w:r>
              <w:rPr>
                <w:rFonts w:ascii="仿宋" w:hAnsi="仿宋" w:eastAsia="仿宋" w:cs="仿宋"/>
                <w:color w:val="000000"/>
                <w:kern w:val="0"/>
                <w:sz w:val="24"/>
                <w:szCs w:val="24"/>
              </w:rPr>
              <w:t>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5</w:t>
            </w:r>
            <w:r>
              <w:rPr>
                <w:rFonts w:ascii="仿宋" w:hAnsi="仿宋" w:eastAsia="仿宋" w:cs="仿宋"/>
                <w:color w:val="000000"/>
                <w:kern w:val="0"/>
                <w:sz w:val="24"/>
                <w:szCs w:val="24"/>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759" w:type="pct"/>
            <w:gridSpan w:val="2"/>
            <w:tcBorders>
              <w:top w:val="single" w:color="auto" w:sz="8" w:space="0"/>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土木</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kern w:val="0"/>
                <w:sz w:val="24"/>
                <w:szCs w:val="24"/>
              </w:rPr>
            </w:pPr>
            <w:r>
              <w:rPr>
                <w:rFonts w:hint="eastAsia" w:ascii="仿宋" w:hAnsi="仿宋" w:eastAsia="仿宋" w:cs="仿宋"/>
                <w:color w:val="000000"/>
                <w:kern w:val="0"/>
                <w:sz w:val="24"/>
                <w:szCs w:val="24"/>
              </w:rPr>
              <w:t>结构</w:t>
            </w:r>
          </w:p>
        </w:tc>
        <w:tc>
          <w:tcPr>
            <w:tcW w:w="3603" w:type="pct"/>
            <w:tcBorders>
              <w:top w:val="single" w:color="auto" w:sz="8" w:space="0"/>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土砖、土筑（少部分红砖眠墙）砌墙，木架屋，瓦屋面；</w:t>
            </w:r>
          </w:p>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室内水泥地面或者三合土地面，木制门、窗。</w:t>
            </w:r>
            <w:r>
              <w:rPr>
                <w:rFonts w:ascii="仿宋" w:hAnsi="仿宋" w:eastAsia="仿宋"/>
                <w:color w:val="000000"/>
                <w:kern w:val="0"/>
                <w:sz w:val="24"/>
                <w:szCs w:val="24"/>
              </w:rPr>
              <w:t xml:space="preserve"> </w:t>
            </w:r>
          </w:p>
        </w:tc>
        <w:tc>
          <w:tcPr>
            <w:tcW w:w="361" w:type="pct"/>
            <w:tcBorders>
              <w:top w:val="single" w:color="auto" w:sz="8" w:space="0"/>
              <w:left w:val="nil"/>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r>
              <w:rPr>
                <w:rFonts w:ascii="仿宋" w:hAnsi="仿宋" w:eastAsia="仿宋" w:cs="仿宋"/>
                <w:color w:val="000000"/>
                <w:kern w:val="0"/>
                <w:sz w:val="24"/>
                <w:szCs w:val="24"/>
              </w:rPr>
              <w:t>0</w:t>
            </w:r>
          </w:p>
        </w:tc>
        <w:tc>
          <w:tcPr>
            <w:tcW w:w="274" w:type="pct"/>
            <w:tcBorders>
              <w:top w:val="single" w:color="auto" w:sz="8" w:space="0"/>
              <w:left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r>
              <w:rPr>
                <w:rFonts w:ascii="仿宋" w:hAnsi="仿宋" w:eastAsia="仿宋" w:cs="仿宋"/>
                <w:color w:val="000000"/>
                <w:kern w:val="0"/>
                <w:sz w:val="24"/>
                <w:szCs w:val="24"/>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759" w:type="pct"/>
            <w:gridSpan w:val="2"/>
            <w:vMerge w:val="restart"/>
            <w:tcBorders>
              <w:top w:val="single" w:color="auto" w:sz="8" w:space="0"/>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杂间、洗澡间、厕所、牛栏、猪栏</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砖混</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350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4" w:hRule="atLeast"/>
          <w:jc w:val="center"/>
        </w:trPr>
        <w:tc>
          <w:tcPr>
            <w:tcW w:w="759" w:type="pct"/>
            <w:gridSpan w:val="2"/>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砖木</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280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9" w:hRule="atLeast"/>
          <w:jc w:val="center"/>
        </w:trPr>
        <w:tc>
          <w:tcPr>
            <w:tcW w:w="759" w:type="pct"/>
            <w:gridSpan w:val="2"/>
            <w:vMerge w:val="continue"/>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土木</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180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759" w:type="pct"/>
            <w:gridSpan w:val="2"/>
            <w:vMerge w:val="restart"/>
            <w:tcBorders>
              <w:left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钢架棚</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有围</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110</w:t>
            </w:r>
          </w:p>
        </w:tc>
        <w:tc>
          <w:tcPr>
            <w:tcW w:w="274" w:type="pct"/>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58" w:hRule="atLeast"/>
          <w:jc w:val="center"/>
        </w:trPr>
        <w:tc>
          <w:tcPr>
            <w:tcW w:w="759" w:type="pct"/>
            <w:gridSpan w:val="2"/>
            <w:vMerge w:val="continue"/>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无围</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80</w:t>
            </w:r>
          </w:p>
        </w:tc>
        <w:tc>
          <w:tcPr>
            <w:tcW w:w="274" w:type="pct"/>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7" w:hRule="atLeast"/>
          <w:jc w:val="center"/>
        </w:trPr>
        <w:tc>
          <w:tcPr>
            <w:tcW w:w="759" w:type="pct"/>
            <w:gridSpan w:val="2"/>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竹木棚</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hint="eastAsia" w:ascii="仿宋" w:hAnsi="仿宋" w:eastAsia="仿宋"/>
                <w:color w:val="000000"/>
                <w:kern w:val="0"/>
                <w:sz w:val="24"/>
                <w:szCs w:val="24"/>
                <w:lang w:eastAsia="zh-CN"/>
              </w:rPr>
            </w:pPr>
            <w:r>
              <w:rPr>
                <w:rFonts w:hint="eastAsia" w:ascii="仿宋" w:hAnsi="仿宋" w:eastAsia="仿宋" w:cs="仿宋"/>
                <w:color w:val="000000"/>
                <w:kern w:val="0"/>
                <w:sz w:val="24"/>
                <w:szCs w:val="24"/>
              </w:rPr>
              <w:t>高度不低于</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米</w:t>
            </w:r>
            <w:r>
              <w:rPr>
                <w:rFonts w:hint="eastAsia" w:ascii="仿宋" w:hAnsi="仿宋" w:eastAsia="仿宋" w:cs="仿宋"/>
                <w:color w:val="000000"/>
                <w:kern w:val="0"/>
                <w:sz w:val="24"/>
                <w:szCs w:val="24"/>
                <w:lang w:eastAsia="zh-CN"/>
              </w:rPr>
              <w:t>。</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50</w:t>
            </w:r>
          </w:p>
        </w:tc>
        <w:tc>
          <w:tcPr>
            <w:tcW w:w="274" w:type="pct"/>
            <w:tcBorders>
              <w:top w:val="single" w:color="auto" w:sz="8" w:space="0"/>
              <w:left w:val="nil"/>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9" w:type="pct"/>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简易棚</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集体或者村民个人搭建的临时棚房以及看守瓜、菜、鱼的简易建筑。</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r>
              <w:rPr>
                <w:rFonts w:ascii="仿宋" w:hAnsi="仿宋" w:eastAsia="仿宋" w:cs="仿宋"/>
                <w:color w:val="000000"/>
                <w:kern w:val="0"/>
                <w:sz w:val="24"/>
                <w:szCs w:val="24"/>
              </w:rPr>
              <w:t>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9" w:type="pct"/>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r>
              <w:rPr>
                <w:rFonts w:hint="eastAsia" w:ascii="仿宋" w:hAnsi="仿宋" w:eastAsia="仿宋" w:cs="仿宋"/>
                <w:color w:val="000000"/>
                <w:kern w:val="0"/>
                <w:sz w:val="24"/>
                <w:szCs w:val="24"/>
              </w:rPr>
              <w:t>宅基地</w:t>
            </w:r>
          </w:p>
        </w:tc>
        <w:tc>
          <w:tcPr>
            <w:tcW w:w="3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left"/>
              <w:textAlignment w:val="auto"/>
              <w:rPr>
                <w:rFonts w:hint="eastAsia" w:ascii="仿宋" w:hAnsi="仿宋" w:eastAsia="仿宋"/>
                <w:color w:val="000000"/>
                <w:kern w:val="0"/>
                <w:sz w:val="24"/>
                <w:szCs w:val="24"/>
                <w:lang w:eastAsia="zh-CN"/>
              </w:rPr>
            </w:pPr>
            <w:r>
              <w:rPr>
                <w:rFonts w:hint="eastAsia" w:ascii="仿宋" w:hAnsi="仿宋" w:eastAsia="仿宋" w:cs="仿宋"/>
                <w:color w:val="000000"/>
                <w:kern w:val="0"/>
                <w:sz w:val="24"/>
                <w:szCs w:val="24"/>
              </w:rPr>
              <w:t>在批准文件有效时间内已砌脚的</w:t>
            </w:r>
            <w:r>
              <w:rPr>
                <w:rFonts w:hint="eastAsia" w:ascii="仿宋" w:hAnsi="仿宋" w:eastAsia="仿宋" w:cs="仿宋"/>
                <w:color w:val="000000"/>
                <w:kern w:val="0"/>
                <w:sz w:val="24"/>
                <w:szCs w:val="24"/>
                <w:lang w:eastAsia="zh-CN"/>
              </w:rPr>
              <w:t>。</w:t>
            </w:r>
          </w:p>
        </w:tc>
        <w:tc>
          <w:tcPr>
            <w:tcW w:w="36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200</w:t>
            </w:r>
          </w:p>
        </w:tc>
        <w:tc>
          <w:tcPr>
            <w:tcW w:w="274" w:type="pct"/>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ascii="仿宋" w:hAnsi="仿宋" w:eastAsia="仿宋"/>
                <w:color w:val="000000"/>
                <w:kern w:val="0"/>
                <w:sz w:val="24"/>
                <w:szCs w:val="24"/>
              </w:rPr>
            </w:pPr>
          </w:p>
        </w:tc>
      </w:tr>
    </w:tbl>
    <w:p>
      <w:pPr>
        <w:spacing w:line="52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20" w:lineRule="exact"/>
        <w:rPr>
          <w:rFonts w:hint="eastAsia" w:ascii="黑体" w:hAnsi="黑体" w:eastAsia="黑体" w:cs="黑体"/>
          <w:sz w:val="32"/>
          <w:szCs w:val="32"/>
        </w:rPr>
      </w:pPr>
    </w:p>
    <w:p>
      <w:pPr>
        <w:pStyle w:val="10"/>
        <w:shd w:val="clear" w:color="auto" w:fill="FFFFFF"/>
        <w:spacing w:before="0" w:beforeAutospacing="0" w:after="0" w:afterAutospacing="0" w:line="560" w:lineRule="exact"/>
        <w:jc w:val="center"/>
        <w:rPr>
          <w:rFonts w:eastAsia="方正小标宋简体" w:cs="方正小标宋简体"/>
          <w:sz w:val="44"/>
          <w:szCs w:val="44"/>
          <w:shd w:val="clear" w:color="auto" w:fill="FFFFFF"/>
        </w:rPr>
      </w:pPr>
      <w:r>
        <w:rPr>
          <w:rFonts w:hint="eastAsia" w:ascii="方正小标宋简体" w:hAnsi="黑体" w:eastAsia="方正小标宋简体" w:cs="方正小标宋简体"/>
          <w:sz w:val="44"/>
          <w:szCs w:val="44"/>
        </w:rPr>
        <w:t>南康区</w:t>
      </w:r>
      <w:r>
        <w:rPr>
          <w:rFonts w:hint="eastAsia" w:eastAsia="方正小标宋简体" w:cs="方正小标宋简体"/>
          <w:spacing w:val="-10"/>
          <w:sz w:val="44"/>
          <w:szCs w:val="44"/>
          <w:shd w:val="clear" w:color="auto" w:fill="FFFFFF"/>
          <w:lang w:eastAsia="zh-Hans"/>
        </w:rPr>
        <w:t>征收房屋内</w:t>
      </w:r>
      <w:r>
        <w:rPr>
          <w:rFonts w:hint="eastAsia" w:eastAsia="方正小标宋简体" w:cs="方正小标宋简体"/>
          <w:spacing w:val="-10"/>
          <w:sz w:val="44"/>
          <w:szCs w:val="44"/>
          <w:shd w:val="clear" w:color="auto" w:fill="FFFFFF"/>
        </w:rPr>
        <w:t>生产生活设施</w:t>
      </w:r>
      <w:r>
        <w:rPr>
          <w:rFonts w:hint="eastAsia" w:eastAsia="方正小标宋简体" w:cs="方正小标宋简体"/>
          <w:sz w:val="44"/>
          <w:szCs w:val="44"/>
          <w:shd w:val="clear" w:color="auto" w:fill="FFFFFF"/>
        </w:rPr>
        <w:t>补偿标准</w:t>
      </w:r>
    </w:p>
    <w:p>
      <w:pPr>
        <w:pStyle w:val="10"/>
        <w:shd w:val="clear" w:color="auto" w:fill="FFFFFF"/>
        <w:spacing w:before="0" w:beforeAutospacing="0" w:after="0" w:afterAutospacing="0" w:line="560" w:lineRule="exact"/>
        <w:rPr>
          <w:rFonts w:eastAsia="方正小标宋简体" w:cs="方正小标宋简体"/>
          <w:spacing w:val="-10"/>
          <w:sz w:val="44"/>
          <w:szCs w:val="44"/>
          <w:shd w:val="clear" w:color="auto" w:fill="FFFFFF"/>
        </w:rPr>
      </w:pPr>
    </w:p>
    <w:tbl>
      <w:tblPr>
        <w:tblStyle w:val="12"/>
        <w:tblW w:w="8082" w:type="dxa"/>
        <w:jc w:val="center"/>
        <w:tblLayout w:type="autofit"/>
        <w:tblCellMar>
          <w:top w:w="0" w:type="dxa"/>
          <w:left w:w="0" w:type="dxa"/>
          <w:bottom w:w="0" w:type="dxa"/>
          <w:right w:w="0" w:type="dxa"/>
        </w:tblCellMar>
      </w:tblPr>
      <w:tblGrid>
        <w:gridCol w:w="905"/>
        <w:gridCol w:w="2126"/>
        <w:gridCol w:w="989"/>
        <w:gridCol w:w="2187"/>
        <w:gridCol w:w="1875"/>
      </w:tblGrid>
      <w:tr>
        <w:tblPrEx>
          <w:tblCellMar>
            <w:top w:w="0" w:type="dxa"/>
            <w:left w:w="0" w:type="dxa"/>
            <w:bottom w:w="0" w:type="dxa"/>
            <w:right w:w="0" w:type="dxa"/>
          </w:tblCellMar>
        </w:tblPrEx>
        <w:trPr>
          <w:trHeight w:val="345"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b/>
                <w:bCs/>
                <w:sz w:val="24"/>
                <w:szCs w:val="24"/>
              </w:rPr>
              <w:t>序号</w:t>
            </w:r>
          </w:p>
        </w:tc>
        <w:tc>
          <w:tcPr>
            <w:tcW w:w="2126" w:type="dxa"/>
            <w:tcBorders>
              <w:top w:val="single" w:color="auto" w:sz="8" w:space="0"/>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b/>
                <w:bCs/>
                <w:sz w:val="24"/>
                <w:szCs w:val="24"/>
              </w:rPr>
              <w:t>项目名称</w:t>
            </w:r>
          </w:p>
        </w:tc>
        <w:tc>
          <w:tcPr>
            <w:tcW w:w="989" w:type="dxa"/>
            <w:tcBorders>
              <w:top w:val="single" w:color="auto" w:sz="8" w:space="0"/>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b/>
                <w:bCs/>
                <w:sz w:val="24"/>
                <w:szCs w:val="24"/>
              </w:rPr>
              <w:t>单位</w:t>
            </w:r>
          </w:p>
        </w:tc>
        <w:tc>
          <w:tcPr>
            <w:tcW w:w="2187" w:type="dxa"/>
            <w:tcBorders>
              <w:top w:val="single" w:color="auto" w:sz="8" w:space="0"/>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b/>
                <w:bCs/>
                <w:sz w:val="24"/>
                <w:szCs w:val="24"/>
              </w:rPr>
              <w:t>补偿标准（元）</w:t>
            </w:r>
          </w:p>
        </w:tc>
        <w:tc>
          <w:tcPr>
            <w:tcW w:w="1875" w:type="dxa"/>
            <w:tcBorders>
              <w:top w:val="single" w:color="auto" w:sz="8" w:space="0"/>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b/>
                <w:bCs/>
                <w:sz w:val="24"/>
                <w:szCs w:val="24"/>
              </w:rPr>
              <w:t>备    注</w:t>
            </w:r>
          </w:p>
        </w:tc>
      </w:tr>
      <w:tr>
        <w:tblPrEx>
          <w:tblCellMar>
            <w:top w:w="0" w:type="dxa"/>
            <w:left w:w="0" w:type="dxa"/>
            <w:bottom w:w="0" w:type="dxa"/>
            <w:right w:w="0" w:type="dxa"/>
          </w:tblCellMar>
        </w:tblPrEx>
        <w:trPr>
          <w:trHeight w:val="340" w:hRule="atLeast"/>
          <w:jc w:val="center"/>
        </w:trPr>
        <w:tc>
          <w:tcPr>
            <w:tcW w:w="905" w:type="dxa"/>
            <w:tcBorders>
              <w:top w:val="nil"/>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126"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动力线</w:t>
            </w:r>
          </w:p>
        </w:tc>
        <w:tc>
          <w:tcPr>
            <w:tcW w:w="989"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米·根</w:t>
            </w:r>
          </w:p>
        </w:tc>
        <w:tc>
          <w:tcPr>
            <w:tcW w:w="2187"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1875"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四线。</w:t>
            </w:r>
          </w:p>
        </w:tc>
      </w:tr>
      <w:tr>
        <w:tblPrEx>
          <w:tblCellMar>
            <w:top w:w="0" w:type="dxa"/>
            <w:left w:w="0" w:type="dxa"/>
            <w:bottom w:w="0" w:type="dxa"/>
            <w:right w:w="0" w:type="dxa"/>
          </w:tblCellMar>
        </w:tblPrEx>
        <w:trPr>
          <w:trHeight w:val="340" w:hRule="atLeast"/>
          <w:jc w:val="center"/>
        </w:trPr>
        <w:tc>
          <w:tcPr>
            <w:tcW w:w="905" w:type="dxa"/>
            <w:tcBorders>
              <w:top w:val="nil"/>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126"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动力电表</w:t>
            </w:r>
          </w:p>
        </w:tc>
        <w:tc>
          <w:tcPr>
            <w:tcW w:w="989"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户</w:t>
            </w:r>
          </w:p>
        </w:tc>
        <w:tc>
          <w:tcPr>
            <w:tcW w:w="2187"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3000</w:t>
            </w:r>
          </w:p>
        </w:tc>
        <w:tc>
          <w:tcPr>
            <w:tcW w:w="1875"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65" w:hRule="atLeast"/>
          <w:jc w:val="center"/>
        </w:trPr>
        <w:tc>
          <w:tcPr>
            <w:tcW w:w="905" w:type="dxa"/>
            <w:tcBorders>
              <w:top w:val="nil"/>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126"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电话</w:t>
            </w:r>
          </w:p>
        </w:tc>
        <w:tc>
          <w:tcPr>
            <w:tcW w:w="989"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户</w:t>
            </w:r>
          </w:p>
        </w:tc>
        <w:tc>
          <w:tcPr>
            <w:tcW w:w="2187"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158</w:t>
            </w:r>
          </w:p>
        </w:tc>
        <w:tc>
          <w:tcPr>
            <w:tcW w:w="1875"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迁移。</w:t>
            </w:r>
          </w:p>
        </w:tc>
      </w:tr>
      <w:tr>
        <w:tblPrEx>
          <w:tblCellMar>
            <w:top w:w="0" w:type="dxa"/>
            <w:left w:w="0" w:type="dxa"/>
            <w:bottom w:w="0" w:type="dxa"/>
            <w:right w:w="0" w:type="dxa"/>
          </w:tblCellMar>
        </w:tblPrEx>
        <w:trPr>
          <w:trHeight w:val="303" w:hRule="atLeast"/>
          <w:jc w:val="center"/>
        </w:trPr>
        <w:tc>
          <w:tcPr>
            <w:tcW w:w="905" w:type="dxa"/>
            <w:tcBorders>
              <w:top w:val="nil"/>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126"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有线电视</w:t>
            </w:r>
          </w:p>
        </w:tc>
        <w:tc>
          <w:tcPr>
            <w:tcW w:w="989"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户</w:t>
            </w:r>
          </w:p>
        </w:tc>
        <w:tc>
          <w:tcPr>
            <w:tcW w:w="2187"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180</w:t>
            </w:r>
          </w:p>
        </w:tc>
        <w:tc>
          <w:tcPr>
            <w:tcW w:w="1875" w:type="dxa"/>
            <w:tcBorders>
              <w:top w:val="nil"/>
              <w:left w:val="nil"/>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迁移。</w:t>
            </w:r>
          </w:p>
        </w:tc>
      </w:tr>
      <w:tr>
        <w:tblPrEx>
          <w:tblCellMar>
            <w:top w:w="0" w:type="dxa"/>
            <w:left w:w="0" w:type="dxa"/>
            <w:bottom w:w="0" w:type="dxa"/>
            <w:right w:w="0" w:type="dxa"/>
          </w:tblCellMar>
        </w:tblPrEx>
        <w:trPr>
          <w:trHeight w:val="340"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太阳能热水器</w:t>
            </w:r>
          </w:p>
        </w:tc>
        <w:tc>
          <w:tcPr>
            <w:tcW w:w="9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2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300</w:t>
            </w:r>
          </w:p>
        </w:tc>
        <w:tc>
          <w:tcPr>
            <w:tcW w:w="18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迁移。</w:t>
            </w:r>
          </w:p>
        </w:tc>
      </w:tr>
      <w:tr>
        <w:tblPrEx>
          <w:tblCellMar>
            <w:top w:w="0" w:type="dxa"/>
            <w:left w:w="0" w:type="dxa"/>
            <w:bottom w:w="0" w:type="dxa"/>
            <w:right w:w="0" w:type="dxa"/>
          </w:tblCellMar>
        </w:tblPrEx>
        <w:trPr>
          <w:trHeight w:val="340"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空调、电热水器</w:t>
            </w:r>
          </w:p>
        </w:tc>
        <w:tc>
          <w:tcPr>
            <w:tcW w:w="9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2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200</w:t>
            </w:r>
          </w:p>
        </w:tc>
        <w:tc>
          <w:tcPr>
            <w:tcW w:w="18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迁移。</w:t>
            </w:r>
          </w:p>
        </w:tc>
      </w:tr>
      <w:tr>
        <w:tblPrEx>
          <w:tblCellMar>
            <w:top w:w="0" w:type="dxa"/>
            <w:left w:w="0" w:type="dxa"/>
            <w:bottom w:w="0" w:type="dxa"/>
            <w:right w:w="0" w:type="dxa"/>
          </w:tblCellMar>
        </w:tblPrEx>
        <w:trPr>
          <w:trHeight w:val="340"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不锈钢水塔</w:t>
            </w:r>
          </w:p>
        </w:tc>
        <w:tc>
          <w:tcPr>
            <w:tcW w:w="9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2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200</w:t>
            </w:r>
          </w:p>
        </w:tc>
        <w:tc>
          <w:tcPr>
            <w:tcW w:w="18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rPr>
              <w:t>迁移</w:t>
            </w:r>
            <w:r>
              <w:rPr>
                <w:rFonts w:hint="eastAsia" w:ascii="仿宋" w:hAnsi="仿宋" w:eastAsia="仿宋" w:cs="仿宋"/>
                <w:sz w:val="24"/>
                <w:szCs w:val="24"/>
                <w:lang w:eastAsia="zh-CN"/>
              </w:rPr>
              <w:t>。</w:t>
            </w:r>
          </w:p>
        </w:tc>
      </w:tr>
      <w:tr>
        <w:tblPrEx>
          <w:tblCellMar>
            <w:top w:w="0" w:type="dxa"/>
            <w:left w:w="0" w:type="dxa"/>
            <w:bottom w:w="0" w:type="dxa"/>
            <w:right w:w="0" w:type="dxa"/>
          </w:tblCellMar>
        </w:tblPrEx>
        <w:trPr>
          <w:trHeight w:val="340"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灶台</w:t>
            </w:r>
          </w:p>
        </w:tc>
        <w:tc>
          <w:tcPr>
            <w:tcW w:w="9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户</w:t>
            </w:r>
          </w:p>
        </w:tc>
        <w:tc>
          <w:tcPr>
            <w:tcW w:w="2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400</w:t>
            </w:r>
          </w:p>
        </w:tc>
        <w:tc>
          <w:tcPr>
            <w:tcW w:w="18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both"/>
              <w:rPr>
                <w:rFonts w:hint="eastAsia" w:ascii="仿宋" w:hAnsi="仿宋" w:eastAsia="仿宋" w:cs="仿宋"/>
                <w:sz w:val="24"/>
                <w:szCs w:val="24"/>
              </w:rPr>
            </w:pPr>
          </w:p>
        </w:tc>
      </w:tr>
      <w:tr>
        <w:tblPrEx>
          <w:tblCellMar>
            <w:top w:w="0" w:type="dxa"/>
            <w:left w:w="0" w:type="dxa"/>
            <w:bottom w:w="0" w:type="dxa"/>
            <w:right w:w="0" w:type="dxa"/>
          </w:tblCellMar>
        </w:tblPrEx>
        <w:trPr>
          <w:trHeight w:val="340" w:hRule="atLeast"/>
          <w:jc w:val="center"/>
        </w:trPr>
        <w:tc>
          <w:tcPr>
            <w:tcW w:w="9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21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壁橱</w:t>
            </w:r>
          </w:p>
        </w:tc>
        <w:tc>
          <w:tcPr>
            <w:tcW w:w="9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平方米</w:t>
            </w:r>
          </w:p>
        </w:tc>
        <w:tc>
          <w:tcPr>
            <w:tcW w:w="218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center"/>
              <w:rPr>
                <w:rFonts w:hint="eastAsia" w:ascii="仿宋" w:hAnsi="仿宋" w:eastAsia="仿宋" w:cs="仿宋"/>
                <w:sz w:val="24"/>
                <w:szCs w:val="24"/>
              </w:rPr>
            </w:pPr>
            <w:r>
              <w:rPr>
                <w:rFonts w:hint="eastAsia" w:ascii="仿宋" w:hAnsi="仿宋" w:eastAsia="仿宋" w:cs="仿宋"/>
                <w:sz w:val="24"/>
                <w:szCs w:val="24"/>
              </w:rPr>
              <w:t>150</w:t>
            </w:r>
          </w:p>
        </w:tc>
        <w:tc>
          <w:tcPr>
            <w:tcW w:w="18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10"/>
              <w:spacing w:beforeAutospacing="0" w:afterAutospacing="0" w:line="560" w:lineRule="exact"/>
              <w:jc w:val="both"/>
              <w:rPr>
                <w:rFonts w:hint="eastAsia" w:ascii="仿宋" w:hAnsi="仿宋" w:eastAsia="仿宋" w:cs="仿宋"/>
                <w:sz w:val="24"/>
                <w:szCs w:val="24"/>
              </w:rPr>
            </w:pPr>
          </w:p>
        </w:tc>
      </w:tr>
    </w:tbl>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ascii="仿宋" w:hAnsi="仿宋" w:eastAsia="仿宋"/>
          <w:sz w:val="32"/>
          <w:szCs w:val="32"/>
        </w:rPr>
        <w:br w:type="page"/>
      </w:r>
    </w:p>
    <w:p>
      <w:pPr>
        <w:spacing w:line="520" w:lineRule="exact"/>
        <w:rPr>
          <w:rFonts w:ascii="黑体" w:hAnsi="黑体" w:eastAsia="黑体"/>
          <w:color w:val="000000"/>
          <w:kern w:val="0"/>
          <w:sz w:val="30"/>
          <w:szCs w:val="30"/>
        </w:rPr>
      </w:pPr>
      <w:r>
        <w:rPr>
          <w:rFonts w:hint="eastAsia" w:ascii="黑体" w:hAnsi="黑体" w:eastAsia="黑体" w:cs="黑体"/>
          <w:sz w:val="32"/>
          <w:szCs w:val="32"/>
        </w:rPr>
        <w:t>附件3</w:t>
      </w:r>
      <w:r>
        <w:rPr>
          <w:rFonts w:ascii="黑体" w:hAnsi="黑体" w:eastAsia="黑体" w:cs="黑体"/>
          <w:kern w:val="0"/>
          <w:sz w:val="32"/>
          <w:szCs w:val="32"/>
        </w:rPr>
        <w:t xml:space="preserve"> </w:t>
      </w:r>
      <w:r>
        <w:rPr>
          <w:rFonts w:ascii="黑体" w:hAnsi="黑体" w:eastAsia="黑体" w:cs="黑体"/>
          <w:color w:val="000000"/>
          <w:kern w:val="0"/>
          <w:sz w:val="30"/>
          <w:szCs w:val="30"/>
        </w:rPr>
        <w:t xml:space="preserve">       </w:t>
      </w:r>
    </w:p>
    <w:p>
      <w:pPr>
        <w:spacing w:line="520" w:lineRule="exact"/>
        <w:rPr>
          <w:rFonts w:ascii="黑体" w:hAnsi="黑体" w:eastAsia="黑体"/>
          <w:color w:val="000000"/>
          <w:kern w:val="0"/>
          <w:sz w:val="30"/>
          <w:szCs w:val="30"/>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南康区</w:t>
      </w:r>
      <w:r>
        <w:rPr>
          <w:rFonts w:hint="eastAsia" w:ascii="宋体" w:hAnsi="宋体" w:eastAsia="方正小标宋简体" w:cs="方正小标宋简体"/>
          <w:sz w:val="44"/>
          <w:szCs w:val="44"/>
          <w:shd w:val="clear" w:color="auto" w:fill="FFFFFF"/>
        </w:rPr>
        <w:t>房屋征收搬迁补偿费</w:t>
      </w:r>
      <w:r>
        <w:rPr>
          <w:rFonts w:hint="eastAsia" w:ascii="方正小标宋简体" w:hAnsi="方正小标宋简体" w:eastAsia="方正小标宋简体" w:cs="方正小标宋简体"/>
          <w:sz w:val="44"/>
          <w:szCs w:val="44"/>
        </w:rPr>
        <w:t>、安置</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过渡费标准</w:t>
      </w:r>
    </w:p>
    <w:p>
      <w:pPr>
        <w:pStyle w:val="2"/>
        <w:numPr>
          <w:ilvl w:val="0"/>
          <w:numId w:val="0"/>
        </w:numPr>
        <w:jc w:val="both"/>
      </w:pPr>
    </w:p>
    <w:tbl>
      <w:tblPr>
        <w:tblStyle w:val="12"/>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333"/>
        <w:gridCol w:w="1648"/>
        <w:gridCol w:w="1706"/>
        <w:gridCol w:w="1234"/>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安置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方式</w:t>
            </w:r>
          </w:p>
        </w:tc>
        <w:tc>
          <w:tcPr>
            <w:tcW w:w="133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搬迁补偿费（元</w:t>
            </w:r>
            <w:r>
              <w:rPr>
                <w:rFonts w:ascii="黑体" w:hAnsi="黑体" w:eastAsia="黑体" w:cs="黑体"/>
                <w:sz w:val="24"/>
                <w:szCs w:val="24"/>
              </w:rPr>
              <w:t>/</w:t>
            </w:r>
            <w:r>
              <w:rPr>
                <w:rFonts w:hint="eastAsia" w:ascii="黑体" w:hAnsi="黑体" w:eastAsia="黑体" w:cs="黑体"/>
                <w:sz w:val="24"/>
                <w:szCs w:val="24"/>
              </w:rPr>
              <w:t>户）</w:t>
            </w:r>
          </w:p>
        </w:tc>
        <w:tc>
          <w:tcPr>
            <w:tcW w:w="335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安置过渡费</w:t>
            </w:r>
          </w:p>
        </w:tc>
        <w:tc>
          <w:tcPr>
            <w:tcW w:w="12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农具搬迁损失费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（元</w:t>
            </w:r>
            <w:r>
              <w:rPr>
                <w:rFonts w:ascii="黑体" w:hAnsi="黑体" w:eastAsia="黑体" w:cs="黑体"/>
                <w:sz w:val="24"/>
                <w:szCs w:val="24"/>
              </w:rPr>
              <w:t>/</w:t>
            </w:r>
            <w:r>
              <w:rPr>
                <w:rFonts w:hint="eastAsia" w:ascii="黑体" w:hAnsi="黑体" w:eastAsia="黑体" w:cs="黑体"/>
                <w:sz w:val="24"/>
                <w:szCs w:val="24"/>
              </w:rPr>
              <w:t>户）</w:t>
            </w:r>
          </w:p>
        </w:tc>
        <w:tc>
          <w:tcPr>
            <w:tcW w:w="23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133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36个月内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（元</w:t>
            </w:r>
            <w:r>
              <w:rPr>
                <w:rFonts w:ascii="黑体" w:hAnsi="黑体" w:eastAsia="黑体" w:cs="黑体"/>
                <w:sz w:val="24"/>
                <w:szCs w:val="24"/>
              </w:rPr>
              <w:t>/</w:t>
            </w:r>
            <w:r>
              <w:rPr>
                <w:rFonts w:hint="eastAsia" w:ascii="黑体" w:hAnsi="黑体" w:eastAsia="黑体" w:cs="黑体"/>
                <w:sz w:val="24"/>
                <w:szCs w:val="24"/>
              </w:rPr>
              <w:t>月·户）</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一次性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hint="eastAsia" w:ascii="黑体" w:hAnsi="黑体" w:eastAsia="黑体" w:cs="黑体"/>
                <w:sz w:val="24"/>
                <w:szCs w:val="24"/>
              </w:rPr>
              <w:t>（元</w:t>
            </w:r>
            <w:r>
              <w:rPr>
                <w:rFonts w:ascii="黑体" w:hAnsi="黑体" w:eastAsia="黑体" w:cs="黑体"/>
                <w:sz w:val="24"/>
                <w:szCs w:val="24"/>
              </w:rPr>
              <w:t>/</w:t>
            </w:r>
            <w:r>
              <w:rPr>
                <w:rFonts w:hint="eastAsia" w:ascii="黑体" w:hAnsi="黑体" w:eastAsia="黑体" w:cs="黑体"/>
                <w:sz w:val="24"/>
                <w:szCs w:val="24"/>
              </w:rPr>
              <w:t>平方米）</w:t>
            </w:r>
          </w:p>
        </w:tc>
        <w:tc>
          <w:tcPr>
            <w:tcW w:w="12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cs="仿宋"/>
                <w:sz w:val="24"/>
                <w:szCs w:val="24"/>
              </w:rPr>
              <w:t>提供安置房或重新安排宅基地建房</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ascii="仿宋" w:hAnsi="仿宋" w:eastAsia="仿宋" w:cs="仿宋"/>
                <w:sz w:val="24"/>
                <w:szCs w:val="24"/>
              </w:rPr>
              <w:t>3000</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hint="eastAsia" w:ascii="仿宋" w:hAnsi="仿宋" w:eastAsia="仿宋" w:cs="仿宋"/>
                <w:sz w:val="24"/>
                <w:szCs w:val="24"/>
              </w:rPr>
              <w:t>80</w:t>
            </w:r>
            <w:r>
              <w:rPr>
                <w:rFonts w:ascii="仿宋" w:hAnsi="仿宋" w:eastAsia="仿宋" w:cs="仿宋"/>
                <w:sz w:val="24"/>
                <w:szCs w:val="24"/>
              </w:rPr>
              <w:t>0</w:t>
            </w: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12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ascii="仿宋" w:hAnsi="仿宋" w:eastAsia="仿宋" w:cs="仿宋"/>
                <w:sz w:val="24"/>
                <w:szCs w:val="24"/>
              </w:rPr>
              <w:t>500</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4"/>
                <w:szCs w:val="24"/>
              </w:rPr>
            </w:pPr>
            <w:r>
              <w:rPr>
                <w:rFonts w:hint="eastAsia" w:ascii="仿宋" w:hAnsi="仿宋" w:eastAsia="仿宋" w:cs="仿宋"/>
                <w:sz w:val="24"/>
                <w:szCs w:val="24"/>
              </w:rPr>
              <w:t>过渡期超过36个月的，按原有标准的1.5倍支付安置过渡费，至安置房交付后三个月止或宅基地交付后六个月止。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cs="仿宋"/>
                <w:sz w:val="24"/>
                <w:szCs w:val="24"/>
              </w:rPr>
              <w:t>货币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4"/>
                <w:szCs w:val="24"/>
              </w:rPr>
            </w:pPr>
            <w:r>
              <w:rPr>
                <w:rFonts w:hint="eastAsia" w:ascii="仿宋" w:hAnsi="仿宋" w:eastAsia="仿宋" w:cs="仿宋"/>
                <w:sz w:val="24"/>
                <w:szCs w:val="24"/>
              </w:rPr>
              <w:t>安置</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ascii="仿宋" w:hAnsi="仿宋" w:eastAsia="仿宋" w:cs="仿宋"/>
                <w:sz w:val="24"/>
                <w:szCs w:val="24"/>
              </w:rPr>
              <w:t>3000</w:t>
            </w: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17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r>
              <w:rPr>
                <w:rFonts w:ascii="仿宋" w:hAnsi="仿宋" w:eastAsia="仿宋" w:cs="仿宋"/>
                <w:sz w:val="24"/>
                <w:szCs w:val="24"/>
              </w:rPr>
              <w:t>100</w:t>
            </w:r>
          </w:p>
        </w:tc>
        <w:tc>
          <w:tcPr>
            <w:tcW w:w="12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szCs w:val="24"/>
              </w:rPr>
            </w:pP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4"/>
                <w:szCs w:val="24"/>
                <w:lang w:eastAsia="zh-CN"/>
              </w:rPr>
            </w:pPr>
            <w:r>
              <w:rPr>
                <w:rFonts w:hint="eastAsia" w:ascii="仿宋" w:hAnsi="仿宋" w:eastAsia="仿宋" w:cs="仿宋"/>
                <w:sz w:val="24"/>
                <w:szCs w:val="24"/>
              </w:rPr>
              <w:t>以认定的合法住宅房屋面积计算</w:t>
            </w:r>
            <w:r>
              <w:rPr>
                <w:rFonts w:hint="eastAsia" w:ascii="仿宋" w:hAnsi="仿宋" w:eastAsia="仿宋" w:cs="仿宋"/>
                <w:sz w:val="24"/>
                <w:szCs w:val="24"/>
                <w:lang w:eastAsia="zh-CN"/>
              </w:rPr>
              <w:t>。</w:t>
            </w:r>
          </w:p>
        </w:tc>
      </w:tr>
    </w:tbl>
    <w:p>
      <w:pPr>
        <w:pStyle w:val="2"/>
        <w:numPr>
          <w:ilvl w:val="0"/>
          <w:numId w:val="0"/>
        </w:numPr>
        <w:jc w:val="both"/>
      </w:pPr>
    </w:p>
    <w:p/>
    <w:p>
      <w:pPr>
        <w:pStyle w:val="2"/>
        <w:numPr>
          <w:ilvl w:val="0"/>
          <w:numId w:val="0"/>
        </w:numPr>
        <w:jc w:val="both"/>
      </w:pPr>
    </w:p>
    <w:p/>
    <w:p>
      <w:pPr>
        <w:pStyle w:val="2"/>
        <w:numPr>
          <w:ilvl w:val="0"/>
          <w:numId w:val="0"/>
        </w:numPr>
        <w:jc w:val="both"/>
      </w:pPr>
    </w:p>
    <w:p/>
    <w:p/>
    <w:p/>
    <w:p/>
    <w:p>
      <w:pPr>
        <w:pStyle w:val="2"/>
        <w:numPr>
          <w:ilvl w:val="0"/>
          <w:numId w:val="0"/>
        </w:numPr>
        <w:jc w:val="both"/>
      </w:pPr>
    </w:p>
    <w:p>
      <w:pPr>
        <w:spacing w:line="520" w:lineRule="exact"/>
        <w:rPr>
          <w:rFonts w:ascii="仿宋" w:hAnsi="仿宋" w:eastAsia="仿宋"/>
          <w:sz w:val="32"/>
          <w:szCs w:val="32"/>
        </w:rPr>
      </w:pPr>
    </w:p>
    <w:p>
      <w:pPr>
        <w:spacing w:line="520" w:lineRule="exact"/>
        <w:rPr>
          <w:rFonts w:ascii="黑体" w:hAnsi="黑体" w:eastAsia="黑体"/>
          <w:color w:val="000000"/>
          <w:kern w:val="0"/>
          <w:sz w:val="30"/>
          <w:szCs w:val="30"/>
        </w:rPr>
      </w:pPr>
      <w:r>
        <w:rPr>
          <w:rFonts w:hint="eastAsia" w:ascii="黑体" w:hAnsi="黑体" w:eastAsia="黑体" w:cs="黑体"/>
          <w:sz w:val="32"/>
          <w:szCs w:val="32"/>
        </w:rPr>
        <w:t>附件4</w:t>
      </w:r>
      <w:r>
        <w:rPr>
          <w:rFonts w:ascii="黑体" w:hAnsi="黑体" w:eastAsia="黑体" w:cs="黑体"/>
          <w:kern w:val="0"/>
          <w:sz w:val="32"/>
          <w:szCs w:val="32"/>
        </w:rPr>
        <w:t xml:space="preserve">  </w:t>
      </w:r>
      <w:r>
        <w:rPr>
          <w:rFonts w:ascii="黑体" w:hAnsi="黑体" w:eastAsia="黑体" w:cs="黑体"/>
          <w:color w:val="000000"/>
          <w:kern w:val="0"/>
          <w:sz w:val="30"/>
          <w:szCs w:val="30"/>
        </w:rPr>
        <w:t xml:space="preserve">       </w:t>
      </w:r>
    </w:p>
    <w:p>
      <w:pPr>
        <w:spacing w:line="520" w:lineRule="exact"/>
        <w:rPr>
          <w:rFonts w:ascii="黑体" w:hAnsi="黑体" w:eastAsia="黑体"/>
          <w:color w:val="000000"/>
          <w:kern w:val="0"/>
          <w:sz w:val="30"/>
          <w:szCs w:val="30"/>
        </w:rPr>
      </w:pPr>
    </w:p>
    <w:p>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南康区房屋征收奖励标准</w:t>
      </w:r>
    </w:p>
    <w:tbl>
      <w:tblPr>
        <w:tblStyle w:val="1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2783"/>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564" w:type="dxa"/>
            <w:gridSpan w:val="2"/>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签订协议时限进度奖（元</w:t>
            </w:r>
            <w:r>
              <w:rPr>
                <w:rFonts w:ascii="黑体" w:hAnsi="黑体" w:eastAsia="黑体" w:cs="黑体"/>
                <w:sz w:val="24"/>
                <w:szCs w:val="24"/>
              </w:rPr>
              <w:t>/</w:t>
            </w:r>
            <w:r>
              <w:rPr>
                <w:rFonts w:hint="eastAsia" w:ascii="黑体" w:hAnsi="黑体" w:eastAsia="黑体" w:cs="黑体"/>
                <w:sz w:val="24"/>
                <w:szCs w:val="24"/>
              </w:rPr>
              <w:t>平方米）</w:t>
            </w:r>
          </w:p>
        </w:tc>
        <w:tc>
          <w:tcPr>
            <w:tcW w:w="2815" w:type="dxa"/>
            <w:vMerge w:val="restart"/>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按时弃房（拆除）奖</w:t>
            </w:r>
          </w:p>
          <w:p>
            <w:pPr>
              <w:spacing w:line="520" w:lineRule="exact"/>
              <w:jc w:val="center"/>
              <w:rPr>
                <w:rFonts w:ascii="黑体" w:hAnsi="黑体" w:eastAsia="黑体"/>
                <w:sz w:val="24"/>
                <w:szCs w:val="24"/>
              </w:rPr>
            </w:pPr>
            <w:r>
              <w:rPr>
                <w:rFonts w:hint="eastAsia" w:ascii="黑体" w:hAnsi="黑体" w:eastAsia="黑体" w:cs="黑体"/>
                <w:sz w:val="24"/>
                <w:szCs w:val="24"/>
              </w:rPr>
              <w:t>（元</w:t>
            </w:r>
            <w:r>
              <w:rPr>
                <w:rFonts w:ascii="黑体" w:hAnsi="黑体" w:eastAsia="黑体" w:cs="黑体"/>
                <w:sz w:val="24"/>
                <w:szCs w:val="24"/>
              </w:rPr>
              <w:t>/</w:t>
            </w:r>
            <w:r>
              <w:rPr>
                <w:rFonts w:hint="eastAsia" w:ascii="黑体" w:hAnsi="黑体" w:eastAsia="黑体" w:cs="黑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781"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第一阶段</w:t>
            </w:r>
          </w:p>
        </w:tc>
        <w:tc>
          <w:tcPr>
            <w:tcW w:w="2783"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第二阶段</w:t>
            </w:r>
          </w:p>
        </w:tc>
        <w:tc>
          <w:tcPr>
            <w:tcW w:w="2815" w:type="dxa"/>
            <w:vMerge w:val="continue"/>
            <w:vAlign w:val="center"/>
          </w:tcPr>
          <w:p>
            <w:pPr>
              <w:spacing w:line="52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781" w:type="dxa"/>
            <w:vAlign w:val="center"/>
          </w:tcPr>
          <w:p>
            <w:pPr>
              <w:spacing w:line="520" w:lineRule="exact"/>
              <w:jc w:val="center"/>
              <w:rPr>
                <w:rFonts w:ascii="仿宋" w:hAnsi="仿宋" w:eastAsia="仿宋" w:cs="仿宋"/>
                <w:sz w:val="24"/>
                <w:szCs w:val="24"/>
              </w:rPr>
            </w:pPr>
            <w:r>
              <w:rPr>
                <w:rFonts w:ascii="仿宋" w:hAnsi="仿宋" w:eastAsia="仿宋" w:cs="仿宋"/>
                <w:sz w:val="24"/>
                <w:szCs w:val="24"/>
              </w:rPr>
              <w:t>200</w:t>
            </w:r>
          </w:p>
        </w:tc>
        <w:tc>
          <w:tcPr>
            <w:tcW w:w="2783" w:type="dxa"/>
            <w:vAlign w:val="center"/>
          </w:tcPr>
          <w:p>
            <w:pPr>
              <w:spacing w:line="520" w:lineRule="exact"/>
              <w:jc w:val="center"/>
              <w:rPr>
                <w:rFonts w:ascii="仿宋" w:hAnsi="仿宋" w:eastAsia="仿宋" w:cs="仿宋"/>
                <w:sz w:val="24"/>
                <w:szCs w:val="24"/>
              </w:rPr>
            </w:pPr>
            <w:r>
              <w:rPr>
                <w:rFonts w:ascii="仿宋" w:hAnsi="仿宋" w:eastAsia="仿宋" w:cs="仿宋"/>
                <w:sz w:val="24"/>
                <w:szCs w:val="24"/>
              </w:rPr>
              <w:t>100</w:t>
            </w:r>
          </w:p>
        </w:tc>
        <w:tc>
          <w:tcPr>
            <w:tcW w:w="2815" w:type="dxa"/>
            <w:vAlign w:val="center"/>
          </w:tcPr>
          <w:p>
            <w:pPr>
              <w:spacing w:line="520" w:lineRule="exact"/>
              <w:jc w:val="center"/>
              <w:rPr>
                <w:rFonts w:ascii="仿宋" w:hAnsi="仿宋" w:eastAsia="仿宋" w:cs="仿宋"/>
                <w:sz w:val="24"/>
                <w:szCs w:val="24"/>
              </w:rPr>
            </w:pPr>
            <w:r>
              <w:rPr>
                <w:rFonts w:ascii="仿宋" w:hAnsi="仿宋" w:eastAsia="仿宋" w:cs="仿宋"/>
                <w:sz w:val="24"/>
                <w:szCs w:val="24"/>
              </w:rPr>
              <w:t>300</w:t>
            </w:r>
          </w:p>
        </w:tc>
      </w:tr>
    </w:tbl>
    <w:p>
      <w:pPr>
        <w:spacing w:line="520" w:lineRule="exact"/>
        <w:rPr>
          <w:rFonts w:ascii="仿宋" w:hAnsi="仿宋" w:eastAsia="仿宋"/>
          <w:sz w:val="24"/>
          <w:szCs w:val="24"/>
        </w:rPr>
      </w:pPr>
      <w:r>
        <w:rPr>
          <w:rFonts w:hint="eastAsia" w:ascii="仿宋" w:hAnsi="仿宋" w:eastAsia="仿宋" w:cs="仿宋"/>
          <w:sz w:val="24"/>
          <w:szCs w:val="24"/>
        </w:rPr>
        <w:t>注：签订协议时限进度的阶段时间以公告规定的时间为准。</w:t>
      </w:r>
    </w:p>
    <w:p>
      <w:pPr>
        <w:spacing w:line="520" w:lineRule="exact"/>
        <w:rPr>
          <w:rFonts w:ascii="仿宋" w:hAnsi="仿宋" w:eastAsia="仿宋"/>
          <w:sz w:val="24"/>
          <w:szCs w:val="24"/>
        </w:rPr>
      </w:pPr>
    </w:p>
    <w:p>
      <w:pPr>
        <w:spacing w:line="520" w:lineRule="exact"/>
        <w:rPr>
          <w:rFonts w:hint="eastAsia" w:ascii="黑体" w:hAnsi="黑体" w:eastAsia="黑体" w:cs="黑体"/>
          <w:sz w:val="32"/>
          <w:szCs w:val="32"/>
        </w:rPr>
      </w:pPr>
    </w:p>
    <w:p>
      <w:pPr>
        <w:spacing w:line="520" w:lineRule="exact"/>
        <w:rPr>
          <w:rFonts w:ascii="黑体" w:hAnsi="黑体" w:eastAsia="黑体"/>
          <w:sz w:val="32"/>
          <w:szCs w:val="32"/>
        </w:rPr>
      </w:pPr>
      <w:r>
        <w:rPr>
          <w:rFonts w:hint="eastAsia" w:ascii="黑体" w:hAnsi="黑体" w:eastAsia="黑体" w:cs="黑体"/>
          <w:sz w:val="32"/>
          <w:szCs w:val="32"/>
        </w:rPr>
        <w:t>附件5</w:t>
      </w:r>
    </w:p>
    <w:p>
      <w:pPr>
        <w:spacing w:line="520" w:lineRule="exact"/>
        <w:rPr>
          <w:rFonts w:ascii="黑体" w:hAnsi="黑体" w:eastAsia="黑体"/>
          <w:sz w:val="32"/>
          <w:szCs w:val="32"/>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南康区集体土地上房屋征收返迁安置房</w:t>
      </w:r>
    </w:p>
    <w:p>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结算价格标准</w:t>
      </w:r>
    </w:p>
    <w:tbl>
      <w:tblPr>
        <w:tblStyle w:val="12"/>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308"/>
        <w:gridCol w:w="3116"/>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630"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区域范围</w:t>
            </w:r>
          </w:p>
        </w:tc>
        <w:tc>
          <w:tcPr>
            <w:tcW w:w="1308"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档次</w:t>
            </w:r>
          </w:p>
        </w:tc>
        <w:tc>
          <w:tcPr>
            <w:tcW w:w="3116"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人均安置房屋面积</w:t>
            </w:r>
          </w:p>
          <w:p>
            <w:pPr>
              <w:spacing w:line="520" w:lineRule="exact"/>
              <w:jc w:val="center"/>
              <w:rPr>
                <w:rFonts w:ascii="黑体" w:hAnsi="黑体" w:eastAsia="黑体"/>
                <w:sz w:val="24"/>
                <w:szCs w:val="24"/>
              </w:rPr>
            </w:pPr>
            <w:r>
              <w:rPr>
                <w:rFonts w:hint="eastAsia" w:ascii="黑体" w:hAnsi="黑体" w:eastAsia="黑体" w:cs="黑体"/>
                <w:sz w:val="24"/>
                <w:szCs w:val="24"/>
              </w:rPr>
              <w:t>（平方米）</w:t>
            </w:r>
          </w:p>
        </w:tc>
        <w:tc>
          <w:tcPr>
            <w:tcW w:w="2565"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结算价格</w:t>
            </w:r>
          </w:p>
          <w:p>
            <w:pPr>
              <w:spacing w:line="520" w:lineRule="exact"/>
              <w:jc w:val="center"/>
              <w:rPr>
                <w:rFonts w:ascii="黑体" w:hAnsi="黑体" w:eastAsia="黑体"/>
                <w:sz w:val="24"/>
                <w:szCs w:val="24"/>
              </w:rPr>
            </w:pPr>
            <w:r>
              <w:rPr>
                <w:rFonts w:hint="eastAsia" w:ascii="黑体" w:hAnsi="黑体" w:eastAsia="黑体" w:cs="黑体"/>
                <w:sz w:val="24"/>
                <w:szCs w:val="24"/>
              </w:rPr>
              <w:t>（元</w:t>
            </w:r>
            <w:r>
              <w:rPr>
                <w:rFonts w:ascii="黑体" w:hAnsi="黑体" w:eastAsia="黑体" w:cs="黑体"/>
                <w:sz w:val="24"/>
                <w:szCs w:val="24"/>
              </w:rPr>
              <w:t>/</w:t>
            </w:r>
            <w:r>
              <w:rPr>
                <w:rFonts w:hint="eastAsia" w:ascii="黑体" w:hAnsi="黑体" w:eastAsia="黑体" w:cs="黑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30" w:type="dxa"/>
            <w:vMerge w:val="restart"/>
            <w:vAlign w:val="center"/>
          </w:tcPr>
          <w:p>
            <w:pPr>
              <w:spacing w:line="520" w:lineRule="exact"/>
              <w:jc w:val="center"/>
              <w:rPr>
                <w:rFonts w:ascii="仿宋" w:hAnsi="仿宋" w:eastAsia="仿宋"/>
                <w:sz w:val="24"/>
                <w:szCs w:val="24"/>
              </w:rPr>
            </w:pPr>
            <w:r>
              <w:rPr>
                <w:rFonts w:hint="eastAsia" w:ascii="仿宋" w:hAnsi="仿宋" w:eastAsia="仿宋" w:cs="仿宋"/>
                <w:spacing w:val="-6"/>
                <w:sz w:val="24"/>
                <w:szCs w:val="24"/>
              </w:rPr>
              <w:t>南康区</w:t>
            </w:r>
          </w:p>
        </w:tc>
        <w:tc>
          <w:tcPr>
            <w:tcW w:w="1308" w:type="dxa"/>
            <w:vAlign w:val="center"/>
          </w:tcPr>
          <w:p>
            <w:pPr>
              <w:spacing w:line="520" w:lineRule="exact"/>
              <w:jc w:val="center"/>
              <w:rPr>
                <w:rFonts w:ascii="仿宋" w:hAnsi="仿宋" w:eastAsia="仿宋"/>
                <w:sz w:val="24"/>
                <w:szCs w:val="24"/>
              </w:rPr>
            </w:pPr>
            <w:r>
              <w:rPr>
                <w:rFonts w:hint="eastAsia" w:ascii="仿宋" w:hAnsi="仿宋" w:eastAsia="仿宋" w:cs="仿宋"/>
                <w:sz w:val="24"/>
                <w:szCs w:val="24"/>
              </w:rPr>
              <w:t>一</w:t>
            </w:r>
          </w:p>
        </w:tc>
        <w:tc>
          <w:tcPr>
            <w:tcW w:w="3116" w:type="dxa"/>
            <w:vAlign w:val="center"/>
          </w:tcPr>
          <w:p>
            <w:pPr>
              <w:spacing w:line="520" w:lineRule="exact"/>
              <w:jc w:val="center"/>
              <w:rPr>
                <w:rFonts w:ascii="仿宋" w:hAnsi="仿宋" w:eastAsia="仿宋"/>
                <w:sz w:val="24"/>
                <w:szCs w:val="24"/>
              </w:rPr>
            </w:pPr>
            <w:r>
              <w:rPr>
                <w:rFonts w:ascii="仿宋" w:hAnsi="仿宋" w:eastAsia="仿宋" w:cs="仿宋"/>
                <w:sz w:val="24"/>
                <w:szCs w:val="24"/>
              </w:rPr>
              <w:t>35</w:t>
            </w:r>
            <w:r>
              <w:rPr>
                <w:rFonts w:hint="eastAsia" w:ascii="仿宋" w:hAnsi="仿宋" w:eastAsia="仿宋" w:cs="仿宋"/>
                <w:sz w:val="24"/>
                <w:szCs w:val="24"/>
              </w:rPr>
              <w:t>以内（含</w:t>
            </w:r>
            <w:r>
              <w:rPr>
                <w:rFonts w:ascii="仿宋" w:hAnsi="仿宋" w:eastAsia="仿宋" w:cs="仿宋"/>
                <w:sz w:val="24"/>
                <w:szCs w:val="24"/>
              </w:rPr>
              <w:t>35</w:t>
            </w:r>
            <w:r>
              <w:rPr>
                <w:rFonts w:hint="eastAsia" w:ascii="仿宋" w:hAnsi="仿宋" w:eastAsia="仿宋" w:cs="仿宋"/>
                <w:sz w:val="24"/>
                <w:szCs w:val="24"/>
              </w:rPr>
              <w:t>）</w:t>
            </w:r>
          </w:p>
        </w:tc>
        <w:tc>
          <w:tcPr>
            <w:tcW w:w="2565"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30" w:type="dxa"/>
            <w:vMerge w:val="continue"/>
            <w:vAlign w:val="center"/>
          </w:tcPr>
          <w:p>
            <w:pPr>
              <w:spacing w:line="520" w:lineRule="exact"/>
              <w:jc w:val="center"/>
              <w:rPr>
                <w:rFonts w:ascii="仿宋" w:hAnsi="仿宋" w:eastAsia="仿宋"/>
                <w:sz w:val="24"/>
                <w:szCs w:val="24"/>
              </w:rPr>
            </w:pPr>
          </w:p>
        </w:tc>
        <w:tc>
          <w:tcPr>
            <w:tcW w:w="1308" w:type="dxa"/>
            <w:vAlign w:val="center"/>
          </w:tcPr>
          <w:p>
            <w:pPr>
              <w:spacing w:line="520" w:lineRule="exact"/>
              <w:jc w:val="center"/>
              <w:rPr>
                <w:rFonts w:ascii="仿宋" w:hAnsi="仿宋" w:eastAsia="仿宋"/>
                <w:sz w:val="24"/>
                <w:szCs w:val="24"/>
              </w:rPr>
            </w:pPr>
            <w:r>
              <w:rPr>
                <w:rFonts w:hint="eastAsia" w:ascii="仿宋" w:hAnsi="仿宋" w:eastAsia="仿宋" w:cs="仿宋"/>
                <w:sz w:val="24"/>
                <w:szCs w:val="24"/>
              </w:rPr>
              <w:t>二</w:t>
            </w:r>
          </w:p>
        </w:tc>
        <w:tc>
          <w:tcPr>
            <w:tcW w:w="3116" w:type="dxa"/>
            <w:vAlign w:val="center"/>
          </w:tcPr>
          <w:p>
            <w:pPr>
              <w:spacing w:line="520" w:lineRule="exact"/>
              <w:jc w:val="center"/>
              <w:rPr>
                <w:rFonts w:ascii="仿宋" w:hAnsi="仿宋" w:eastAsia="仿宋"/>
                <w:sz w:val="24"/>
                <w:szCs w:val="24"/>
              </w:rPr>
            </w:pPr>
            <w:r>
              <w:rPr>
                <w:rFonts w:ascii="仿宋" w:hAnsi="仿宋" w:eastAsia="仿宋" w:cs="仿宋"/>
                <w:sz w:val="24"/>
                <w:szCs w:val="24"/>
              </w:rPr>
              <w:t>35—50</w:t>
            </w:r>
            <w:r>
              <w:rPr>
                <w:rFonts w:hint="eastAsia" w:ascii="仿宋" w:hAnsi="仿宋" w:eastAsia="仿宋" w:cs="仿宋"/>
                <w:sz w:val="24"/>
                <w:szCs w:val="24"/>
              </w:rPr>
              <w:t>（含</w:t>
            </w:r>
            <w:r>
              <w:rPr>
                <w:rFonts w:ascii="仿宋" w:hAnsi="仿宋" w:eastAsia="仿宋" w:cs="仿宋"/>
                <w:sz w:val="24"/>
                <w:szCs w:val="24"/>
              </w:rPr>
              <w:t>50</w:t>
            </w:r>
            <w:r>
              <w:rPr>
                <w:rFonts w:hint="eastAsia" w:ascii="仿宋" w:hAnsi="仿宋" w:eastAsia="仿宋" w:cs="仿宋"/>
                <w:sz w:val="24"/>
                <w:szCs w:val="24"/>
              </w:rPr>
              <w:t>）</w:t>
            </w:r>
          </w:p>
        </w:tc>
        <w:tc>
          <w:tcPr>
            <w:tcW w:w="2565"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9</w:t>
            </w:r>
            <w:r>
              <w:rPr>
                <w:rFonts w:ascii="仿宋" w:hAnsi="仿宋" w:eastAsia="仿宋" w:cs="仿宋"/>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30" w:type="dxa"/>
            <w:vMerge w:val="continue"/>
            <w:vAlign w:val="center"/>
          </w:tcPr>
          <w:p>
            <w:pPr>
              <w:spacing w:line="520" w:lineRule="exact"/>
              <w:jc w:val="center"/>
              <w:rPr>
                <w:rFonts w:ascii="仿宋" w:hAnsi="仿宋" w:eastAsia="仿宋"/>
                <w:sz w:val="24"/>
                <w:szCs w:val="24"/>
              </w:rPr>
            </w:pPr>
          </w:p>
        </w:tc>
        <w:tc>
          <w:tcPr>
            <w:tcW w:w="1308" w:type="dxa"/>
            <w:vAlign w:val="center"/>
          </w:tcPr>
          <w:p>
            <w:pPr>
              <w:spacing w:line="520" w:lineRule="exact"/>
              <w:jc w:val="center"/>
              <w:rPr>
                <w:rFonts w:ascii="仿宋" w:hAnsi="仿宋" w:eastAsia="仿宋"/>
                <w:sz w:val="24"/>
                <w:szCs w:val="24"/>
              </w:rPr>
            </w:pPr>
            <w:r>
              <w:rPr>
                <w:rFonts w:hint="eastAsia" w:ascii="仿宋" w:hAnsi="仿宋" w:eastAsia="仿宋" w:cs="仿宋"/>
                <w:sz w:val="24"/>
                <w:szCs w:val="24"/>
              </w:rPr>
              <w:t>三</w:t>
            </w:r>
          </w:p>
        </w:tc>
        <w:tc>
          <w:tcPr>
            <w:tcW w:w="3116" w:type="dxa"/>
            <w:vAlign w:val="center"/>
          </w:tcPr>
          <w:p>
            <w:pPr>
              <w:spacing w:line="520" w:lineRule="exact"/>
              <w:jc w:val="center"/>
              <w:rPr>
                <w:rFonts w:ascii="仿宋" w:hAnsi="仿宋" w:eastAsia="仿宋"/>
                <w:sz w:val="24"/>
                <w:szCs w:val="24"/>
              </w:rPr>
            </w:pPr>
            <w:r>
              <w:rPr>
                <w:rFonts w:ascii="仿宋" w:hAnsi="仿宋" w:eastAsia="仿宋" w:cs="仿宋"/>
                <w:sz w:val="24"/>
                <w:szCs w:val="24"/>
              </w:rPr>
              <w:t>50—60</w:t>
            </w:r>
            <w:r>
              <w:rPr>
                <w:rFonts w:hint="eastAsia" w:ascii="仿宋" w:hAnsi="仿宋" w:eastAsia="仿宋" w:cs="仿宋"/>
                <w:sz w:val="24"/>
                <w:szCs w:val="24"/>
              </w:rPr>
              <w:t>（含</w:t>
            </w:r>
            <w:r>
              <w:rPr>
                <w:rFonts w:ascii="仿宋" w:hAnsi="仿宋" w:eastAsia="仿宋" w:cs="仿宋"/>
                <w:sz w:val="24"/>
                <w:szCs w:val="24"/>
              </w:rPr>
              <w:t>60</w:t>
            </w:r>
            <w:r>
              <w:rPr>
                <w:rFonts w:hint="eastAsia" w:ascii="仿宋" w:hAnsi="仿宋" w:eastAsia="仿宋" w:cs="仿宋"/>
                <w:sz w:val="24"/>
                <w:szCs w:val="24"/>
              </w:rPr>
              <w:t>）</w:t>
            </w:r>
          </w:p>
        </w:tc>
        <w:tc>
          <w:tcPr>
            <w:tcW w:w="2565" w:type="dxa"/>
            <w:vAlign w:val="center"/>
          </w:tcPr>
          <w:p>
            <w:pPr>
              <w:spacing w:line="520" w:lineRule="exact"/>
              <w:jc w:val="center"/>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5</w:t>
            </w:r>
            <w:r>
              <w:rPr>
                <w:rFonts w:ascii="仿宋" w:hAnsi="仿宋" w:eastAsia="仿宋" w:cs="仿宋"/>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30" w:type="dxa"/>
            <w:vMerge w:val="continue"/>
            <w:vAlign w:val="center"/>
          </w:tcPr>
          <w:p>
            <w:pPr>
              <w:spacing w:line="520" w:lineRule="exact"/>
              <w:jc w:val="center"/>
              <w:rPr>
                <w:rFonts w:ascii="仿宋" w:hAnsi="仿宋" w:eastAsia="仿宋"/>
                <w:sz w:val="24"/>
                <w:szCs w:val="24"/>
              </w:rPr>
            </w:pPr>
          </w:p>
        </w:tc>
        <w:tc>
          <w:tcPr>
            <w:tcW w:w="1308"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四</w:t>
            </w:r>
          </w:p>
        </w:tc>
        <w:tc>
          <w:tcPr>
            <w:tcW w:w="3116"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60以上</w:t>
            </w:r>
          </w:p>
        </w:tc>
        <w:tc>
          <w:tcPr>
            <w:tcW w:w="2565"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3000</w:t>
            </w:r>
          </w:p>
        </w:tc>
      </w:tr>
    </w:tbl>
    <w:p>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注：上述返迁安置房结算价不包括安置房屋用地的土地出让金。</w:t>
      </w:r>
    </w:p>
    <w:p>
      <w:pPr>
        <w:spacing w:line="520" w:lineRule="exact"/>
        <w:rPr>
          <w:rFonts w:ascii="黑体" w:hAnsi="黑体" w:eastAsia="黑体"/>
          <w:sz w:val="32"/>
          <w:szCs w:val="32"/>
        </w:rPr>
      </w:pPr>
      <w:r>
        <w:rPr>
          <w:rFonts w:hint="eastAsia" w:ascii="黑体" w:hAnsi="黑体" w:eastAsia="黑体" w:cs="黑体"/>
          <w:sz w:val="32"/>
          <w:szCs w:val="32"/>
        </w:rPr>
        <w:t>附件6</w:t>
      </w:r>
    </w:p>
    <w:p>
      <w:pPr>
        <w:spacing w:line="520" w:lineRule="exact"/>
        <w:rPr>
          <w:rFonts w:ascii="黑体" w:hAnsi="黑体" w:eastAsia="黑体"/>
          <w:sz w:val="32"/>
          <w:szCs w:val="32"/>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南康区集体土地上房屋征收货币安置</w:t>
      </w:r>
    </w:p>
    <w:p>
      <w:pPr>
        <w:spacing w:line="5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购房补助标准</w:t>
      </w:r>
    </w:p>
    <w:tbl>
      <w:tblPr>
        <w:tblStyle w:val="12"/>
        <w:tblW w:w="7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3"/>
        <w:gridCol w:w="4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803"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区域范围</w:t>
            </w:r>
          </w:p>
        </w:tc>
        <w:tc>
          <w:tcPr>
            <w:tcW w:w="4089" w:type="dxa"/>
            <w:vAlign w:val="center"/>
          </w:tcPr>
          <w:p>
            <w:pPr>
              <w:spacing w:line="520" w:lineRule="exact"/>
              <w:jc w:val="center"/>
              <w:rPr>
                <w:rFonts w:ascii="黑体" w:hAnsi="黑体" w:eastAsia="黑体"/>
                <w:sz w:val="24"/>
                <w:szCs w:val="24"/>
              </w:rPr>
            </w:pPr>
            <w:r>
              <w:rPr>
                <w:rFonts w:hint="eastAsia" w:ascii="黑体" w:hAnsi="黑体" w:eastAsia="黑体" w:cs="黑体"/>
                <w:sz w:val="24"/>
                <w:szCs w:val="24"/>
              </w:rPr>
              <w:t>货币安置购房补助（元</w:t>
            </w:r>
            <w:r>
              <w:rPr>
                <w:rFonts w:ascii="黑体" w:hAnsi="黑体" w:eastAsia="黑体" w:cs="黑体"/>
                <w:sz w:val="24"/>
                <w:szCs w:val="24"/>
              </w:rPr>
              <w:t>/</w:t>
            </w:r>
            <w:r>
              <w:rPr>
                <w:rFonts w:hint="eastAsia" w:ascii="黑体" w:hAnsi="黑体" w:eastAsia="黑体" w:cs="黑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3803" w:type="dxa"/>
            <w:vAlign w:val="center"/>
          </w:tcPr>
          <w:p>
            <w:pPr>
              <w:spacing w:line="520" w:lineRule="exact"/>
              <w:jc w:val="center"/>
              <w:rPr>
                <w:rFonts w:ascii="仿宋" w:hAnsi="仿宋" w:eastAsia="仿宋"/>
                <w:sz w:val="24"/>
                <w:szCs w:val="24"/>
              </w:rPr>
            </w:pPr>
            <w:r>
              <w:rPr>
                <w:rFonts w:hint="eastAsia" w:ascii="仿宋" w:hAnsi="仿宋" w:eastAsia="仿宋" w:cs="仿宋"/>
                <w:spacing w:val="-6"/>
                <w:sz w:val="24"/>
                <w:szCs w:val="24"/>
              </w:rPr>
              <w:t>核心区域范围内</w:t>
            </w:r>
          </w:p>
        </w:tc>
        <w:tc>
          <w:tcPr>
            <w:tcW w:w="4089"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30</w:t>
            </w:r>
            <w:r>
              <w:rPr>
                <w:rFonts w:ascii="仿宋" w:hAnsi="仿宋" w:eastAsia="仿宋" w:cs="仿宋"/>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3803" w:type="dxa"/>
            <w:vAlign w:val="center"/>
          </w:tcPr>
          <w:p>
            <w:pPr>
              <w:spacing w:line="520" w:lineRule="exact"/>
              <w:jc w:val="center"/>
              <w:rPr>
                <w:rFonts w:ascii="仿宋" w:hAnsi="仿宋" w:eastAsia="仿宋"/>
                <w:spacing w:val="-6"/>
                <w:sz w:val="24"/>
                <w:szCs w:val="24"/>
              </w:rPr>
            </w:pPr>
            <w:r>
              <w:rPr>
                <w:rFonts w:hint="eastAsia" w:ascii="仿宋" w:hAnsi="仿宋" w:eastAsia="仿宋" w:cs="仿宋"/>
                <w:spacing w:val="-6"/>
                <w:sz w:val="24"/>
                <w:szCs w:val="24"/>
              </w:rPr>
              <w:t>核心区域范围外</w:t>
            </w:r>
          </w:p>
        </w:tc>
        <w:tc>
          <w:tcPr>
            <w:tcW w:w="4089" w:type="dxa"/>
            <w:vAlign w:val="center"/>
          </w:tcPr>
          <w:p>
            <w:pPr>
              <w:spacing w:line="520" w:lineRule="exact"/>
              <w:jc w:val="center"/>
              <w:rPr>
                <w:rFonts w:ascii="仿宋" w:hAnsi="仿宋" w:eastAsia="仿宋" w:cs="仿宋"/>
                <w:sz w:val="24"/>
                <w:szCs w:val="24"/>
              </w:rPr>
            </w:pPr>
            <w:r>
              <w:rPr>
                <w:rFonts w:hint="eastAsia" w:ascii="仿宋" w:hAnsi="仿宋" w:eastAsia="仿宋" w:cs="仿宋"/>
                <w:sz w:val="24"/>
                <w:szCs w:val="24"/>
              </w:rPr>
              <w:t>25</w:t>
            </w:r>
            <w:r>
              <w:rPr>
                <w:rFonts w:ascii="仿宋" w:hAnsi="仿宋" w:eastAsia="仿宋" w:cs="仿宋"/>
                <w:sz w:val="24"/>
                <w:szCs w:val="24"/>
              </w:rPr>
              <w:t>00</w:t>
            </w:r>
          </w:p>
        </w:tc>
      </w:tr>
    </w:tbl>
    <w:p>
      <w:pPr>
        <w:spacing w:line="520" w:lineRule="exact"/>
        <w:rPr>
          <w:rFonts w:ascii="仿宋" w:hAnsi="仿宋" w:eastAsia="仿宋"/>
          <w:sz w:val="32"/>
          <w:szCs w:val="32"/>
        </w:rPr>
      </w:pPr>
    </w:p>
    <w:p>
      <w:pPr>
        <w:spacing w:line="300" w:lineRule="exact"/>
        <w:ind w:firstLine="300" w:firstLineChars="100"/>
        <w:rPr>
          <w:rFonts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keepNext w:val="0"/>
        <w:keepLines w:val="0"/>
        <w:pageBreakBefore w:val="0"/>
        <w:widowControl w:val="0"/>
        <w:kinsoku/>
        <w:wordWrap/>
        <w:overflowPunct/>
        <w:topLinePunct w:val="0"/>
        <w:autoSpaceDE/>
        <w:autoSpaceDN/>
        <w:bidi w:val="0"/>
        <w:adjustRightInd/>
        <w:snapToGrid/>
        <w:spacing w:line="1000" w:lineRule="exact"/>
        <w:ind w:left="1219" w:firstLine="300"/>
        <w:textAlignment w:val="auto"/>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left="0" w:leftChars="0" w:firstLine="0" w:firstLineChars="0"/>
        <w:rPr>
          <w:rFonts w:hint="eastAsia" w:ascii="仿宋" w:hAnsi="仿宋" w:eastAsia="仿宋"/>
          <w:sz w:val="30"/>
          <w:szCs w:val="30"/>
          <w:lang w:eastAsia="zh-CN"/>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ind w:firstLine="300"/>
        <w:rPr>
          <w:rFonts w:hint="default" w:ascii="仿宋" w:hAnsi="仿宋" w:eastAsia="仿宋"/>
          <w:sz w:val="30"/>
          <w:szCs w:val="30"/>
        </w:rPr>
      </w:pPr>
    </w:p>
    <w:p>
      <w:pPr>
        <w:pStyle w:val="11"/>
        <w:keepNext w:val="0"/>
        <w:keepLines w:val="0"/>
        <w:pageBreakBefore w:val="0"/>
        <w:widowControl w:val="0"/>
        <w:kinsoku/>
        <w:wordWrap/>
        <w:overflowPunct/>
        <w:topLinePunct w:val="0"/>
        <w:autoSpaceDE/>
        <w:autoSpaceDN/>
        <w:bidi w:val="0"/>
        <w:adjustRightInd/>
        <w:snapToGrid/>
        <w:spacing w:line="840" w:lineRule="atLeast"/>
        <w:ind w:left="0" w:leftChars="0" w:firstLine="0" w:firstLineChars="0"/>
        <w:textAlignment w:val="auto"/>
        <w:rPr>
          <w:rFonts w:hint="default" w:ascii="仿宋" w:hAnsi="仿宋" w:eastAsia="仿宋"/>
          <w:sz w:val="30"/>
          <w:szCs w:val="30"/>
        </w:rPr>
      </w:pPr>
    </w:p>
    <w:p>
      <w:pPr>
        <w:ind w:firstLine="280" w:firstLineChars="100"/>
      </w:pPr>
      <w:r>
        <w:rPr>
          <w:rFonts w:ascii="仿宋" w:hAnsi="仿宋" w:eastAsia="仿宋"/>
          <w:sz w:val="28"/>
          <w:szCs w:val="28"/>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paragraph">
                  <wp:posOffset>376555</wp:posOffset>
                </wp:positionV>
                <wp:extent cx="5622925" cy="0"/>
                <wp:effectExtent l="0" t="7620" r="0" b="8255"/>
                <wp:wrapNone/>
                <wp:docPr id="1027" name="直接连接符 1"/>
                <wp:cNvGraphicFramePr/>
                <a:graphic xmlns:a="http://schemas.openxmlformats.org/drawingml/2006/main">
                  <a:graphicData uri="http://schemas.microsoft.com/office/word/2010/wordprocessingShape">
                    <wps:wsp>
                      <wps:cNvCnPr/>
                      <wps:spPr>
                        <a:xfrm>
                          <a:off x="0" y="0"/>
                          <a:ext cx="5622925" cy="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0.75pt;margin-top:29.65pt;height:0pt;width:442.75pt;z-index:251659264;mso-width-relative:page;mso-height-relative:page;" filled="f" stroked="t" coordsize="21600,21600" o:gfxdata="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t8rAfXAAAACAEAAA8AAAAAAAAAAQAgAAAAIgAAAGRycy9kb3ducmV2LnhtbFBLAQIU&#10;ABQAAAAIAIdO4kC19vpH9AEAAOYDAAAOAAAAAAAAAAEAIAAAACYBAABkcnMvZTJvRG9jLnhtbFBL&#10;BQYAAAAABgAGAFkBAACMBQAAAAA=&#10;">
                <v:fill on="f" focussize="0,0"/>
                <v:stroke weight="1.25pt"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0" distR="0" simplePos="0" relativeHeight="251659264" behindDoc="0" locked="0" layoutInCell="1" allowOverlap="1">
                <wp:simplePos x="0" y="0"/>
                <wp:positionH relativeFrom="column">
                  <wp:posOffset>-9525</wp:posOffset>
                </wp:positionH>
                <wp:positionV relativeFrom="paragraph">
                  <wp:posOffset>1270</wp:posOffset>
                </wp:positionV>
                <wp:extent cx="5613400" cy="0"/>
                <wp:effectExtent l="0" t="7620" r="0" b="8255"/>
                <wp:wrapNone/>
                <wp:docPr id="1028" name="直接连接符 3"/>
                <wp:cNvGraphicFramePr/>
                <a:graphic xmlns:a="http://schemas.openxmlformats.org/drawingml/2006/main">
                  <a:graphicData uri="http://schemas.microsoft.com/office/word/2010/wordprocessingShape">
                    <wps:wsp>
                      <wps:cNvCnPr/>
                      <wps:spPr>
                        <a:xfrm>
                          <a:off x="0" y="0"/>
                          <a:ext cx="5613400" cy="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0.75pt;margin-top:0.1pt;height:0pt;width:442pt;z-index:251659264;mso-width-relative:page;mso-height-relative:page;" filled="f" stroked="t" coordsize="21600,21600" o:gfxdata="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DmXf9MAAAAEAQAADwAAAAAAAAABACAAAAAiAAAAZHJzL2Rvd25yZXYueG1sUEsBAhQAFAAA&#10;AAgAh07iQNsWKrX0AQAA5gMAAA4AAAAAAAAAAQAgAAAAIgEAAGRycy9lMm9Eb2MueG1sUEsFBgAA&#10;AAAGAAYAWQEAAIgFAAAAAA==&#10;">
                <v:fill on="f" focussize="0,0"/>
                <v:stroke weight="1.25pt" color="#000000" joinstyle="round"/>
                <v:imagedata o:title=""/>
                <o:lock v:ext="edit" aspectratio="f"/>
              </v:line>
            </w:pict>
          </mc:Fallback>
        </mc:AlternateContent>
      </w:r>
      <w:r>
        <w:rPr>
          <w:rFonts w:hint="eastAsia" w:ascii="仿宋" w:hAnsi="仿宋" w:eastAsia="仿宋"/>
          <w:sz w:val="28"/>
          <w:szCs w:val="28"/>
        </w:rPr>
        <w:t>赣州市南康区人民政府</w:t>
      </w:r>
      <w:r>
        <w:rPr>
          <w:rFonts w:hint="eastAsia" w:ascii="仿宋" w:hAnsi="仿宋" w:eastAsia="仿宋"/>
          <w:sz w:val="28"/>
          <w:szCs w:val="28"/>
          <w:lang w:eastAsia="zh-CN"/>
        </w:rPr>
        <w:t>办公室</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日印发</w:t>
      </w:r>
    </w:p>
    <w:sectPr>
      <w:headerReference r:id="rId3" w:type="default"/>
      <w:footerReference r:id="rId4" w:type="default"/>
      <w:footerReference r:id="rId5" w:type="even"/>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w:t>
    </w:r>
  </w:p>
  <w:p>
    <w:pPr>
      <w:pStyle w:val="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844E4"/>
    <w:multiLevelType w:val="singleLevel"/>
    <w:tmpl w:val="B93844E4"/>
    <w:lvl w:ilvl="0" w:tentative="0">
      <w:start w:val="1"/>
      <w:numFmt w:val="chineseCounting"/>
      <w:pStyle w:val="2"/>
      <w:suff w:val="nothing"/>
      <w:lvlText w:val="%1、"/>
      <w:lvlJc w:val="left"/>
      <w:pPr>
        <w:ind w:firstLine="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ZmZmZDMzNmZjYTAyMDZmNTBlYmI1MWVmMDk5NjcifQ=="/>
  </w:docVars>
  <w:rsids>
    <w:rsidRoot w:val="009C6273"/>
    <w:rsid w:val="000034EA"/>
    <w:rsid w:val="00007BB5"/>
    <w:rsid w:val="000102F7"/>
    <w:rsid w:val="0001227B"/>
    <w:rsid w:val="000126BF"/>
    <w:rsid w:val="00015F71"/>
    <w:rsid w:val="00016DB0"/>
    <w:rsid w:val="0001775D"/>
    <w:rsid w:val="00020451"/>
    <w:rsid w:val="00023903"/>
    <w:rsid w:val="00025151"/>
    <w:rsid w:val="0002783A"/>
    <w:rsid w:val="00031318"/>
    <w:rsid w:val="00033266"/>
    <w:rsid w:val="00043B76"/>
    <w:rsid w:val="0004723D"/>
    <w:rsid w:val="00051AA9"/>
    <w:rsid w:val="00055BD9"/>
    <w:rsid w:val="00055DBE"/>
    <w:rsid w:val="000561C5"/>
    <w:rsid w:val="00067F0F"/>
    <w:rsid w:val="0007150F"/>
    <w:rsid w:val="000749C7"/>
    <w:rsid w:val="000823DF"/>
    <w:rsid w:val="00083D4F"/>
    <w:rsid w:val="000A043C"/>
    <w:rsid w:val="000A547C"/>
    <w:rsid w:val="000A5880"/>
    <w:rsid w:val="000B1D84"/>
    <w:rsid w:val="000B79F3"/>
    <w:rsid w:val="000C43ED"/>
    <w:rsid w:val="000C509F"/>
    <w:rsid w:val="000C67C2"/>
    <w:rsid w:val="000C7239"/>
    <w:rsid w:val="000D1DC5"/>
    <w:rsid w:val="000E0D91"/>
    <w:rsid w:val="00102085"/>
    <w:rsid w:val="001043A2"/>
    <w:rsid w:val="00107A33"/>
    <w:rsid w:val="00115D3E"/>
    <w:rsid w:val="00115D67"/>
    <w:rsid w:val="00120BEA"/>
    <w:rsid w:val="00121979"/>
    <w:rsid w:val="0015301F"/>
    <w:rsid w:val="00160EFC"/>
    <w:rsid w:val="00163550"/>
    <w:rsid w:val="00164B22"/>
    <w:rsid w:val="00164C34"/>
    <w:rsid w:val="00165B9B"/>
    <w:rsid w:val="001676DB"/>
    <w:rsid w:val="00167D68"/>
    <w:rsid w:val="00172AB5"/>
    <w:rsid w:val="00174D91"/>
    <w:rsid w:val="00180E19"/>
    <w:rsid w:val="00195878"/>
    <w:rsid w:val="001A2AAC"/>
    <w:rsid w:val="001A2CEC"/>
    <w:rsid w:val="001A40FD"/>
    <w:rsid w:val="001B3F22"/>
    <w:rsid w:val="001B4914"/>
    <w:rsid w:val="001B7734"/>
    <w:rsid w:val="001C2164"/>
    <w:rsid w:val="001D0B19"/>
    <w:rsid w:val="001D70C1"/>
    <w:rsid w:val="001E0912"/>
    <w:rsid w:val="001E5A53"/>
    <w:rsid w:val="001F5017"/>
    <w:rsid w:val="001F6191"/>
    <w:rsid w:val="002002C8"/>
    <w:rsid w:val="00200B60"/>
    <w:rsid w:val="00210AC3"/>
    <w:rsid w:val="0021223B"/>
    <w:rsid w:val="00215226"/>
    <w:rsid w:val="002157A8"/>
    <w:rsid w:val="00216FAF"/>
    <w:rsid w:val="00226CB4"/>
    <w:rsid w:val="00233AC8"/>
    <w:rsid w:val="0024461A"/>
    <w:rsid w:val="00245041"/>
    <w:rsid w:val="0025008B"/>
    <w:rsid w:val="0026026F"/>
    <w:rsid w:val="00265F84"/>
    <w:rsid w:val="00272663"/>
    <w:rsid w:val="00273CFD"/>
    <w:rsid w:val="00275D2D"/>
    <w:rsid w:val="002A397E"/>
    <w:rsid w:val="002B3B80"/>
    <w:rsid w:val="002C494B"/>
    <w:rsid w:val="002C5026"/>
    <w:rsid w:val="002D6447"/>
    <w:rsid w:val="002E0E25"/>
    <w:rsid w:val="002E1A63"/>
    <w:rsid w:val="002F3A01"/>
    <w:rsid w:val="002F68A8"/>
    <w:rsid w:val="0030078E"/>
    <w:rsid w:val="003033EF"/>
    <w:rsid w:val="00304BD6"/>
    <w:rsid w:val="00322956"/>
    <w:rsid w:val="0033275E"/>
    <w:rsid w:val="00332F9E"/>
    <w:rsid w:val="00340155"/>
    <w:rsid w:val="00340712"/>
    <w:rsid w:val="00341033"/>
    <w:rsid w:val="00341923"/>
    <w:rsid w:val="00342855"/>
    <w:rsid w:val="003458BF"/>
    <w:rsid w:val="00354363"/>
    <w:rsid w:val="0035474F"/>
    <w:rsid w:val="00356697"/>
    <w:rsid w:val="0036429D"/>
    <w:rsid w:val="003718AF"/>
    <w:rsid w:val="00384E27"/>
    <w:rsid w:val="003864D2"/>
    <w:rsid w:val="003963F6"/>
    <w:rsid w:val="003B1ABA"/>
    <w:rsid w:val="003C3B83"/>
    <w:rsid w:val="003C4195"/>
    <w:rsid w:val="003C6476"/>
    <w:rsid w:val="003D1951"/>
    <w:rsid w:val="003D6F03"/>
    <w:rsid w:val="003E07B8"/>
    <w:rsid w:val="003E6244"/>
    <w:rsid w:val="003F2878"/>
    <w:rsid w:val="003F3209"/>
    <w:rsid w:val="003F4B98"/>
    <w:rsid w:val="003F66D4"/>
    <w:rsid w:val="00406B5E"/>
    <w:rsid w:val="00407601"/>
    <w:rsid w:val="00412C5F"/>
    <w:rsid w:val="00414D35"/>
    <w:rsid w:val="00423168"/>
    <w:rsid w:val="0043047A"/>
    <w:rsid w:val="00434800"/>
    <w:rsid w:val="004356F0"/>
    <w:rsid w:val="004504BA"/>
    <w:rsid w:val="00452CE5"/>
    <w:rsid w:val="00462505"/>
    <w:rsid w:val="004649B8"/>
    <w:rsid w:val="004677E3"/>
    <w:rsid w:val="004747C1"/>
    <w:rsid w:val="00484775"/>
    <w:rsid w:val="0048688E"/>
    <w:rsid w:val="00486CBF"/>
    <w:rsid w:val="00487D7C"/>
    <w:rsid w:val="00494596"/>
    <w:rsid w:val="00495D37"/>
    <w:rsid w:val="004976CE"/>
    <w:rsid w:val="004A1F5B"/>
    <w:rsid w:val="004A2CD3"/>
    <w:rsid w:val="004A4662"/>
    <w:rsid w:val="004C0B9A"/>
    <w:rsid w:val="004C6978"/>
    <w:rsid w:val="004D1C00"/>
    <w:rsid w:val="004D2187"/>
    <w:rsid w:val="004D2D09"/>
    <w:rsid w:val="004D3C33"/>
    <w:rsid w:val="004D72EC"/>
    <w:rsid w:val="004E606C"/>
    <w:rsid w:val="004F0BBF"/>
    <w:rsid w:val="004F4F19"/>
    <w:rsid w:val="004F752D"/>
    <w:rsid w:val="005029A5"/>
    <w:rsid w:val="00504C85"/>
    <w:rsid w:val="0050725A"/>
    <w:rsid w:val="005125C7"/>
    <w:rsid w:val="005127C0"/>
    <w:rsid w:val="00512B14"/>
    <w:rsid w:val="00514D06"/>
    <w:rsid w:val="00517238"/>
    <w:rsid w:val="00524CCA"/>
    <w:rsid w:val="005519A7"/>
    <w:rsid w:val="00553977"/>
    <w:rsid w:val="00553D2D"/>
    <w:rsid w:val="00557795"/>
    <w:rsid w:val="00560481"/>
    <w:rsid w:val="00562627"/>
    <w:rsid w:val="00574AC3"/>
    <w:rsid w:val="0058209B"/>
    <w:rsid w:val="005829A4"/>
    <w:rsid w:val="00586D35"/>
    <w:rsid w:val="0059276A"/>
    <w:rsid w:val="005975B0"/>
    <w:rsid w:val="005A4481"/>
    <w:rsid w:val="005B10A2"/>
    <w:rsid w:val="005B12F5"/>
    <w:rsid w:val="005B1876"/>
    <w:rsid w:val="005C35FC"/>
    <w:rsid w:val="005C59E7"/>
    <w:rsid w:val="005F03F0"/>
    <w:rsid w:val="005F18BE"/>
    <w:rsid w:val="005F2255"/>
    <w:rsid w:val="005F50EA"/>
    <w:rsid w:val="005F7C78"/>
    <w:rsid w:val="006014B2"/>
    <w:rsid w:val="00623FEC"/>
    <w:rsid w:val="00624E37"/>
    <w:rsid w:val="0062708F"/>
    <w:rsid w:val="00633170"/>
    <w:rsid w:val="006337AA"/>
    <w:rsid w:val="00641FFB"/>
    <w:rsid w:val="00644222"/>
    <w:rsid w:val="006646C9"/>
    <w:rsid w:val="00666B54"/>
    <w:rsid w:val="00667208"/>
    <w:rsid w:val="0067135E"/>
    <w:rsid w:val="0068026E"/>
    <w:rsid w:val="0068683B"/>
    <w:rsid w:val="00687B13"/>
    <w:rsid w:val="006A3FF2"/>
    <w:rsid w:val="006A785E"/>
    <w:rsid w:val="006B09F4"/>
    <w:rsid w:val="006B1525"/>
    <w:rsid w:val="006D2024"/>
    <w:rsid w:val="006D26E5"/>
    <w:rsid w:val="006D29C4"/>
    <w:rsid w:val="006E07C9"/>
    <w:rsid w:val="006E3487"/>
    <w:rsid w:val="006E509C"/>
    <w:rsid w:val="006F0242"/>
    <w:rsid w:val="006F0A7E"/>
    <w:rsid w:val="00713A0A"/>
    <w:rsid w:val="00720B0B"/>
    <w:rsid w:val="00721EE8"/>
    <w:rsid w:val="00730CB0"/>
    <w:rsid w:val="00734EC7"/>
    <w:rsid w:val="00735922"/>
    <w:rsid w:val="00742D16"/>
    <w:rsid w:val="00751BBF"/>
    <w:rsid w:val="00760B96"/>
    <w:rsid w:val="0076573C"/>
    <w:rsid w:val="0077379D"/>
    <w:rsid w:val="0077674E"/>
    <w:rsid w:val="007839FB"/>
    <w:rsid w:val="0079351E"/>
    <w:rsid w:val="007939EF"/>
    <w:rsid w:val="007A4743"/>
    <w:rsid w:val="007A6354"/>
    <w:rsid w:val="007A702D"/>
    <w:rsid w:val="007C4D64"/>
    <w:rsid w:val="007C72AA"/>
    <w:rsid w:val="007D2FAF"/>
    <w:rsid w:val="007D4662"/>
    <w:rsid w:val="007D7E96"/>
    <w:rsid w:val="007E1B14"/>
    <w:rsid w:val="007E322C"/>
    <w:rsid w:val="007E7367"/>
    <w:rsid w:val="007F38B4"/>
    <w:rsid w:val="007F40EB"/>
    <w:rsid w:val="0080276D"/>
    <w:rsid w:val="00804791"/>
    <w:rsid w:val="008079AB"/>
    <w:rsid w:val="008218CF"/>
    <w:rsid w:val="008233C2"/>
    <w:rsid w:val="00823948"/>
    <w:rsid w:val="00832416"/>
    <w:rsid w:val="00850C91"/>
    <w:rsid w:val="00853A26"/>
    <w:rsid w:val="00854295"/>
    <w:rsid w:val="00861E42"/>
    <w:rsid w:val="00866B94"/>
    <w:rsid w:val="00866DF2"/>
    <w:rsid w:val="00866FED"/>
    <w:rsid w:val="00867DA8"/>
    <w:rsid w:val="008765AF"/>
    <w:rsid w:val="00882536"/>
    <w:rsid w:val="008841CD"/>
    <w:rsid w:val="0088562D"/>
    <w:rsid w:val="00887105"/>
    <w:rsid w:val="00893871"/>
    <w:rsid w:val="0089435B"/>
    <w:rsid w:val="008948D2"/>
    <w:rsid w:val="00896029"/>
    <w:rsid w:val="008A30B3"/>
    <w:rsid w:val="008A32BC"/>
    <w:rsid w:val="008B4640"/>
    <w:rsid w:val="008B73A3"/>
    <w:rsid w:val="008B749F"/>
    <w:rsid w:val="008C7D9F"/>
    <w:rsid w:val="008D4492"/>
    <w:rsid w:val="008D5C22"/>
    <w:rsid w:val="008D7764"/>
    <w:rsid w:val="008E7806"/>
    <w:rsid w:val="008F282A"/>
    <w:rsid w:val="008F2E6F"/>
    <w:rsid w:val="0090089B"/>
    <w:rsid w:val="00911F59"/>
    <w:rsid w:val="0092646A"/>
    <w:rsid w:val="00926C9F"/>
    <w:rsid w:val="009343D7"/>
    <w:rsid w:val="0093756C"/>
    <w:rsid w:val="00954B04"/>
    <w:rsid w:val="00955AC6"/>
    <w:rsid w:val="009719E3"/>
    <w:rsid w:val="0097244A"/>
    <w:rsid w:val="00984DBF"/>
    <w:rsid w:val="009A323D"/>
    <w:rsid w:val="009A4943"/>
    <w:rsid w:val="009B16D4"/>
    <w:rsid w:val="009B4893"/>
    <w:rsid w:val="009B76B0"/>
    <w:rsid w:val="009C6273"/>
    <w:rsid w:val="009E138D"/>
    <w:rsid w:val="009E7F4A"/>
    <w:rsid w:val="009F23E7"/>
    <w:rsid w:val="009F2D39"/>
    <w:rsid w:val="009F6283"/>
    <w:rsid w:val="00A01384"/>
    <w:rsid w:val="00A035DD"/>
    <w:rsid w:val="00A13467"/>
    <w:rsid w:val="00A163AD"/>
    <w:rsid w:val="00A175DB"/>
    <w:rsid w:val="00A20CF5"/>
    <w:rsid w:val="00A25677"/>
    <w:rsid w:val="00A3134A"/>
    <w:rsid w:val="00A32CD0"/>
    <w:rsid w:val="00A33961"/>
    <w:rsid w:val="00A3516E"/>
    <w:rsid w:val="00A40718"/>
    <w:rsid w:val="00A52B38"/>
    <w:rsid w:val="00A55892"/>
    <w:rsid w:val="00A56F7D"/>
    <w:rsid w:val="00A57EE2"/>
    <w:rsid w:val="00A602C6"/>
    <w:rsid w:val="00A629A2"/>
    <w:rsid w:val="00A6387A"/>
    <w:rsid w:val="00A838A6"/>
    <w:rsid w:val="00A83BAC"/>
    <w:rsid w:val="00A875C6"/>
    <w:rsid w:val="00A9073A"/>
    <w:rsid w:val="00A91231"/>
    <w:rsid w:val="00A91346"/>
    <w:rsid w:val="00A93C38"/>
    <w:rsid w:val="00AA7D58"/>
    <w:rsid w:val="00AB53A5"/>
    <w:rsid w:val="00AB5F42"/>
    <w:rsid w:val="00AC0290"/>
    <w:rsid w:val="00AC7CED"/>
    <w:rsid w:val="00AD1D11"/>
    <w:rsid w:val="00AD5BAE"/>
    <w:rsid w:val="00AE2E71"/>
    <w:rsid w:val="00AE4A3D"/>
    <w:rsid w:val="00AF1EEF"/>
    <w:rsid w:val="00B01DC6"/>
    <w:rsid w:val="00B10355"/>
    <w:rsid w:val="00B13AEE"/>
    <w:rsid w:val="00B149A8"/>
    <w:rsid w:val="00B170F0"/>
    <w:rsid w:val="00B267FF"/>
    <w:rsid w:val="00B32A75"/>
    <w:rsid w:val="00B3693F"/>
    <w:rsid w:val="00B46BFB"/>
    <w:rsid w:val="00B46F51"/>
    <w:rsid w:val="00B564CA"/>
    <w:rsid w:val="00B60E86"/>
    <w:rsid w:val="00B6318F"/>
    <w:rsid w:val="00B721B7"/>
    <w:rsid w:val="00B730D3"/>
    <w:rsid w:val="00B8021D"/>
    <w:rsid w:val="00B827FB"/>
    <w:rsid w:val="00BA25EA"/>
    <w:rsid w:val="00BB1846"/>
    <w:rsid w:val="00BB4763"/>
    <w:rsid w:val="00BB4980"/>
    <w:rsid w:val="00BB59DF"/>
    <w:rsid w:val="00BC1D21"/>
    <w:rsid w:val="00BD0805"/>
    <w:rsid w:val="00BD0E15"/>
    <w:rsid w:val="00BD1345"/>
    <w:rsid w:val="00BD1D11"/>
    <w:rsid w:val="00BE0AB8"/>
    <w:rsid w:val="00BE436B"/>
    <w:rsid w:val="00BF0807"/>
    <w:rsid w:val="00BF5244"/>
    <w:rsid w:val="00C01B74"/>
    <w:rsid w:val="00C042CD"/>
    <w:rsid w:val="00C0569D"/>
    <w:rsid w:val="00C07EA9"/>
    <w:rsid w:val="00C14C91"/>
    <w:rsid w:val="00C169BD"/>
    <w:rsid w:val="00C2106B"/>
    <w:rsid w:val="00C2603A"/>
    <w:rsid w:val="00C30999"/>
    <w:rsid w:val="00C31224"/>
    <w:rsid w:val="00C333B0"/>
    <w:rsid w:val="00C41971"/>
    <w:rsid w:val="00C41BA9"/>
    <w:rsid w:val="00C50CA0"/>
    <w:rsid w:val="00C60ECA"/>
    <w:rsid w:val="00C619D4"/>
    <w:rsid w:val="00C66239"/>
    <w:rsid w:val="00C678B3"/>
    <w:rsid w:val="00C85743"/>
    <w:rsid w:val="00C96565"/>
    <w:rsid w:val="00CA7516"/>
    <w:rsid w:val="00CB1C60"/>
    <w:rsid w:val="00CB2EE7"/>
    <w:rsid w:val="00CB40DE"/>
    <w:rsid w:val="00CB6D85"/>
    <w:rsid w:val="00CC3E26"/>
    <w:rsid w:val="00CC5645"/>
    <w:rsid w:val="00CD28F6"/>
    <w:rsid w:val="00CF1C2D"/>
    <w:rsid w:val="00D10CD1"/>
    <w:rsid w:val="00D155FD"/>
    <w:rsid w:val="00D20044"/>
    <w:rsid w:val="00D247AC"/>
    <w:rsid w:val="00D256BB"/>
    <w:rsid w:val="00D4643F"/>
    <w:rsid w:val="00D4797A"/>
    <w:rsid w:val="00D53CFE"/>
    <w:rsid w:val="00D55469"/>
    <w:rsid w:val="00D55E20"/>
    <w:rsid w:val="00D57633"/>
    <w:rsid w:val="00D7058E"/>
    <w:rsid w:val="00D7076F"/>
    <w:rsid w:val="00D7136F"/>
    <w:rsid w:val="00D771A2"/>
    <w:rsid w:val="00D87A50"/>
    <w:rsid w:val="00D935A9"/>
    <w:rsid w:val="00DA72A2"/>
    <w:rsid w:val="00DB1729"/>
    <w:rsid w:val="00DB1F92"/>
    <w:rsid w:val="00DB6757"/>
    <w:rsid w:val="00DC3B2A"/>
    <w:rsid w:val="00DD0F2D"/>
    <w:rsid w:val="00DE200E"/>
    <w:rsid w:val="00DE6EA8"/>
    <w:rsid w:val="00DF0A13"/>
    <w:rsid w:val="00DF636F"/>
    <w:rsid w:val="00E1569B"/>
    <w:rsid w:val="00E15BB9"/>
    <w:rsid w:val="00E349E1"/>
    <w:rsid w:val="00E421EC"/>
    <w:rsid w:val="00E46558"/>
    <w:rsid w:val="00E501BB"/>
    <w:rsid w:val="00E54846"/>
    <w:rsid w:val="00E60754"/>
    <w:rsid w:val="00E6268F"/>
    <w:rsid w:val="00E82B86"/>
    <w:rsid w:val="00E866FF"/>
    <w:rsid w:val="00E92B40"/>
    <w:rsid w:val="00EA04CC"/>
    <w:rsid w:val="00EA382E"/>
    <w:rsid w:val="00EC3079"/>
    <w:rsid w:val="00EC47D3"/>
    <w:rsid w:val="00ED5933"/>
    <w:rsid w:val="00ED5CD5"/>
    <w:rsid w:val="00EE5302"/>
    <w:rsid w:val="00EF0C1F"/>
    <w:rsid w:val="00EF4804"/>
    <w:rsid w:val="00F0450D"/>
    <w:rsid w:val="00F1138F"/>
    <w:rsid w:val="00F1791B"/>
    <w:rsid w:val="00F17B2A"/>
    <w:rsid w:val="00F22483"/>
    <w:rsid w:val="00F224CE"/>
    <w:rsid w:val="00F23D56"/>
    <w:rsid w:val="00F26488"/>
    <w:rsid w:val="00F26A92"/>
    <w:rsid w:val="00F31F4C"/>
    <w:rsid w:val="00F45782"/>
    <w:rsid w:val="00F46C30"/>
    <w:rsid w:val="00F74667"/>
    <w:rsid w:val="00F74B4B"/>
    <w:rsid w:val="00F750EF"/>
    <w:rsid w:val="00F85A82"/>
    <w:rsid w:val="00F958AA"/>
    <w:rsid w:val="00F97351"/>
    <w:rsid w:val="00FA4EE4"/>
    <w:rsid w:val="00FA503D"/>
    <w:rsid w:val="00FB05F4"/>
    <w:rsid w:val="00FB3BAE"/>
    <w:rsid w:val="00FD274F"/>
    <w:rsid w:val="00FD4859"/>
    <w:rsid w:val="00FF29B2"/>
    <w:rsid w:val="00FF3C79"/>
    <w:rsid w:val="00FF5CD7"/>
    <w:rsid w:val="02886B37"/>
    <w:rsid w:val="032765D9"/>
    <w:rsid w:val="045B752A"/>
    <w:rsid w:val="05284B01"/>
    <w:rsid w:val="05FE0300"/>
    <w:rsid w:val="06316260"/>
    <w:rsid w:val="065B747D"/>
    <w:rsid w:val="06AA66CB"/>
    <w:rsid w:val="079F680F"/>
    <w:rsid w:val="08EB6831"/>
    <w:rsid w:val="091E6697"/>
    <w:rsid w:val="0A696CA3"/>
    <w:rsid w:val="0B0B4589"/>
    <w:rsid w:val="0B5539B8"/>
    <w:rsid w:val="0D102780"/>
    <w:rsid w:val="0D781E29"/>
    <w:rsid w:val="0E2350DD"/>
    <w:rsid w:val="12475727"/>
    <w:rsid w:val="13D25456"/>
    <w:rsid w:val="158E1E07"/>
    <w:rsid w:val="168E5B0F"/>
    <w:rsid w:val="16E00B16"/>
    <w:rsid w:val="17FC767D"/>
    <w:rsid w:val="185309F7"/>
    <w:rsid w:val="1A2F4A85"/>
    <w:rsid w:val="1C264E3C"/>
    <w:rsid w:val="1C761991"/>
    <w:rsid w:val="20093C70"/>
    <w:rsid w:val="20641B4D"/>
    <w:rsid w:val="20F54CBE"/>
    <w:rsid w:val="23395047"/>
    <w:rsid w:val="239A6C76"/>
    <w:rsid w:val="253110E7"/>
    <w:rsid w:val="259E0645"/>
    <w:rsid w:val="27E31A9C"/>
    <w:rsid w:val="28D5368A"/>
    <w:rsid w:val="28F560BB"/>
    <w:rsid w:val="2930007E"/>
    <w:rsid w:val="295E4248"/>
    <w:rsid w:val="2B984192"/>
    <w:rsid w:val="2C1724E2"/>
    <w:rsid w:val="2D2207FA"/>
    <w:rsid w:val="2DD32E95"/>
    <w:rsid w:val="30837B23"/>
    <w:rsid w:val="30F27969"/>
    <w:rsid w:val="37254188"/>
    <w:rsid w:val="376E03A7"/>
    <w:rsid w:val="3862351E"/>
    <w:rsid w:val="395A75A8"/>
    <w:rsid w:val="3CB23FBC"/>
    <w:rsid w:val="41E56704"/>
    <w:rsid w:val="42087E65"/>
    <w:rsid w:val="438276D2"/>
    <w:rsid w:val="4748017E"/>
    <w:rsid w:val="47DD71E6"/>
    <w:rsid w:val="49856B99"/>
    <w:rsid w:val="49D46CB0"/>
    <w:rsid w:val="4A7540E3"/>
    <w:rsid w:val="4AC25AA0"/>
    <w:rsid w:val="4AFB2FD0"/>
    <w:rsid w:val="4BC0009F"/>
    <w:rsid w:val="4C0A2522"/>
    <w:rsid w:val="4C1C7486"/>
    <w:rsid w:val="4C274FFC"/>
    <w:rsid w:val="4C282A7E"/>
    <w:rsid w:val="4DBF3E19"/>
    <w:rsid w:val="4E276A8C"/>
    <w:rsid w:val="4E8D158D"/>
    <w:rsid w:val="4F2C4E99"/>
    <w:rsid w:val="514A70BC"/>
    <w:rsid w:val="53346C7A"/>
    <w:rsid w:val="54C90E29"/>
    <w:rsid w:val="576E6F99"/>
    <w:rsid w:val="58000E5A"/>
    <w:rsid w:val="5A5B044A"/>
    <w:rsid w:val="5E1849EE"/>
    <w:rsid w:val="5E9E2226"/>
    <w:rsid w:val="6038246A"/>
    <w:rsid w:val="610750C1"/>
    <w:rsid w:val="61092FDD"/>
    <w:rsid w:val="626207F5"/>
    <w:rsid w:val="62AA446C"/>
    <w:rsid w:val="647E6599"/>
    <w:rsid w:val="64C86DD4"/>
    <w:rsid w:val="670732F7"/>
    <w:rsid w:val="67691900"/>
    <w:rsid w:val="68B75503"/>
    <w:rsid w:val="6BAA14CF"/>
    <w:rsid w:val="6C02115C"/>
    <w:rsid w:val="6CEB66C0"/>
    <w:rsid w:val="6D4F7611"/>
    <w:rsid w:val="6DA075F1"/>
    <w:rsid w:val="6DED3C62"/>
    <w:rsid w:val="6F2047EA"/>
    <w:rsid w:val="6FC503A6"/>
    <w:rsid w:val="729D5E86"/>
    <w:rsid w:val="72AE5A41"/>
    <w:rsid w:val="731C016A"/>
    <w:rsid w:val="760D13FE"/>
    <w:rsid w:val="78AB0D85"/>
    <w:rsid w:val="79320F81"/>
    <w:rsid w:val="798E3ED6"/>
    <w:rsid w:val="7A2426CE"/>
    <w:rsid w:val="7A405ED3"/>
    <w:rsid w:val="7AE865CC"/>
    <w:rsid w:val="7CF92326"/>
    <w:rsid w:val="7DE52214"/>
    <w:rsid w:val="7E0D5D12"/>
    <w:rsid w:val="7E506E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9"/>
    <w:pPr>
      <w:keepNext/>
      <w:keepLines/>
      <w:spacing w:before="340" w:after="330" w:line="576" w:lineRule="auto"/>
      <w:outlineLvl w:val="0"/>
    </w:pPr>
    <w:rPr>
      <w:b/>
      <w:bCs/>
      <w:kern w:val="44"/>
      <w:sz w:val="44"/>
      <w:szCs w:val="44"/>
    </w:rPr>
  </w:style>
  <w:style w:type="paragraph" w:styleId="2">
    <w:name w:val="heading 2"/>
    <w:basedOn w:val="1"/>
    <w:next w:val="1"/>
    <w:qFormat/>
    <w:locked/>
    <w:uiPriority w:val="0"/>
    <w:pPr>
      <w:keepNext/>
      <w:keepLines/>
      <w:numPr>
        <w:ilvl w:val="0"/>
        <w:numId w:val="1"/>
      </w:numPr>
      <w:spacing w:line="600" w:lineRule="exact"/>
      <w:jc w:val="center"/>
      <w:outlineLvl w:val="1"/>
    </w:pPr>
    <w:rPr>
      <w:rFonts w:ascii="Arial" w:hAnsi="Arial" w:eastAsia="方正小标宋简体"/>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spacing w:line="600" w:lineRule="exact"/>
      <w:ind w:firstLine="420" w:firstLineChars="200"/>
    </w:pPr>
    <w:rPr>
      <w:rFonts w:eastAsia="仿宋_GB2312"/>
      <w:kern w:val="0"/>
      <w:sz w:val="32"/>
      <w:szCs w:val="22"/>
    </w:rPr>
  </w:style>
  <w:style w:type="paragraph" w:styleId="5">
    <w:name w:val="Body Text"/>
    <w:basedOn w:val="1"/>
    <w:qFormat/>
    <w:uiPriority w:val="0"/>
    <w:pPr>
      <w:ind w:left="1219"/>
    </w:pPr>
    <w:rPr>
      <w:rFonts w:hint="eastAsia" w:ascii="宋体"/>
      <w:sz w:val="23"/>
    </w:rPr>
  </w:style>
  <w:style w:type="paragraph" w:styleId="6">
    <w:name w:val="Plain Text"/>
    <w:basedOn w:val="1"/>
    <w:link w:val="22"/>
    <w:qFormat/>
    <w:uiPriority w:val="99"/>
    <w:rPr>
      <w:rFonts w:ascii="宋体" w:hAnsi="Courier New" w:cs="宋体"/>
    </w:rPr>
  </w:style>
  <w:style w:type="paragraph" w:styleId="7">
    <w:name w:val="Balloon Text"/>
    <w:basedOn w:val="1"/>
    <w:link w:val="24"/>
    <w:semiHidden/>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ascii="Tahoma" w:hAnsi="Tahoma" w:cs="Tahoma"/>
      <w:kern w:val="0"/>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rFonts w:ascii="Tahoma" w:hAnsi="Tahoma" w:cs="Tahoma"/>
      <w:kern w:val="0"/>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5"/>
    <w:qFormat/>
    <w:uiPriority w:val="0"/>
    <w:pPr>
      <w:ind w:firstLine="420" w:firstLineChars="100"/>
    </w:pPr>
    <w:rPr>
      <w:rFonts w:ascii="Times New Roman"/>
    </w:rPr>
  </w:style>
  <w:style w:type="table" w:styleId="13">
    <w:name w:val="Table Grid"/>
    <w:basedOn w:val="12"/>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style>
  <w:style w:type="character" w:customStyle="1" w:styleId="16">
    <w:name w:val="标题 1 Char"/>
    <w:basedOn w:val="14"/>
    <w:link w:val="3"/>
    <w:qFormat/>
    <w:uiPriority w:val="9"/>
    <w:rPr>
      <w:rFonts w:ascii="Times New Roman" w:hAnsi="Times New Roman"/>
      <w:b/>
      <w:bCs/>
      <w:kern w:val="44"/>
      <w:sz w:val="44"/>
      <w:szCs w:val="44"/>
    </w:rPr>
  </w:style>
  <w:style w:type="character" w:customStyle="1" w:styleId="17">
    <w:name w:val="页脚 Char"/>
    <w:link w:val="8"/>
    <w:qFormat/>
    <w:locked/>
    <w:uiPriority w:val="99"/>
    <w:rPr>
      <w:rFonts w:ascii="Tahoma" w:hAnsi="Tahoma" w:cs="Tahoma"/>
      <w:sz w:val="18"/>
      <w:szCs w:val="18"/>
    </w:rPr>
  </w:style>
  <w:style w:type="character" w:customStyle="1" w:styleId="18">
    <w:name w:val="页眉 Char"/>
    <w:link w:val="9"/>
    <w:semiHidden/>
    <w:qFormat/>
    <w:locked/>
    <w:uiPriority w:val="99"/>
    <w:rPr>
      <w:rFonts w:ascii="Tahoma" w:hAnsi="Tahoma" w:cs="Tahoma"/>
      <w:sz w:val="18"/>
      <w:szCs w:val="18"/>
    </w:rPr>
  </w:style>
  <w:style w:type="character" w:customStyle="1" w:styleId="19">
    <w:name w:val="apple-converted-space"/>
    <w:basedOn w:val="14"/>
    <w:qFormat/>
    <w:uiPriority w:val="99"/>
  </w:style>
  <w:style w:type="character" w:customStyle="1" w:styleId="20">
    <w:name w:val="Header Char1"/>
    <w:basedOn w:val="14"/>
    <w:semiHidden/>
    <w:qFormat/>
    <w:uiPriority w:val="99"/>
    <w:rPr>
      <w:rFonts w:ascii="Times New Roman" w:hAnsi="Times New Roman"/>
      <w:sz w:val="18"/>
      <w:szCs w:val="18"/>
    </w:rPr>
  </w:style>
  <w:style w:type="character" w:customStyle="1" w:styleId="21">
    <w:name w:val="Footer Char1"/>
    <w:basedOn w:val="14"/>
    <w:semiHidden/>
    <w:qFormat/>
    <w:uiPriority w:val="99"/>
    <w:rPr>
      <w:rFonts w:ascii="Times New Roman" w:hAnsi="Times New Roman"/>
      <w:sz w:val="18"/>
      <w:szCs w:val="18"/>
    </w:rPr>
  </w:style>
  <w:style w:type="character" w:customStyle="1" w:styleId="22">
    <w:name w:val="纯文本 Char"/>
    <w:basedOn w:val="14"/>
    <w:link w:val="6"/>
    <w:semiHidden/>
    <w:qFormat/>
    <w:uiPriority w:val="99"/>
    <w:rPr>
      <w:rFonts w:ascii="宋体" w:hAnsi="Courier New" w:cs="Courier New"/>
      <w:szCs w:val="21"/>
    </w:rPr>
  </w:style>
  <w:style w:type="paragraph" w:customStyle="1" w:styleId="23">
    <w:name w:val="Char1 Char Char Char Char Char Char"/>
    <w:basedOn w:val="1"/>
    <w:qFormat/>
    <w:uiPriority w:val="99"/>
    <w:rPr>
      <w:rFonts w:ascii="Tahoma" w:hAnsi="Tahoma" w:cs="Tahoma"/>
      <w:sz w:val="24"/>
      <w:szCs w:val="24"/>
    </w:rPr>
  </w:style>
  <w:style w:type="character" w:customStyle="1" w:styleId="24">
    <w:name w:val="批注框文本 Char"/>
    <w:basedOn w:val="14"/>
    <w:link w:val="7"/>
    <w:semiHidden/>
    <w:qFormat/>
    <w:uiPriority w:val="99"/>
    <w:rPr>
      <w:rFonts w:ascii="Times New Roman" w:hAnsi="Times New Roman"/>
      <w:sz w:val="0"/>
      <w:szCs w:val="0"/>
    </w:rPr>
  </w:style>
  <w:style w:type="paragraph" w:customStyle="1" w:styleId="25">
    <w:name w:val="彩色底纹 - 强调文字颜色 11"/>
    <w:hidden/>
    <w:qFormat/>
    <w:uiPriority w:val="99"/>
    <w:rPr>
      <w:rFonts w:ascii="Times New Roman" w:hAnsi="Times New Roman" w:eastAsia="宋体" w:cs="Times New Roman"/>
      <w:kern w:val="2"/>
      <w:sz w:val="21"/>
      <w:szCs w:val="21"/>
      <w:lang w:val="en-US" w:eastAsia="zh-CN" w:bidi="ar-SA"/>
    </w:rPr>
  </w:style>
  <w:style w:type="paragraph" w:customStyle="1" w:styleId="26">
    <w:name w:val="Body Text First Indent 21"/>
    <w:qFormat/>
    <w:uiPriority w:val="99"/>
    <w:pPr>
      <w:widowControl w:val="0"/>
      <w:spacing w:line="600" w:lineRule="exact"/>
      <w:ind w:left="420" w:leftChars="200" w:firstLine="210"/>
      <w:jc w:val="both"/>
    </w:pPr>
    <w:rPr>
      <w:rFonts w:ascii="Calibri" w:hAnsi="Calibri" w:eastAsia="仿宋_GB2312" w:cs="Calibri"/>
      <w:kern w:val="2"/>
      <w:sz w:val="32"/>
      <w:szCs w:val="21"/>
      <w:lang w:val="en-US" w:eastAsia="zh-CN" w:bidi="ar-SA"/>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7336</Words>
  <Characters>7561</Characters>
  <Lines>55</Lines>
  <Paragraphs>15</Paragraphs>
  <TotalTime>169</TotalTime>
  <ScaleCrop>false</ScaleCrop>
  <LinksUpToDate>false</LinksUpToDate>
  <CharactersWithSpaces>7624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2024-08-06T01:25:00Z</dcterms:created>
  <dc:creator>admin</dc:creator>
  <cp:lastModifiedBy>Administrator</cp:lastModifiedBy>
  <cp:lastPrinted>2025-01-09T03:48:14Z</cp:lastPrinted>
  <dcterms:modified xsi:type="dcterms:W3CDTF">2025-01-09T03:48:29Z</dcterms:modified>
  <dc:title>康征收办字〔2014〕14号              签发人：赖新林</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2AED8168A4494F5FA6149CAF6FC3B1D5_13</vt:lpwstr>
  </property>
  <property fmtid="{D5CDD505-2E9C-101B-9397-08002B2CF9AE}" pid="4" name="KSOTemplateDocerSaveRecord">
    <vt:lpwstr>eyJoZGlkIjoiMjU5NmFhMjVmYzhjYmJlM2I5ZWIyYzE2M2IwZjhkM2IifQ==</vt:lpwstr>
  </property>
</Properties>
</file>