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教育科技体育局关于202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南康区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体育彩票公益金筹集使用情况的公告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为贯彻落实《彩票管理条例》，根据《彩票管理条例实施细则》和《彩票公益金管理办法》的要求，现将202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南康区</w:t>
      </w:r>
      <w:r>
        <w:rPr>
          <w:rFonts w:hint="eastAsia" w:ascii="仿宋" w:hAnsi="仿宋" w:eastAsia="仿宋" w:cs="仿宋"/>
          <w:sz w:val="32"/>
          <w:szCs w:val="32"/>
        </w:rPr>
        <w:t>体育彩票公益金筹集、使用情况公告如下。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体育彩票公益金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分配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本级留用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683.49万元。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、本级体育彩票公益金使用情况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（一）群众体育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及体育设施建设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287.696</w:t>
      </w:r>
      <w:r>
        <w:rPr>
          <w:rFonts w:hint="eastAsia" w:ascii="仿宋" w:hAnsi="仿宋" w:eastAsia="仿宋" w:cs="仿宋"/>
          <w:sz w:val="32"/>
          <w:szCs w:val="32"/>
        </w:rPr>
        <w:t>万元，占总数的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53.98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用于援建与维护公共体育场地、设施和捐赠体育健身器材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198.246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；资助群众体育组织和队伍建设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10.79万元；资助或组织开展全民健身活动74.78万元；组织开展全民健身科学研究与宣传3.88万元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（二）竞技体育支出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245.239</w:t>
      </w:r>
      <w:r>
        <w:rPr>
          <w:rFonts w:hint="eastAsia" w:ascii="仿宋" w:hAnsi="仿宋" w:eastAsia="仿宋" w:cs="仿宋"/>
          <w:sz w:val="32"/>
          <w:szCs w:val="32"/>
        </w:rPr>
        <w:t>万元，占总数的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46.02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用于举办或承办大型体育赛事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25.653万元；资助体育后备人才培养168.91万元；支持运动队参加省市青少年各类比赛49.516万元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特此公告。                                    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赣州市南康区</w:t>
      </w:r>
      <w:r>
        <w:rPr>
          <w:rFonts w:hint="eastAsia" w:ascii="仿宋" w:hAnsi="仿宋" w:eastAsia="仿宋" w:cs="仿宋"/>
          <w:sz w:val="32"/>
          <w:szCs w:val="32"/>
        </w:rPr>
        <w:t>教育科技体育局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MGU1NWE5N2U2ZjZkMTVkOTA2MTA1YTBjYTk1YjgifQ=="/>
  </w:docVars>
  <w:rsids>
    <w:rsidRoot w:val="769138AC"/>
    <w:rsid w:val="13E7646C"/>
    <w:rsid w:val="16316232"/>
    <w:rsid w:val="187F41BD"/>
    <w:rsid w:val="1BAD1C88"/>
    <w:rsid w:val="2FB1503C"/>
    <w:rsid w:val="32A510F7"/>
    <w:rsid w:val="472F598A"/>
    <w:rsid w:val="4DD170E9"/>
    <w:rsid w:val="5861749E"/>
    <w:rsid w:val="59E87C7D"/>
    <w:rsid w:val="6AEA29E5"/>
    <w:rsid w:val="769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595</Characters>
  <Lines>0</Lines>
  <Paragraphs>0</Paragraphs>
  <TotalTime>5</TotalTime>
  <ScaleCrop>false</ScaleCrop>
  <LinksUpToDate>false</LinksUpToDate>
  <CharactersWithSpaces>595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2021-06-28T03:35:00Z</dcterms:created>
  <dc:creator>张家榕</dc:creator>
  <cp:lastModifiedBy>张家榕</cp:lastModifiedBy>
  <cp:lastPrinted>2022-06-22T09:16:00Z</cp:lastPrinted>
  <dcterms:modified xsi:type="dcterms:W3CDTF">2022-06-23T01:46:45Z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50E3EFCD782C4ECB9A5BC18BC36F524B</vt:lpwstr>
  </property>
</Properties>
</file>