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05" w:type="dxa"/>
        <w:jc w:val="center"/>
        <w:tblInd w:w="-157" w:type="dxa"/>
        <w:tblLook w:val="04A0"/>
      </w:tblPr>
      <w:tblGrid>
        <w:gridCol w:w="9705"/>
      </w:tblGrid>
      <w:tr w:rsidR="003916C0" w:rsidTr="001D0CBC">
        <w:trPr>
          <w:jc w:val="center"/>
        </w:trPr>
        <w:tc>
          <w:tcPr>
            <w:tcW w:w="9705" w:type="dxa"/>
          </w:tcPr>
          <w:p w:rsidR="003916C0" w:rsidRPr="00471E8F" w:rsidRDefault="003916C0" w:rsidP="001D0CBC">
            <w:pPr>
              <w:adjustRightInd w:val="0"/>
              <w:snapToGrid w:val="0"/>
              <w:spacing w:line="594" w:lineRule="exact"/>
              <w:jc w:val="center"/>
              <w:rPr>
                <w:rFonts w:ascii="仿宋_GB2312" w:eastAsia="仿宋_GB2312" w:hAnsi="黑体"/>
                <w:b/>
                <w:sz w:val="36"/>
                <w:szCs w:val="36"/>
              </w:rPr>
            </w:pPr>
            <w:r w:rsidRPr="00471E8F">
              <w:rPr>
                <w:rFonts w:ascii="仿宋_GB2312" w:eastAsia="仿宋_GB2312" w:hAnsi="黑体" w:hint="eastAsia"/>
                <w:b/>
                <w:sz w:val="36"/>
                <w:szCs w:val="36"/>
              </w:rPr>
              <w:t>202</w:t>
            </w:r>
            <w:r>
              <w:rPr>
                <w:rFonts w:ascii="仿宋_GB2312" w:eastAsia="仿宋_GB2312" w:hAnsi="黑体" w:hint="eastAsia"/>
                <w:b/>
                <w:sz w:val="36"/>
                <w:szCs w:val="36"/>
              </w:rPr>
              <w:t>1</w:t>
            </w:r>
            <w:r w:rsidRPr="00471E8F">
              <w:rPr>
                <w:rFonts w:ascii="仿宋_GB2312" w:eastAsia="仿宋_GB2312" w:hAnsi="黑体" w:hint="eastAsia"/>
                <w:b/>
                <w:sz w:val="36"/>
                <w:szCs w:val="36"/>
              </w:rPr>
              <w:t>年</w:t>
            </w:r>
            <w:r>
              <w:rPr>
                <w:rFonts w:ascii="仿宋_GB2312" w:eastAsia="仿宋_GB2312" w:hAnsi="黑体" w:hint="eastAsia"/>
                <w:b/>
                <w:sz w:val="36"/>
                <w:szCs w:val="36"/>
              </w:rPr>
              <w:t>食品卫生监督</w:t>
            </w:r>
            <w:r w:rsidRPr="00471E8F">
              <w:rPr>
                <w:rFonts w:ascii="仿宋_GB2312" w:eastAsia="仿宋_GB2312" w:hAnsi="黑体" w:hint="eastAsia"/>
                <w:b/>
                <w:sz w:val="36"/>
                <w:szCs w:val="36"/>
              </w:rPr>
              <w:t>专项经费</w:t>
            </w:r>
          </w:p>
          <w:p w:rsidR="003916C0" w:rsidRPr="002052AF" w:rsidRDefault="003916C0" w:rsidP="001D0CBC">
            <w:pPr>
              <w:adjustRightInd w:val="0"/>
              <w:snapToGrid w:val="0"/>
              <w:spacing w:line="594" w:lineRule="exact"/>
              <w:jc w:val="center"/>
              <w:rPr>
                <w:rFonts w:ascii="方正小标宋简体" w:eastAsia="方正小标宋简体" w:hAnsi="黑体"/>
                <w:sz w:val="36"/>
                <w:szCs w:val="36"/>
              </w:rPr>
            </w:pPr>
            <w:r w:rsidRPr="00471E8F">
              <w:rPr>
                <w:rFonts w:ascii="仿宋_GB2312" w:eastAsia="仿宋_GB2312" w:hAnsi="黑体" w:hint="eastAsia"/>
                <w:b/>
                <w:sz w:val="36"/>
                <w:szCs w:val="36"/>
              </w:rPr>
              <w:t>项目支出部门评价报告</w:t>
            </w:r>
          </w:p>
        </w:tc>
      </w:tr>
      <w:tr w:rsidR="003916C0" w:rsidTr="001D0CBC">
        <w:trPr>
          <w:trHeight w:val="11756"/>
          <w:jc w:val="center"/>
        </w:trPr>
        <w:tc>
          <w:tcPr>
            <w:tcW w:w="9705" w:type="dxa"/>
          </w:tcPr>
          <w:p w:rsidR="003916C0" w:rsidRPr="002052AF" w:rsidRDefault="003916C0" w:rsidP="001D0CBC">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一、基本情况</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（一）项目概况</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食品药品安全是重大的基本民生问题，关系人民群众切身利益，为切实加强食品药品安全工作，确保人民群众的身体健康和生命安全，根据《中华人民共和国食品安全法》、《国务院关于印发“十三五”国家食品安全规划和“十三五”国家药品安全规划的通知》（国发〔2017〕87号）、《关于印发&lt;赣州市南康区创建国家食品安全示范城市工作方案&gt;的通知》（康府办字〔2017〕152号）等文件要求，设立食品卫生监督专项经费。食品卫生监督专项经费项目主要用于食品、药品、保健品、化妆品及医疗器械的抽样检验和日常监管、巡查、专项整治、后处理及风险监测等一系列活动</w:t>
            </w:r>
            <w:r>
              <w:rPr>
                <w:rFonts w:ascii="仿宋_GB2312" w:eastAsia="仿宋_GB2312" w:hint="eastAsia"/>
                <w:sz w:val="28"/>
                <w:szCs w:val="28"/>
              </w:rPr>
              <w:t>，以及快检设备购置</w:t>
            </w:r>
            <w:r w:rsidRPr="002052AF">
              <w:rPr>
                <w:rFonts w:ascii="仿宋_GB2312" w:eastAsia="仿宋_GB2312" w:hint="eastAsia"/>
                <w:sz w:val="28"/>
                <w:szCs w:val="28"/>
              </w:rPr>
              <w:t>、安全监管能力建设</w:t>
            </w:r>
            <w:r>
              <w:rPr>
                <w:rFonts w:ascii="仿宋_GB2312" w:eastAsia="仿宋_GB2312" w:hint="eastAsia"/>
                <w:sz w:val="28"/>
                <w:szCs w:val="28"/>
              </w:rPr>
              <w:t>培训</w:t>
            </w:r>
            <w:r w:rsidRPr="002052AF">
              <w:rPr>
                <w:rFonts w:ascii="仿宋_GB2312" w:eastAsia="仿宋_GB2312" w:hint="eastAsia"/>
                <w:sz w:val="28"/>
                <w:szCs w:val="28"/>
              </w:rPr>
              <w:t>、宣传科普与应急演练</w:t>
            </w:r>
            <w:r>
              <w:rPr>
                <w:rFonts w:ascii="仿宋_GB2312" w:eastAsia="仿宋_GB2312" w:hint="eastAsia"/>
                <w:sz w:val="28"/>
                <w:szCs w:val="28"/>
              </w:rPr>
              <w:t>等支出</w:t>
            </w:r>
            <w:r w:rsidRPr="002052AF">
              <w:rPr>
                <w:rFonts w:ascii="仿宋_GB2312" w:eastAsia="仿宋_GB2312" w:hint="eastAsia"/>
                <w:sz w:val="28"/>
                <w:szCs w:val="28"/>
              </w:rPr>
              <w:t>。项目的目的是通过食品及食品相关产品质量安全监督抽查和加强生产监管，确保食品及食品相关产品生产质量安全。</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项目主管单位为赣州市南康区市场监督管理局，2</w:t>
            </w:r>
            <w:r w:rsidRPr="002052AF">
              <w:rPr>
                <w:rFonts w:ascii="仿宋_GB2312" w:eastAsia="仿宋_GB2312" w:hint="eastAsia"/>
                <w:sz w:val="28"/>
                <w:szCs w:val="28"/>
              </w:rPr>
              <w:t>02</w:t>
            </w:r>
            <w:r>
              <w:rPr>
                <w:rFonts w:ascii="仿宋_GB2312" w:eastAsia="仿宋_GB2312" w:hint="eastAsia"/>
                <w:sz w:val="28"/>
                <w:szCs w:val="28"/>
              </w:rPr>
              <w:t>1</w:t>
            </w:r>
            <w:r w:rsidRPr="002052AF">
              <w:rPr>
                <w:rFonts w:ascii="仿宋_GB2312" w:eastAsia="仿宋_GB2312" w:hint="eastAsia"/>
                <w:sz w:val="28"/>
                <w:szCs w:val="28"/>
              </w:rPr>
              <w:t>年度经费预算总额</w:t>
            </w:r>
            <w:r>
              <w:rPr>
                <w:rFonts w:ascii="仿宋_GB2312" w:eastAsia="仿宋_GB2312" w:hint="eastAsia"/>
                <w:sz w:val="28"/>
                <w:szCs w:val="28"/>
              </w:rPr>
              <w:t>103</w:t>
            </w:r>
            <w:r w:rsidRPr="002052AF">
              <w:rPr>
                <w:rFonts w:ascii="仿宋_GB2312" w:eastAsia="仿宋_GB2312" w:hint="eastAsia"/>
                <w:sz w:val="28"/>
                <w:szCs w:val="28"/>
              </w:rPr>
              <w:t>万元，实际拨付</w:t>
            </w:r>
            <w:r>
              <w:rPr>
                <w:rFonts w:ascii="仿宋_GB2312" w:eastAsia="仿宋_GB2312" w:hint="eastAsia"/>
                <w:sz w:val="28"/>
                <w:szCs w:val="28"/>
              </w:rPr>
              <w:t>103</w:t>
            </w:r>
            <w:r w:rsidRPr="002052AF">
              <w:rPr>
                <w:rFonts w:ascii="仿宋_GB2312" w:eastAsia="仿宋_GB2312" w:hint="eastAsia"/>
                <w:sz w:val="28"/>
                <w:szCs w:val="28"/>
              </w:rPr>
              <w:t>万元，实际使用</w:t>
            </w:r>
            <w:r>
              <w:rPr>
                <w:rFonts w:ascii="仿宋_GB2312" w:eastAsia="仿宋_GB2312" w:hint="eastAsia"/>
                <w:sz w:val="28"/>
                <w:szCs w:val="28"/>
              </w:rPr>
              <w:t>103</w:t>
            </w:r>
            <w:r w:rsidRPr="002052AF">
              <w:rPr>
                <w:rFonts w:ascii="仿宋_GB2312" w:eastAsia="仿宋_GB2312" w:hint="eastAsia"/>
                <w:sz w:val="28"/>
                <w:szCs w:val="28"/>
              </w:rPr>
              <w:t>万元，预算执行率100%。</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（二）项目绩效目标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加强食品安全快速监测及食品抽检工作，提升食品安全风险预警能力，实现快速筛查、及时送检、有效处置，防范和化解食品安全风险；药品安全监管提供有力的技术支撑，保障公众用药质量安全，监督药品生产企业、药品经营企业守法、诚信经营，维护医药市场公平，保证医药产业健康可持续发展；通过不断深化食品、药品、保健品、化妆品及医疗器械安全监管，查处违法行为，宣传四品一械知识，提高全区食品卫生安全水平。</w:t>
            </w:r>
          </w:p>
          <w:p w:rsidR="003916C0" w:rsidRPr="002052AF" w:rsidRDefault="003916C0" w:rsidP="001D0CBC">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二、绩效评价工作开展情况</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（一）绩效评价目的</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通过绩效评价，客观地评判项目的管理绩效，为下年度专项资金的使用提</w:t>
            </w:r>
            <w:r w:rsidRPr="002052AF">
              <w:rPr>
                <w:rFonts w:ascii="仿宋_GB2312" w:eastAsia="仿宋_GB2312" w:hint="eastAsia"/>
                <w:sz w:val="28"/>
                <w:szCs w:val="28"/>
              </w:rPr>
              <w:lastRenderedPageBreak/>
              <w:t>供决策参考，进一步提高专项资金的使用效益及效率。</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（二）绩效评价原则</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本次绩效评价遵循以下基本原则：</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1.科学规范原则。注重财政支出</w:t>
            </w:r>
            <w:r>
              <w:rPr>
                <w:rFonts w:ascii="仿宋_GB2312" w:eastAsia="仿宋_GB2312" w:hint="eastAsia"/>
                <w:sz w:val="28"/>
                <w:szCs w:val="28"/>
              </w:rPr>
              <w:t>的经济性、效率性和有效性，严格执行规定的程序，按照科学可行的要求</w:t>
            </w:r>
            <w:r w:rsidRPr="002052AF">
              <w:rPr>
                <w:rFonts w:ascii="仿宋_GB2312" w:eastAsia="仿宋_GB2312" w:hint="eastAsia"/>
                <w:sz w:val="28"/>
                <w:szCs w:val="28"/>
              </w:rPr>
              <w:t>，采用定量与定性分析相结合的方法。</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2.公正公开原则。客观、公正、数据资料真实可靠，公开并接受监督。</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3.绩效相关原则。针对具体</w:t>
            </w:r>
            <w:r>
              <w:rPr>
                <w:rFonts w:ascii="仿宋_GB2312" w:eastAsia="仿宋_GB2312" w:hint="eastAsia"/>
                <w:sz w:val="28"/>
                <w:szCs w:val="28"/>
              </w:rPr>
              <w:t>支出</w:t>
            </w:r>
            <w:r w:rsidRPr="002052AF">
              <w:rPr>
                <w:rFonts w:ascii="仿宋_GB2312" w:eastAsia="仿宋_GB2312" w:hint="eastAsia"/>
                <w:sz w:val="28"/>
                <w:szCs w:val="28"/>
              </w:rPr>
              <w:t>及其产出绩效评价</w:t>
            </w:r>
            <w:r>
              <w:rPr>
                <w:rFonts w:ascii="仿宋_GB2312" w:eastAsia="仿宋_GB2312" w:hint="eastAsia"/>
                <w:sz w:val="28"/>
                <w:szCs w:val="28"/>
              </w:rPr>
              <w:t>，</w:t>
            </w:r>
            <w:r w:rsidRPr="002052AF">
              <w:rPr>
                <w:rFonts w:ascii="仿宋_GB2312" w:eastAsia="仿宋_GB2312" w:hint="eastAsia"/>
                <w:sz w:val="28"/>
                <w:szCs w:val="28"/>
              </w:rPr>
              <w:t>结果能够清楚反映指出和产出绩效之间的紧密对应关系。</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4.重点核查原则。对于项目难点、热点问题，以及对支出数额大、效益明显的项目，进行重点核查。</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（三）评价指标体系</w:t>
            </w:r>
          </w:p>
          <w:p w:rsidR="003916C0" w:rsidRPr="002052AF" w:rsidRDefault="003916C0" w:rsidP="001D0CBC">
            <w:pPr>
              <w:adjustRightInd w:val="0"/>
              <w:snapToGrid w:val="0"/>
              <w:spacing w:line="500" w:lineRule="exact"/>
              <w:ind w:firstLineChars="200" w:firstLine="560"/>
              <w:rPr>
                <w:rFonts w:ascii="仿宋_GB2312" w:eastAsia="仿宋_GB2312" w:hAnsi="宋体"/>
                <w:sz w:val="28"/>
                <w:szCs w:val="28"/>
              </w:rPr>
            </w:pPr>
            <w:r w:rsidRPr="002052AF">
              <w:rPr>
                <w:rFonts w:ascii="仿宋_GB2312" w:eastAsia="仿宋_GB2312" w:hAnsi="宋体" w:cs="黑体" w:hint="eastAsia"/>
                <w:kern w:val="0"/>
                <w:sz w:val="28"/>
                <w:szCs w:val="28"/>
              </w:rPr>
              <w:t>评价指标体系综合考虑项目背景、项目意义、项目范围、财力扶持和资金拨付、项目流程等，根据绩效评价原则及</w:t>
            </w:r>
            <w:r>
              <w:rPr>
                <w:rFonts w:ascii="仿宋_GB2312" w:eastAsia="仿宋_GB2312" w:hAnsi="宋体" w:cs="黑体" w:hint="eastAsia"/>
                <w:kern w:val="0"/>
                <w:sz w:val="28"/>
                <w:szCs w:val="28"/>
              </w:rPr>
              <w:t>项目</w:t>
            </w:r>
            <w:r w:rsidRPr="002052AF">
              <w:rPr>
                <w:rFonts w:ascii="仿宋_GB2312" w:eastAsia="仿宋_GB2312" w:hAnsi="宋体" w:cs="黑体" w:hint="eastAsia"/>
                <w:kern w:val="0"/>
                <w:sz w:val="28"/>
                <w:szCs w:val="28"/>
              </w:rPr>
              <w:t>资金特征，结合部门工作目标，设定了定性指标与定量指标，通过分析评分的方式全面评价项目决策、资金投入、过程管理、产出效果、经济效益和社会效益。</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（四）评价方法</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本次绩效评价主要采用比较法、因素分析法、公众评判法等。</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1.比较法：通过对绩效目标与实施效果比较，指标制定上定量与定性相结合，优先定量，综合分析绩效目标实现程度。</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2.因素分析法：通过综合分析影响绩效目标实现、实施效果的内外因素，评价绩效目标实现程度。</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3.公众评判法：通过公众问卷</w:t>
            </w:r>
            <w:r>
              <w:rPr>
                <w:rFonts w:ascii="仿宋_GB2312" w:eastAsia="仿宋_GB2312" w:hint="eastAsia"/>
                <w:sz w:val="28"/>
                <w:szCs w:val="28"/>
              </w:rPr>
              <w:t>、</w:t>
            </w:r>
            <w:r w:rsidRPr="002052AF">
              <w:rPr>
                <w:rFonts w:ascii="仿宋_GB2312" w:eastAsia="仿宋_GB2312" w:hint="eastAsia"/>
                <w:sz w:val="28"/>
                <w:szCs w:val="28"/>
              </w:rPr>
              <w:t>抽样调</w:t>
            </w:r>
            <w:r w:rsidRPr="002052AF">
              <w:rPr>
                <w:rFonts w:ascii="仿宋_GB2312" w:hint="eastAsia"/>
                <w:sz w:val="28"/>
                <w:szCs w:val="28"/>
              </w:rPr>
              <w:t>査</w:t>
            </w:r>
            <w:r w:rsidRPr="002052AF">
              <w:rPr>
                <w:rFonts w:ascii="仿宋_GB2312" w:eastAsia="仿宋_GB2312" w:hint="eastAsia"/>
                <w:sz w:val="28"/>
                <w:szCs w:val="28"/>
              </w:rPr>
              <w:t>等对专项资金效果、服务对象满意度、环境效益及可持续性等方面进行评判，评价绩效目标实现程度。</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（五）评价标准</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绩效评价标准通常包括计划标准、行业标准、历史标准等，用于对绩效指标完成情况进行比较。</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1.计划标准。指以预先制定的目标、计划、预算、定额等作为评价标准。</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lastRenderedPageBreak/>
              <w:t>2.行业标准。指参照国家公布的行业指标数据制定的评价标准。</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3.历史标准。指参照历史数据制定的评价标准，为体现绩效改进的原则，在可实现的条件下应当确定相对较高的评价标准。</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4.财政部门和预算部门确认或认可的其他标准。</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本次绩效评价采用计划标准。</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（六）评价等级</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绩效评价结果采取评分和评级相结合的方式，本项目具体分值和等级的设定：总分设置为100分，等级划分为四档：90（含）-100分为优、80（含）-90分为良、60（含）-80分为中、60分以下为差。</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（七）绩效评价工作过程</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在编制202</w:t>
            </w:r>
            <w:r>
              <w:rPr>
                <w:rFonts w:ascii="仿宋_GB2312" w:eastAsia="仿宋_GB2312" w:hint="eastAsia"/>
                <w:sz w:val="28"/>
                <w:szCs w:val="28"/>
              </w:rPr>
              <w:t>1</w:t>
            </w:r>
            <w:r w:rsidRPr="002052AF">
              <w:rPr>
                <w:rFonts w:ascii="仿宋_GB2312" w:eastAsia="仿宋_GB2312" w:hint="eastAsia"/>
                <w:sz w:val="28"/>
                <w:szCs w:val="28"/>
              </w:rPr>
              <w:t>年部门预算时，填报了202</w:t>
            </w:r>
            <w:r>
              <w:rPr>
                <w:rFonts w:ascii="仿宋_GB2312" w:eastAsia="仿宋_GB2312" w:hint="eastAsia"/>
                <w:sz w:val="28"/>
                <w:szCs w:val="28"/>
              </w:rPr>
              <w:t>1</w:t>
            </w:r>
            <w:r w:rsidRPr="002052AF">
              <w:rPr>
                <w:rFonts w:ascii="仿宋_GB2312" w:eastAsia="仿宋_GB2312" w:hint="eastAsia"/>
                <w:sz w:val="28"/>
                <w:szCs w:val="28"/>
              </w:rPr>
              <w:t>年预算绩效目标申报表，确定了项目的属性、资金金额、总体目标和绩效指标。项目资金使用之后，评价组按照绩效评价的原则和规范，对会计凭证及相关资料进行了查阅审核，对采集的数据进行了分析，按照绩效评价指标评分表逐项进行了评分、分析，汇总各方评价结果，综合分析并形成评价结论。</w:t>
            </w:r>
          </w:p>
          <w:p w:rsidR="003916C0" w:rsidRPr="002052AF" w:rsidRDefault="003916C0" w:rsidP="001D0CBC">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三、综合评价情况及评价结论</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本着"科学规范、客观公正、实事求是、讲求绩效"的原则，202</w:t>
            </w:r>
            <w:r>
              <w:rPr>
                <w:rFonts w:ascii="仿宋_GB2312" w:eastAsia="仿宋_GB2312" w:hint="eastAsia"/>
                <w:sz w:val="28"/>
                <w:szCs w:val="28"/>
              </w:rPr>
              <w:t>1年食品卫生监督</w:t>
            </w:r>
            <w:r w:rsidRPr="002052AF">
              <w:rPr>
                <w:rFonts w:ascii="仿宋_GB2312" w:eastAsia="仿宋_GB2312" w:hint="eastAsia"/>
                <w:sz w:val="28"/>
                <w:szCs w:val="28"/>
              </w:rPr>
              <w:t>专项</w:t>
            </w:r>
            <w:r>
              <w:rPr>
                <w:rFonts w:ascii="仿宋_GB2312" w:eastAsia="仿宋_GB2312" w:hint="eastAsia"/>
                <w:sz w:val="28"/>
                <w:szCs w:val="28"/>
              </w:rPr>
              <w:t>经费</w:t>
            </w:r>
            <w:r w:rsidRPr="002052AF">
              <w:rPr>
                <w:rFonts w:ascii="仿宋_GB2312" w:eastAsia="仿宋_GB2312" w:hint="eastAsia"/>
                <w:sz w:val="28"/>
                <w:szCs w:val="28"/>
              </w:rPr>
              <w:t>资金绩效综合评价指标包括“产出、效益、满意度”3个一级绩效评价指标，9个二级绩效评价指标，</w:t>
            </w:r>
            <w:r>
              <w:rPr>
                <w:rFonts w:ascii="仿宋_GB2312" w:eastAsia="仿宋_GB2312" w:hint="eastAsia"/>
                <w:sz w:val="28"/>
                <w:szCs w:val="28"/>
              </w:rPr>
              <w:t>17</w:t>
            </w:r>
            <w:r w:rsidRPr="002052AF">
              <w:rPr>
                <w:rFonts w:ascii="仿宋_GB2312" w:eastAsia="仿宋_GB2312" w:hint="eastAsia"/>
                <w:sz w:val="28"/>
                <w:szCs w:val="28"/>
              </w:rPr>
              <w:t>个三级绩效评价指标及标准，指标构成绩效评价标准体系。根据项目支出绩效自评表中的指标分值及本报告前述的评价等级进行综合评价，评价得分为9</w:t>
            </w:r>
            <w:r>
              <w:rPr>
                <w:rFonts w:ascii="仿宋_GB2312" w:eastAsia="仿宋_GB2312" w:hint="eastAsia"/>
                <w:sz w:val="28"/>
                <w:szCs w:val="28"/>
              </w:rPr>
              <w:t>8</w:t>
            </w:r>
            <w:r w:rsidRPr="002052AF">
              <w:rPr>
                <w:rFonts w:ascii="仿宋_GB2312" w:eastAsia="仿宋_GB2312" w:hint="eastAsia"/>
                <w:sz w:val="28"/>
                <w:szCs w:val="28"/>
              </w:rPr>
              <w:t>分，等级为“优”。</w:t>
            </w:r>
          </w:p>
          <w:p w:rsidR="003916C0" w:rsidRPr="002052AF" w:rsidRDefault="003916C0" w:rsidP="001D0CBC">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四、绩效评价指标分析</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绩效评价指标了数量、质量、时效、成本、经济效益、社会效益、生态效益、可持续影响、服务对象满意度共9个指标。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1.数量指标</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B97055">
              <w:rPr>
                <w:rFonts w:ascii="仿宋_GB2312" w:eastAsia="仿宋_GB2312" w:hint="eastAsia"/>
                <w:sz w:val="28"/>
                <w:szCs w:val="28"/>
              </w:rPr>
              <w:t>食品抽检批次年度指标值1580批次，实际完成值1</w:t>
            </w:r>
            <w:r>
              <w:rPr>
                <w:rFonts w:ascii="仿宋_GB2312" w:eastAsia="仿宋_GB2312" w:hint="eastAsia"/>
                <w:sz w:val="28"/>
                <w:szCs w:val="28"/>
              </w:rPr>
              <w:t>603</w:t>
            </w:r>
            <w:r w:rsidRPr="00B97055">
              <w:rPr>
                <w:rFonts w:ascii="仿宋_GB2312" w:eastAsia="仿宋_GB2312" w:hint="eastAsia"/>
                <w:sz w:val="28"/>
                <w:szCs w:val="28"/>
              </w:rPr>
              <w:t>批次；药品抽检批次年度指标值50批次，实际完成值60批次</w:t>
            </w:r>
            <w:r>
              <w:rPr>
                <w:rFonts w:ascii="仿宋_GB2312" w:eastAsia="仿宋_GB2312" w:hint="eastAsia"/>
                <w:sz w:val="28"/>
                <w:szCs w:val="28"/>
              </w:rPr>
              <w:t>。</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lastRenderedPageBreak/>
              <w:t>2.质量指标</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抽检不合格食品</w:t>
            </w:r>
            <w:r>
              <w:rPr>
                <w:rFonts w:ascii="仿宋_GB2312" w:eastAsia="仿宋_GB2312" w:hint="eastAsia"/>
                <w:sz w:val="28"/>
                <w:szCs w:val="28"/>
              </w:rPr>
              <w:t>处理</w:t>
            </w:r>
            <w:r w:rsidRPr="002052AF">
              <w:rPr>
                <w:rFonts w:ascii="仿宋_GB2312" w:eastAsia="仿宋_GB2312" w:hint="eastAsia"/>
                <w:sz w:val="28"/>
                <w:szCs w:val="28"/>
              </w:rPr>
              <w:t>率</w:t>
            </w:r>
            <w:r>
              <w:rPr>
                <w:rFonts w:ascii="仿宋_GB2312" w:eastAsia="仿宋_GB2312" w:hint="eastAsia"/>
                <w:sz w:val="28"/>
                <w:szCs w:val="28"/>
              </w:rPr>
              <w:t>年度指标值100%</w:t>
            </w:r>
            <w:r w:rsidRPr="002052AF">
              <w:rPr>
                <w:rFonts w:ascii="仿宋_GB2312" w:eastAsia="仿宋_GB2312" w:hint="eastAsia"/>
                <w:sz w:val="28"/>
                <w:szCs w:val="28"/>
              </w:rPr>
              <w:t>，实际完成值</w:t>
            </w:r>
            <w:r>
              <w:rPr>
                <w:rFonts w:ascii="仿宋_GB2312" w:eastAsia="仿宋_GB2312" w:hint="eastAsia"/>
                <w:sz w:val="28"/>
                <w:szCs w:val="28"/>
              </w:rPr>
              <w:t>100%</w:t>
            </w:r>
            <w:r w:rsidRPr="002052AF">
              <w:rPr>
                <w:rFonts w:ascii="仿宋_GB2312" w:eastAsia="仿宋_GB2312" w:hint="eastAsia"/>
                <w:sz w:val="28"/>
                <w:szCs w:val="28"/>
              </w:rPr>
              <w:t>；抽检不合格</w:t>
            </w:r>
            <w:r>
              <w:rPr>
                <w:rFonts w:ascii="仿宋_GB2312" w:eastAsia="仿宋_GB2312" w:hint="eastAsia"/>
                <w:sz w:val="28"/>
                <w:szCs w:val="28"/>
              </w:rPr>
              <w:t>药品/医疗器械/化妆品处理率年度指标值</w:t>
            </w:r>
            <w:r w:rsidRPr="002052AF">
              <w:rPr>
                <w:rFonts w:ascii="仿宋_GB2312" w:eastAsia="仿宋_GB2312" w:hint="eastAsia"/>
                <w:sz w:val="28"/>
                <w:szCs w:val="28"/>
              </w:rPr>
              <w:t>100%，实际完成值100%</w:t>
            </w:r>
            <w:r>
              <w:rPr>
                <w:rFonts w:ascii="仿宋_GB2312" w:eastAsia="仿宋_GB2312" w:hint="eastAsia"/>
                <w:sz w:val="28"/>
                <w:szCs w:val="28"/>
              </w:rPr>
              <w:t>。</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3.时效指标</w:t>
            </w:r>
          </w:p>
          <w:p w:rsidR="003916C0"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抽检活动及时完成率年度指标值100%</w:t>
            </w:r>
            <w:r w:rsidRPr="002052AF">
              <w:rPr>
                <w:rFonts w:ascii="仿宋_GB2312" w:eastAsia="仿宋_GB2312" w:hint="eastAsia"/>
                <w:sz w:val="28"/>
                <w:szCs w:val="28"/>
              </w:rPr>
              <w:t>，实际完成值</w:t>
            </w:r>
            <w:r>
              <w:rPr>
                <w:rFonts w:ascii="仿宋_GB2312" w:eastAsia="仿宋_GB2312" w:hint="eastAsia"/>
                <w:sz w:val="28"/>
                <w:szCs w:val="28"/>
              </w:rPr>
              <w:t>100%</w:t>
            </w:r>
            <w:r w:rsidRPr="002052AF">
              <w:rPr>
                <w:rFonts w:ascii="仿宋_GB2312" w:eastAsia="仿宋_GB2312" w:hint="eastAsia"/>
                <w:sz w:val="28"/>
                <w:szCs w:val="28"/>
              </w:rPr>
              <w:t>；</w:t>
            </w:r>
            <w:r>
              <w:rPr>
                <w:rFonts w:ascii="仿宋_GB2312" w:eastAsia="仿宋_GB2312" w:hint="eastAsia"/>
                <w:sz w:val="28"/>
                <w:szCs w:val="28"/>
              </w:rPr>
              <w:t>“两品一械”质量飞行检查任务完成及时率年度指标值</w:t>
            </w:r>
            <w:r w:rsidRPr="002052AF">
              <w:rPr>
                <w:rFonts w:ascii="仿宋_GB2312" w:eastAsia="仿宋_GB2312" w:hint="eastAsia"/>
                <w:sz w:val="28"/>
                <w:szCs w:val="28"/>
              </w:rPr>
              <w:t>100%，实际完成值100%</w:t>
            </w:r>
            <w:r>
              <w:rPr>
                <w:rFonts w:ascii="仿宋_GB2312" w:eastAsia="仿宋_GB2312" w:hint="eastAsia"/>
                <w:sz w:val="28"/>
                <w:szCs w:val="28"/>
              </w:rPr>
              <w:t>。</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4.成本指标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项目总支出成本年度指标值</w:t>
            </w:r>
            <w:r>
              <w:rPr>
                <w:rFonts w:ascii="仿宋_GB2312" w:eastAsia="仿宋_GB2312" w:hint="eastAsia"/>
                <w:sz w:val="28"/>
                <w:szCs w:val="28"/>
              </w:rPr>
              <w:t>103</w:t>
            </w:r>
            <w:r w:rsidRPr="002052AF">
              <w:rPr>
                <w:rFonts w:ascii="仿宋_GB2312" w:eastAsia="仿宋_GB2312" w:hint="eastAsia"/>
                <w:sz w:val="28"/>
                <w:szCs w:val="28"/>
              </w:rPr>
              <w:t>万元，实际完成值</w:t>
            </w:r>
            <w:r>
              <w:rPr>
                <w:rFonts w:ascii="仿宋_GB2312" w:eastAsia="仿宋_GB2312" w:hint="eastAsia"/>
                <w:sz w:val="28"/>
                <w:szCs w:val="28"/>
              </w:rPr>
              <w:t>103</w:t>
            </w:r>
            <w:r w:rsidRPr="002052AF">
              <w:rPr>
                <w:rFonts w:ascii="仿宋_GB2312" w:eastAsia="仿宋_GB2312" w:hint="eastAsia"/>
                <w:sz w:val="28"/>
                <w:szCs w:val="28"/>
              </w:rPr>
              <w:t>万元。</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Pr="002052AF">
              <w:rPr>
                <w:rFonts w:ascii="仿宋_GB2312" w:eastAsia="仿宋_GB2312" w:hint="eastAsia"/>
                <w:sz w:val="28"/>
                <w:szCs w:val="28"/>
              </w:rPr>
              <w:t>经济效益指标</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961CDF">
              <w:rPr>
                <w:rFonts w:ascii="仿宋_GB2312" w:eastAsia="仿宋_GB2312" w:hint="eastAsia"/>
                <w:sz w:val="28"/>
                <w:szCs w:val="28"/>
              </w:rPr>
              <w:t>全区食品药品经济发展质量</w:t>
            </w:r>
            <w:r>
              <w:rPr>
                <w:rFonts w:ascii="仿宋_GB2312" w:eastAsia="仿宋_GB2312" w:hint="eastAsia"/>
                <w:sz w:val="28"/>
                <w:szCs w:val="28"/>
              </w:rPr>
              <w:t>逐渐提升；</w:t>
            </w:r>
            <w:r w:rsidRPr="00961CDF">
              <w:rPr>
                <w:rFonts w:ascii="仿宋_GB2312" w:eastAsia="仿宋_GB2312" w:hint="eastAsia"/>
                <w:sz w:val="28"/>
                <w:szCs w:val="28"/>
              </w:rPr>
              <w:t>食品药品产业健康有序发展的活力</w:t>
            </w:r>
            <w:r>
              <w:rPr>
                <w:rFonts w:ascii="仿宋_GB2312" w:eastAsia="仿宋_GB2312" w:hint="eastAsia"/>
                <w:sz w:val="28"/>
                <w:szCs w:val="28"/>
              </w:rPr>
              <w:t>逐渐提升。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Pr="002052AF">
              <w:rPr>
                <w:rFonts w:ascii="仿宋_GB2312" w:eastAsia="仿宋_GB2312" w:hint="eastAsia"/>
                <w:sz w:val="28"/>
                <w:szCs w:val="28"/>
              </w:rPr>
              <w:t>社会效益指标</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961CDF">
              <w:rPr>
                <w:rFonts w:ascii="仿宋_GB2312" w:eastAsia="仿宋_GB2312" w:hint="eastAsia"/>
                <w:sz w:val="28"/>
                <w:szCs w:val="28"/>
              </w:rPr>
              <w:t>全区食品药品安全监管水平</w:t>
            </w:r>
            <w:r>
              <w:rPr>
                <w:rFonts w:ascii="仿宋_GB2312" w:eastAsia="仿宋_GB2312" w:hint="eastAsia"/>
                <w:sz w:val="28"/>
                <w:szCs w:val="28"/>
              </w:rPr>
              <w:t>逐渐提升；</w:t>
            </w:r>
            <w:r w:rsidRPr="00961CDF">
              <w:rPr>
                <w:rFonts w:ascii="仿宋_GB2312" w:eastAsia="仿宋_GB2312" w:hint="eastAsia"/>
                <w:sz w:val="28"/>
                <w:szCs w:val="28"/>
              </w:rPr>
              <w:t>辖区内公众食品安全科普知识素养</w:t>
            </w:r>
            <w:r>
              <w:rPr>
                <w:rFonts w:ascii="仿宋_GB2312" w:eastAsia="仿宋_GB2312" w:hint="eastAsia"/>
                <w:sz w:val="28"/>
                <w:szCs w:val="28"/>
              </w:rPr>
              <w:t>逐渐提升。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Pr="002052AF">
              <w:rPr>
                <w:rFonts w:ascii="仿宋_GB2312" w:eastAsia="仿宋_GB2312" w:hint="eastAsia"/>
                <w:sz w:val="28"/>
                <w:szCs w:val="28"/>
              </w:rPr>
              <w:t>生态效益指标</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5C59BE">
              <w:rPr>
                <w:rFonts w:ascii="仿宋_GB2312" w:eastAsia="仿宋_GB2312" w:hint="eastAsia"/>
                <w:sz w:val="28"/>
                <w:szCs w:val="28"/>
              </w:rPr>
              <w:t>检验药品中有害物质对生态环境影响</w:t>
            </w:r>
            <w:r>
              <w:rPr>
                <w:rFonts w:ascii="仿宋_GB2312" w:eastAsia="仿宋_GB2312" w:hint="eastAsia"/>
                <w:sz w:val="28"/>
                <w:szCs w:val="28"/>
              </w:rPr>
              <w:t>持续减少；</w:t>
            </w:r>
            <w:r w:rsidRPr="005C59BE">
              <w:rPr>
                <w:rFonts w:ascii="仿宋_GB2312" w:eastAsia="仿宋_GB2312" w:hint="eastAsia"/>
                <w:sz w:val="28"/>
                <w:szCs w:val="28"/>
              </w:rPr>
              <w:t>食品餐饮行业餐厨废弃物处理</w:t>
            </w:r>
            <w:r>
              <w:rPr>
                <w:rFonts w:ascii="仿宋_GB2312" w:eastAsia="仿宋_GB2312" w:hint="eastAsia"/>
                <w:sz w:val="28"/>
                <w:szCs w:val="28"/>
              </w:rPr>
              <w:t>复核环保要求。</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Pr="002052AF">
              <w:rPr>
                <w:rFonts w:ascii="仿宋_GB2312" w:eastAsia="仿宋_GB2312" w:hint="eastAsia"/>
                <w:sz w:val="28"/>
                <w:szCs w:val="28"/>
              </w:rPr>
              <w:t>可持续影响指标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5C59BE">
              <w:rPr>
                <w:rFonts w:ascii="仿宋_GB2312" w:eastAsia="仿宋_GB2312" w:hint="eastAsia"/>
                <w:sz w:val="28"/>
                <w:szCs w:val="28"/>
              </w:rPr>
              <w:t>队伍整体素质和装备配备水平</w:t>
            </w:r>
            <w:r>
              <w:rPr>
                <w:rFonts w:ascii="仿宋_GB2312" w:eastAsia="仿宋_GB2312" w:hint="eastAsia"/>
                <w:sz w:val="28"/>
                <w:szCs w:val="28"/>
              </w:rPr>
              <w:t>逐渐提高。</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Pr="002052AF">
              <w:rPr>
                <w:rFonts w:ascii="仿宋_GB2312" w:eastAsia="仿宋_GB2312" w:hint="eastAsia"/>
                <w:sz w:val="28"/>
                <w:szCs w:val="28"/>
              </w:rPr>
              <w:t>服务对象满意度指标</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公众对食品安全监管的</w:t>
            </w:r>
            <w:r w:rsidRPr="003278F1">
              <w:rPr>
                <w:rFonts w:ascii="仿宋_GB2312" w:eastAsia="仿宋_GB2312" w:hint="eastAsia"/>
                <w:sz w:val="28"/>
                <w:szCs w:val="28"/>
              </w:rPr>
              <w:t>满意度</w:t>
            </w:r>
            <w:r w:rsidRPr="002052AF">
              <w:rPr>
                <w:rFonts w:ascii="仿宋_GB2312" w:eastAsia="仿宋_GB2312" w:hint="eastAsia"/>
                <w:sz w:val="28"/>
                <w:szCs w:val="28"/>
              </w:rPr>
              <w:t>年度指标值≥8</w:t>
            </w:r>
            <w:r>
              <w:rPr>
                <w:rFonts w:ascii="仿宋_GB2312" w:eastAsia="仿宋_GB2312" w:hint="eastAsia"/>
                <w:sz w:val="28"/>
                <w:szCs w:val="28"/>
              </w:rPr>
              <w:t>5</w:t>
            </w:r>
            <w:r w:rsidRPr="002052AF">
              <w:rPr>
                <w:rFonts w:ascii="仿宋_GB2312" w:eastAsia="仿宋_GB2312" w:hint="eastAsia"/>
                <w:sz w:val="28"/>
                <w:szCs w:val="28"/>
              </w:rPr>
              <w:t>%，实际完成值8</w:t>
            </w:r>
            <w:r>
              <w:rPr>
                <w:rFonts w:ascii="仿宋_GB2312" w:eastAsia="仿宋_GB2312" w:hint="eastAsia"/>
                <w:sz w:val="28"/>
                <w:szCs w:val="28"/>
              </w:rPr>
              <w:t>5</w:t>
            </w:r>
            <w:r w:rsidRPr="002052AF">
              <w:rPr>
                <w:rFonts w:ascii="仿宋_GB2312" w:eastAsia="仿宋_GB2312" w:hint="eastAsia"/>
                <w:sz w:val="28"/>
                <w:szCs w:val="28"/>
              </w:rPr>
              <w:t>%；</w:t>
            </w:r>
            <w:r>
              <w:rPr>
                <w:rFonts w:ascii="仿宋_GB2312" w:eastAsia="仿宋_GB2312" w:hint="eastAsia"/>
                <w:sz w:val="28"/>
                <w:szCs w:val="28"/>
              </w:rPr>
              <w:t>公众对药品安全监管的</w:t>
            </w:r>
            <w:r w:rsidRPr="003278F1">
              <w:rPr>
                <w:rFonts w:ascii="仿宋_GB2312" w:eastAsia="仿宋_GB2312" w:hint="eastAsia"/>
                <w:sz w:val="28"/>
                <w:szCs w:val="28"/>
              </w:rPr>
              <w:t>满意度</w:t>
            </w:r>
            <w:r w:rsidRPr="002052AF">
              <w:rPr>
                <w:rFonts w:ascii="仿宋_GB2312" w:eastAsia="仿宋_GB2312" w:hint="eastAsia"/>
                <w:sz w:val="28"/>
                <w:szCs w:val="28"/>
              </w:rPr>
              <w:t>年度指标值≥8</w:t>
            </w:r>
            <w:r>
              <w:rPr>
                <w:rFonts w:ascii="仿宋_GB2312" w:eastAsia="仿宋_GB2312" w:hint="eastAsia"/>
                <w:sz w:val="28"/>
                <w:szCs w:val="28"/>
              </w:rPr>
              <w:t>5</w:t>
            </w:r>
            <w:r w:rsidRPr="002052AF">
              <w:rPr>
                <w:rFonts w:ascii="仿宋_GB2312" w:eastAsia="仿宋_GB2312" w:hint="eastAsia"/>
                <w:sz w:val="28"/>
                <w:szCs w:val="28"/>
              </w:rPr>
              <w:t>%，实际完成值8</w:t>
            </w:r>
            <w:r>
              <w:rPr>
                <w:rFonts w:ascii="仿宋_GB2312" w:eastAsia="仿宋_GB2312" w:hint="eastAsia"/>
                <w:sz w:val="28"/>
                <w:szCs w:val="28"/>
              </w:rPr>
              <w:t>5</w:t>
            </w:r>
            <w:r w:rsidRPr="002052AF">
              <w:rPr>
                <w:rFonts w:ascii="仿宋_GB2312" w:eastAsia="仿宋_GB2312" w:hint="eastAsia"/>
                <w:sz w:val="28"/>
                <w:szCs w:val="28"/>
              </w:rPr>
              <w:t>%。</w:t>
            </w:r>
          </w:p>
          <w:p w:rsidR="003916C0" w:rsidRPr="002052AF" w:rsidRDefault="003916C0" w:rsidP="001D0CBC">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五、主要经验及做法、存在的问题及原因分析</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（一）主要经验及做法</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E176B7">
              <w:rPr>
                <w:rFonts w:ascii="仿宋_GB2312" w:eastAsia="仿宋_GB2312" w:hint="eastAsia"/>
                <w:sz w:val="28"/>
                <w:szCs w:val="28"/>
              </w:rPr>
              <w:t>一是持续推进专项行动，先后开展食品安全“护校行动”、 大米质量提升行动、桶装饮用水、保健食品专项清理等系列专项整治，规范食品安全秩序</w:t>
            </w:r>
            <w:r>
              <w:rPr>
                <w:rFonts w:ascii="仿宋_GB2312" w:eastAsia="仿宋_GB2312" w:hint="eastAsia"/>
                <w:sz w:val="28"/>
                <w:szCs w:val="28"/>
              </w:rPr>
              <w:t>。</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E176B7">
              <w:rPr>
                <w:rFonts w:ascii="仿宋_GB2312" w:eastAsia="仿宋_GB2312" w:hint="eastAsia"/>
                <w:sz w:val="28"/>
                <w:szCs w:val="28"/>
              </w:rPr>
              <w:t>二是全面强化食品快检，每月对蔬菜、瘦肉等食用农产品进行采样快检，</w:t>
            </w:r>
            <w:r w:rsidRPr="00E176B7">
              <w:rPr>
                <w:rFonts w:ascii="仿宋_GB2312" w:eastAsia="仿宋_GB2312" w:hint="eastAsia"/>
                <w:sz w:val="28"/>
                <w:szCs w:val="28"/>
              </w:rPr>
              <w:lastRenderedPageBreak/>
              <w:t>目前共快检785批次，8批次不合格</w:t>
            </w:r>
            <w:r>
              <w:rPr>
                <w:rFonts w:ascii="仿宋_GB2312" w:eastAsia="仿宋_GB2312" w:hint="eastAsia"/>
                <w:sz w:val="28"/>
                <w:szCs w:val="28"/>
              </w:rPr>
              <w:t>。</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E176B7">
              <w:rPr>
                <w:rFonts w:ascii="仿宋_GB2312" w:eastAsia="仿宋_GB2312" w:hint="eastAsia"/>
                <w:sz w:val="28"/>
                <w:szCs w:val="28"/>
              </w:rPr>
              <w:t>三是大力开展监督抽检，按照4份/千人的食品抽检要求，完成抽检任务1603批次，开展大米质量专项抽检39批次。</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E176B7">
              <w:rPr>
                <w:rFonts w:ascii="仿宋_GB2312" w:eastAsia="仿宋_GB2312" w:hint="eastAsia"/>
                <w:sz w:val="28"/>
                <w:szCs w:val="28"/>
              </w:rPr>
              <w:t>四是扎实做好活动保障，采取提前介入、消除隐患，全程监督、重点巡查等措施，圆满完成了“两会”、家博会、中高考、学业水平考试、全省冷链食品等重大活动保障12次，保障人数34619人次。</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E176B7">
              <w:rPr>
                <w:rFonts w:ascii="仿宋_GB2312" w:eastAsia="仿宋_GB2312" w:hint="eastAsia"/>
                <w:sz w:val="28"/>
                <w:szCs w:val="28"/>
              </w:rPr>
              <w:t>五是创新安全技术支撑，推进“互联网+明厨亮灶”智慧管理，积极推动学校食堂、民营餐饮“互联网+明厨亮灶”建设，全区已建成学校食堂“互联网＋明厨亮灶”258个，视频监控式“明厨亮灶”食堂 253个。</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E176B7">
              <w:rPr>
                <w:rFonts w:ascii="仿宋_GB2312" w:eastAsia="仿宋_GB2312" w:hint="eastAsia"/>
                <w:sz w:val="28"/>
                <w:szCs w:val="28"/>
              </w:rPr>
              <w:t>六是持续优化药品安全监管。围绕药械工作日常监管重点，开展了重点时段药械化专项检查、中药饮片专项整、医疗器械质量安全风险隐患排查、化妆品经营环节专项检查等专项行动，抽样送检可疑药品39批次。同时进一步加强药械化安全风险监测，向赣州市药品不良反应监测中心报告药品不良反应报告803份、医疗器械不良事件报告303份、化妆品不良反应报告12份、药物滥用报告78份。</w:t>
            </w:r>
          </w:p>
          <w:p w:rsidR="003916C0" w:rsidRPr="002052AF" w:rsidRDefault="003916C0" w:rsidP="001D0CBC">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（二）存在的问题及原因分析</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1.食品卫生监督管理是系统工程、涉及面广，食品药品安全监管项目涉及宣传、巡检、日常管理等工作，项目任务繁重,有限的资金、资源只能做有限的事情，建议抓主要矛盾，突出工作重心。</w:t>
            </w:r>
          </w:p>
          <w:p w:rsidR="003916C0" w:rsidRDefault="003916C0" w:rsidP="001D0CBC">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Pr="002052AF">
              <w:rPr>
                <w:rFonts w:ascii="仿宋_GB2312" w:eastAsia="仿宋_GB2312" w:hint="eastAsia"/>
                <w:sz w:val="28"/>
                <w:szCs w:val="28"/>
              </w:rPr>
              <w:t>由于各项目资金拨付时间差异、项目之间资金转用等原因，部分项目资金的预算与实际使用不完全一致，建议严格按项目预算计划拨付使用资金。</w:t>
            </w:r>
          </w:p>
          <w:p w:rsidR="003916C0" w:rsidRPr="00597D54" w:rsidRDefault="003916C0" w:rsidP="001D0CBC">
            <w:pPr>
              <w:adjustRightInd w:val="0"/>
              <w:snapToGrid w:val="0"/>
              <w:spacing w:line="500" w:lineRule="exact"/>
              <w:ind w:firstLineChars="200" w:firstLine="560"/>
              <w:rPr>
                <w:rFonts w:ascii="黑体" w:eastAsia="黑体" w:hAnsi="黑体"/>
                <w:sz w:val="28"/>
                <w:szCs w:val="28"/>
              </w:rPr>
            </w:pPr>
            <w:r w:rsidRPr="00597D54">
              <w:rPr>
                <w:rFonts w:ascii="黑体" w:eastAsia="黑体" w:hAnsi="黑体" w:hint="eastAsia"/>
                <w:sz w:val="28"/>
                <w:szCs w:val="28"/>
              </w:rPr>
              <w:t>六、有关建议</w:t>
            </w:r>
          </w:p>
          <w:p w:rsidR="003916C0" w:rsidRPr="002052AF"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完善制度建设，注重规范管理。围绕食品药品安全监管工作长期规划，结合省、市关于加强食品药品安全监管工作的相关文件和制度要求，进一步完善专项资金管理制度体系，规定专项资金预期目标、使用范围，明晰各相关单位职能，细化资金使用与项目管理措施，完善绩效考评要求和奖惩措施等，使专项资金使用与管理更加规范。</w:t>
            </w:r>
          </w:p>
          <w:p w:rsidR="003916C0" w:rsidRPr="002052AF" w:rsidRDefault="003916C0" w:rsidP="001D0CBC">
            <w:pPr>
              <w:widowControl/>
              <w:shd w:val="clear" w:color="auto" w:fill="FFFFFF"/>
              <w:adjustRightInd w:val="0"/>
              <w:snapToGrid w:val="0"/>
              <w:spacing w:line="500" w:lineRule="exact"/>
              <w:ind w:firstLineChars="200" w:firstLine="560"/>
              <w:jc w:val="left"/>
              <w:rPr>
                <w:rFonts w:ascii="仿宋_GB2312" w:eastAsia="仿宋_GB2312" w:hAnsi="Times New Roman" w:cs="Times New Roman"/>
                <w:color w:val="000000"/>
                <w:kern w:val="0"/>
                <w:sz w:val="28"/>
                <w:szCs w:val="28"/>
              </w:rPr>
            </w:pPr>
            <w:r>
              <w:rPr>
                <w:rFonts w:ascii="仿宋_GB2312" w:eastAsia="仿宋_GB2312" w:hint="eastAsia"/>
                <w:sz w:val="28"/>
                <w:szCs w:val="28"/>
              </w:rPr>
              <w:lastRenderedPageBreak/>
              <w:t>2.</w:t>
            </w:r>
            <w:r w:rsidRPr="002052AF">
              <w:rPr>
                <w:rFonts w:ascii="仿宋_GB2312" w:eastAsia="仿宋_GB2312" w:hint="eastAsia"/>
                <w:sz w:val="28"/>
                <w:szCs w:val="28"/>
              </w:rPr>
              <w:t>加强专项资金监管，完善绩效评价指标体系。</w:t>
            </w:r>
            <w:r w:rsidRPr="002052AF">
              <w:rPr>
                <w:rFonts w:ascii="仿宋_GB2312" w:eastAsia="仿宋_GB2312" w:hAnsi="楷体" w:cs="Times New Roman" w:hint="eastAsia"/>
                <w:bCs/>
                <w:color w:val="000000"/>
                <w:kern w:val="0"/>
                <w:sz w:val="28"/>
                <w:szCs w:val="28"/>
              </w:rPr>
              <w:t>科学合理编制预算，严格执行预算</w:t>
            </w:r>
            <w:r w:rsidRPr="002052AF">
              <w:rPr>
                <w:rFonts w:ascii="仿宋_GB2312" w:eastAsia="仿宋_GB2312" w:hAnsi="Times New Roman" w:cs="Times New Roman" w:hint="eastAsia"/>
                <w:color w:val="000000"/>
                <w:kern w:val="0"/>
                <w:sz w:val="28"/>
                <w:szCs w:val="28"/>
              </w:rPr>
              <w:t>。</w:t>
            </w:r>
            <w:r w:rsidRPr="002052AF">
              <w:rPr>
                <w:rFonts w:ascii="Times New Roman" w:eastAsia="仿宋_GB2312" w:hAnsi="Times New Roman" w:cs="Times New Roman"/>
                <w:color w:val="000000"/>
                <w:kern w:val="0"/>
                <w:sz w:val="28"/>
                <w:szCs w:val="28"/>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r w:rsidRPr="002052AF">
              <w:rPr>
                <w:rFonts w:ascii="Times New Roman" w:eastAsia="仿宋_GB2312" w:hAnsi="Times New Roman" w:cs="Times New Roman" w:hint="eastAsia"/>
                <w:color w:val="000000"/>
                <w:kern w:val="0"/>
                <w:sz w:val="28"/>
                <w:szCs w:val="28"/>
              </w:rPr>
              <w:t>。</w:t>
            </w:r>
          </w:p>
          <w:p w:rsidR="003916C0" w:rsidRPr="00597D54" w:rsidRDefault="003916C0" w:rsidP="001D0CBC">
            <w:pPr>
              <w:adjustRightInd w:val="0"/>
              <w:snapToGrid w:val="0"/>
              <w:spacing w:line="500" w:lineRule="exact"/>
              <w:ind w:firstLineChars="200" w:firstLine="560"/>
              <w:rPr>
                <w:rFonts w:ascii="黑体" w:eastAsia="黑体" w:hAnsi="黑体"/>
                <w:sz w:val="28"/>
                <w:szCs w:val="28"/>
              </w:rPr>
            </w:pPr>
            <w:r w:rsidRPr="00597D54">
              <w:rPr>
                <w:rFonts w:ascii="黑体" w:eastAsia="黑体" w:hAnsi="黑体" w:hint="eastAsia"/>
                <w:sz w:val="28"/>
                <w:szCs w:val="28"/>
              </w:rPr>
              <w:t>七、其他需要说明的问题</w:t>
            </w:r>
          </w:p>
          <w:p w:rsidR="003916C0" w:rsidRDefault="003916C0" w:rsidP="001D0CBC">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无。</w:t>
            </w: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Default="003916C0" w:rsidP="001D0CBC">
            <w:pPr>
              <w:adjustRightInd w:val="0"/>
              <w:snapToGrid w:val="0"/>
              <w:spacing w:line="500" w:lineRule="exact"/>
              <w:rPr>
                <w:rFonts w:ascii="仿宋_GB2312" w:eastAsia="仿宋_GB2312"/>
                <w:sz w:val="28"/>
                <w:szCs w:val="28"/>
              </w:rPr>
            </w:pPr>
          </w:p>
          <w:p w:rsidR="003916C0" w:rsidRPr="00471E8F" w:rsidRDefault="003916C0" w:rsidP="001D0CBC">
            <w:pPr>
              <w:adjustRightInd w:val="0"/>
              <w:snapToGrid w:val="0"/>
              <w:spacing w:line="500" w:lineRule="exact"/>
              <w:rPr>
                <w:rFonts w:ascii="仿宋_GB2312" w:eastAsia="仿宋_GB2312"/>
                <w:sz w:val="28"/>
                <w:szCs w:val="28"/>
              </w:rPr>
            </w:pPr>
          </w:p>
        </w:tc>
      </w:tr>
    </w:tbl>
    <w:p w:rsidR="002052AF" w:rsidRPr="00471E8F" w:rsidRDefault="002052AF" w:rsidP="00471E8F">
      <w:pPr>
        <w:adjustRightInd w:val="0"/>
        <w:snapToGrid w:val="0"/>
        <w:spacing w:line="594" w:lineRule="exact"/>
        <w:rPr>
          <w:rFonts w:ascii="黑体" w:eastAsia="黑体" w:hAnsi="黑体"/>
          <w:sz w:val="32"/>
          <w:szCs w:val="32"/>
        </w:rPr>
      </w:pPr>
    </w:p>
    <w:p w:rsidR="002052AF" w:rsidRPr="00471E8F" w:rsidRDefault="002052AF" w:rsidP="00471E8F">
      <w:pPr>
        <w:adjustRightInd w:val="0"/>
        <w:snapToGrid w:val="0"/>
        <w:spacing w:line="240" w:lineRule="auto"/>
        <w:rPr>
          <w:rFonts w:ascii="仿宋_GB2312" w:eastAsia="仿宋_GB2312"/>
          <w:sz w:val="15"/>
          <w:szCs w:val="15"/>
        </w:rPr>
      </w:pPr>
    </w:p>
    <w:sectPr w:rsidR="002052AF" w:rsidRPr="00471E8F" w:rsidSect="00927C91">
      <w:footerReference w:type="default" r:id="rId7"/>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89" w:rsidRDefault="00250889" w:rsidP="005254E3">
      <w:pPr>
        <w:spacing w:line="240" w:lineRule="auto"/>
      </w:pPr>
      <w:r>
        <w:separator/>
      </w:r>
    </w:p>
  </w:endnote>
  <w:endnote w:type="continuationSeparator" w:id="1">
    <w:p w:rsidR="00250889" w:rsidRDefault="00250889" w:rsidP="00525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675"/>
      <w:docPartObj>
        <w:docPartGallery w:val="Page Numbers (Bottom of Page)"/>
        <w:docPartUnique/>
      </w:docPartObj>
    </w:sdtPr>
    <w:sdtContent>
      <w:p w:rsidR="00927C91" w:rsidRDefault="00D03B3F">
        <w:pPr>
          <w:pStyle w:val="a4"/>
          <w:jc w:val="center"/>
        </w:pPr>
        <w:fldSimple w:instr=" PAGE   \* MERGEFORMAT ">
          <w:r w:rsidR="003916C0" w:rsidRPr="003916C0">
            <w:rPr>
              <w:noProof/>
              <w:lang w:val="zh-CN"/>
            </w:rPr>
            <w:t>-</w:t>
          </w:r>
          <w:r w:rsidR="003916C0">
            <w:rPr>
              <w:noProof/>
            </w:rPr>
            <w:t xml:space="preserve"> 1 -</w:t>
          </w:r>
        </w:fldSimple>
      </w:p>
    </w:sdtContent>
  </w:sdt>
  <w:p w:rsidR="00927C91" w:rsidRDefault="00927C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89" w:rsidRDefault="00250889" w:rsidP="005254E3">
      <w:pPr>
        <w:spacing w:line="240" w:lineRule="auto"/>
      </w:pPr>
      <w:r>
        <w:separator/>
      </w:r>
    </w:p>
  </w:footnote>
  <w:footnote w:type="continuationSeparator" w:id="1">
    <w:p w:rsidR="00250889" w:rsidRDefault="00250889" w:rsidP="005254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4DA"/>
    <w:rsid w:val="00010353"/>
    <w:rsid w:val="00024F55"/>
    <w:rsid w:val="00046A97"/>
    <w:rsid w:val="000657BC"/>
    <w:rsid w:val="00075DA2"/>
    <w:rsid w:val="00083A62"/>
    <w:rsid w:val="00085F9D"/>
    <w:rsid w:val="0009658B"/>
    <w:rsid w:val="000A27BC"/>
    <w:rsid w:val="000A5403"/>
    <w:rsid w:val="000C0A7D"/>
    <w:rsid w:val="000D0956"/>
    <w:rsid w:val="000E481B"/>
    <w:rsid w:val="000F1375"/>
    <w:rsid w:val="00106A9F"/>
    <w:rsid w:val="00107B87"/>
    <w:rsid w:val="00113594"/>
    <w:rsid w:val="00121A03"/>
    <w:rsid w:val="001234BB"/>
    <w:rsid w:val="00143B2C"/>
    <w:rsid w:val="001B1617"/>
    <w:rsid w:val="002052AF"/>
    <w:rsid w:val="00211451"/>
    <w:rsid w:val="00211AE5"/>
    <w:rsid w:val="00231261"/>
    <w:rsid w:val="0024302B"/>
    <w:rsid w:val="002449F5"/>
    <w:rsid w:val="00250889"/>
    <w:rsid w:val="00274514"/>
    <w:rsid w:val="00290BC4"/>
    <w:rsid w:val="002B354B"/>
    <w:rsid w:val="002D1FEE"/>
    <w:rsid w:val="002E0C4B"/>
    <w:rsid w:val="002E3951"/>
    <w:rsid w:val="002E4D98"/>
    <w:rsid w:val="002F25F9"/>
    <w:rsid w:val="00302475"/>
    <w:rsid w:val="00313687"/>
    <w:rsid w:val="003278F1"/>
    <w:rsid w:val="00380541"/>
    <w:rsid w:val="00387BFF"/>
    <w:rsid w:val="003916C0"/>
    <w:rsid w:val="0039290A"/>
    <w:rsid w:val="003B0546"/>
    <w:rsid w:val="003F2330"/>
    <w:rsid w:val="0041559B"/>
    <w:rsid w:val="00420D76"/>
    <w:rsid w:val="004346C6"/>
    <w:rsid w:val="004508BE"/>
    <w:rsid w:val="0045693F"/>
    <w:rsid w:val="00471E8F"/>
    <w:rsid w:val="00475792"/>
    <w:rsid w:val="00485F1B"/>
    <w:rsid w:val="004E6A85"/>
    <w:rsid w:val="004F36BA"/>
    <w:rsid w:val="004F6092"/>
    <w:rsid w:val="00506B2D"/>
    <w:rsid w:val="00510DB1"/>
    <w:rsid w:val="005254E3"/>
    <w:rsid w:val="005331EA"/>
    <w:rsid w:val="00557D5B"/>
    <w:rsid w:val="0058635F"/>
    <w:rsid w:val="00587D49"/>
    <w:rsid w:val="00597D54"/>
    <w:rsid w:val="005A1B94"/>
    <w:rsid w:val="005A542D"/>
    <w:rsid w:val="005A721A"/>
    <w:rsid w:val="005B14FF"/>
    <w:rsid w:val="005C59BE"/>
    <w:rsid w:val="005D247E"/>
    <w:rsid w:val="005D2BD8"/>
    <w:rsid w:val="005E07DF"/>
    <w:rsid w:val="005E4C6D"/>
    <w:rsid w:val="00604DF0"/>
    <w:rsid w:val="00617AF6"/>
    <w:rsid w:val="006241D7"/>
    <w:rsid w:val="00636B6E"/>
    <w:rsid w:val="00646D35"/>
    <w:rsid w:val="00652114"/>
    <w:rsid w:val="00670122"/>
    <w:rsid w:val="00677F81"/>
    <w:rsid w:val="00683892"/>
    <w:rsid w:val="00685FE7"/>
    <w:rsid w:val="006917AC"/>
    <w:rsid w:val="006B3175"/>
    <w:rsid w:val="006B7CB4"/>
    <w:rsid w:val="006C031B"/>
    <w:rsid w:val="006D2598"/>
    <w:rsid w:val="006D30EC"/>
    <w:rsid w:val="007110B1"/>
    <w:rsid w:val="00720E29"/>
    <w:rsid w:val="0072567B"/>
    <w:rsid w:val="0073569D"/>
    <w:rsid w:val="00740672"/>
    <w:rsid w:val="00770A6F"/>
    <w:rsid w:val="00774529"/>
    <w:rsid w:val="00784BA5"/>
    <w:rsid w:val="00797E17"/>
    <w:rsid w:val="007F2399"/>
    <w:rsid w:val="00801DC6"/>
    <w:rsid w:val="00805C3D"/>
    <w:rsid w:val="0082428E"/>
    <w:rsid w:val="00830A69"/>
    <w:rsid w:val="00830E0E"/>
    <w:rsid w:val="00837051"/>
    <w:rsid w:val="00847A91"/>
    <w:rsid w:val="008550C7"/>
    <w:rsid w:val="008644DA"/>
    <w:rsid w:val="00873E93"/>
    <w:rsid w:val="008C4210"/>
    <w:rsid w:val="008D1BF4"/>
    <w:rsid w:val="008F16F5"/>
    <w:rsid w:val="0091790E"/>
    <w:rsid w:val="00917FAC"/>
    <w:rsid w:val="00927C91"/>
    <w:rsid w:val="00934678"/>
    <w:rsid w:val="00940DF5"/>
    <w:rsid w:val="0094216B"/>
    <w:rsid w:val="009432AA"/>
    <w:rsid w:val="00943DCC"/>
    <w:rsid w:val="00955361"/>
    <w:rsid w:val="0096179B"/>
    <w:rsid w:val="00961828"/>
    <w:rsid w:val="00961CDF"/>
    <w:rsid w:val="00962445"/>
    <w:rsid w:val="009C1A3F"/>
    <w:rsid w:val="009D58A8"/>
    <w:rsid w:val="009E5E86"/>
    <w:rsid w:val="00A04223"/>
    <w:rsid w:val="00A071C5"/>
    <w:rsid w:val="00A2474C"/>
    <w:rsid w:val="00A34943"/>
    <w:rsid w:val="00A72E60"/>
    <w:rsid w:val="00A737C0"/>
    <w:rsid w:val="00A75B0E"/>
    <w:rsid w:val="00A83DAC"/>
    <w:rsid w:val="00A9723F"/>
    <w:rsid w:val="00AA2F3B"/>
    <w:rsid w:val="00AB6698"/>
    <w:rsid w:val="00AC0A4B"/>
    <w:rsid w:val="00AD0072"/>
    <w:rsid w:val="00B16098"/>
    <w:rsid w:val="00B270C2"/>
    <w:rsid w:val="00B37381"/>
    <w:rsid w:val="00B42A4A"/>
    <w:rsid w:val="00B5000C"/>
    <w:rsid w:val="00B72B8B"/>
    <w:rsid w:val="00B908ED"/>
    <w:rsid w:val="00B97055"/>
    <w:rsid w:val="00BC5888"/>
    <w:rsid w:val="00BF383B"/>
    <w:rsid w:val="00C05461"/>
    <w:rsid w:val="00C246AC"/>
    <w:rsid w:val="00C26E59"/>
    <w:rsid w:val="00C2798C"/>
    <w:rsid w:val="00C439E7"/>
    <w:rsid w:val="00C44BE8"/>
    <w:rsid w:val="00C456B9"/>
    <w:rsid w:val="00C771DD"/>
    <w:rsid w:val="00C92C93"/>
    <w:rsid w:val="00C944C1"/>
    <w:rsid w:val="00CA139D"/>
    <w:rsid w:val="00CA24D7"/>
    <w:rsid w:val="00CA7139"/>
    <w:rsid w:val="00CB047C"/>
    <w:rsid w:val="00CC4A70"/>
    <w:rsid w:val="00CC60C7"/>
    <w:rsid w:val="00CC7408"/>
    <w:rsid w:val="00CD40D0"/>
    <w:rsid w:val="00CE6AB4"/>
    <w:rsid w:val="00D01E43"/>
    <w:rsid w:val="00D03B3F"/>
    <w:rsid w:val="00D03E5F"/>
    <w:rsid w:val="00D05AA7"/>
    <w:rsid w:val="00D44418"/>
    <w:rsid w:val="00D55991"/>
    <w:rsid w:val="00D657BD"/>
    <w:rsid w:val="00D842F5"/>
    <w:rsid w:val="00D86C8B"/>
    <w:rsid w:val="00DA6B9C"/>
    <w:rsid w:val="00DC3BAC"/>
    <w:rsid w:val="00DE7B3C"/>
    <w:rsid w:val="00DF58DB"/>
    <w:rsid w:val="00E17E27"/>
    <w:rsid w:val="00E2327F"/>
    <w:rsid w:val="00E329E8"/>
    <w:rsid w:val="00E3369D"/>
    <w:rsid w:val="00E410EE"/>
    <w:rsid w:val="00E41E52"/>
    <w:rsid w:val="00E53147"/>
    <w:rsid w:val="00E557BB"/>
    <w:rsid w:val="00E66407"/>
    <w:rsid w:val="00E746DD"/>
    <w:rsid w:val="00E92726"/>
    <w:rsid w:val="00E96870"/>
    <w:rsid w:val="00ED2208"/>
    <w:rsid w:val="00EF5F7C"/>
    <w:rsid w:val="00F03081"/>
    <w:rsid w:val="00F07E7A"/>
    <w:rsid w:val="00F12121"/>
    <w:rsid w:val="00F12702"/>
    <w:rsid w:val="00F2493F"/>
    <w:rsid w:val="00F274FA"/>
    <w:rsid w:val="00F411E3"/>
    <w:rsid w:val="00F765CB"/>
    <w:rsid w:val="00FA30CC"/>
    <w:rsid w:val="00FB55A4"/>
    <w:rsid w:val="00FC0E91"/>
    <w:rsid w:val="00FD1F59"/>
    <w:rsid w:val="00FE1C59"/>
    <w:rsid w:val="00FE1FC5"/>
    <w:rsid w:val="00FE4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4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5254E3"/>
    <w:rPr>
      <w:sz w:val="18"/>
      <w:szCs w:val="18"/>
    </w:rPr>
  </w:style>
  <w:style w:type="paragraph" w:styleId="a4">
    <w:name w:val="footer"/>
    <w:basedOn w:val="a"/>
    <w:link w:val="Char0"/>
    <w:uiPriority w:val="99"/>
    <w:unhideWhenUsed/>
    <w:rsid w:val="005254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254E3"/>
    <w:rPr>
      <w:sz w:val="18"/>
      <w:szCs w:val="18"/>
    </w:rPr>
  </w:style>
  <w:style w:type="table" w:styleId="a5">
    <w:name w:val="Table Grid"/>
    <w:basedOn w:val="a1"/>
    <w:uiPriority w:val="59"/>
    <w:rsid w:val="002052A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21259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B7C3-61E4-4DA0-9299-2865A817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544</Words>
  <Characters>3104</Characters>
  <Application>Microsoft Office Word</Application>
  <DocSecurity>0</DocSecurity>
  <Lines>25</Lines>
  <Paragraphs>7</Paragraphs>
  <ScaleCrop>false</ScaleCrop>
  <Company>Sky123.Org</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cp:lastPrinted>2022-10-09T07:31:00Z</cp:lastPrinted>
  <dcterms:created xsi:type="dcterms:W3CDTF">2022-10-08T07:40:00Z</dcterms:created>
  <dcterms:modified xsi:type="dcterms:W3CDTF">2022-10-11T03:18:00Z</dcterms:modified>
</cp:coreProperties>
</file>