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2022年蓝裕方同志</w:t>
      </w:r>
      <w:r>
        <w:rPr>
          <w:rFonts w:hint="eastAsia" w:ascii="方正小标宋简体" w:hAnsi="方正小标宋简体" w:eastAsia="方正小标宋简体" w:cs="方正小标宋简体"/>
          <w:sz w:val="44"/>
          <w:szCs w:val="44"/>
        </w:rPr>
        <w:t>履行推进法治建设第一责任人职责述职报告</w:t>
      </w:r>
    </w:p>
    <w:p>
      <w:pPr>
        <w:keepNext w:val="0"/>
        <w:keepLines w:val="0"/>
        <w:pageBreakBefore w:val="0"/>
        <w:widowControl w:val="0"/>
        <w:kinsoku/>
        <w:wordWrap/>
        <w:overflowPunct/>
        <w:topLinePunct w:val="0"/>
        <w:autoSpaceDE/>
        <w:autoSpaceDN/>
        <w:bidi w:val="0"/>
        <w:adjustRightInd/>
        <w:snapToGrid/>
        <w:spacing w:before="159" w:beforeLines="50" w:after="159" w:afterLines="50" w:line="560" w:lineRule="exact"/>
        <w:jc w:val="center"/>
        <w:textAlignment w:val="auto"/>
        <w:rPr>
          <w:rFonts w:hint="eastAsia" w:ascii="方正小标宋简体" w:hAnsi="方正小标宋简体" w:eastAsia="楷体" w:cs="方正小标宋简体"/>
          <w:sz w:val="44"/>
          <w:szCs w:val="44"/>
          <w:lang w:eastAsia="zh-CN"/>
        </w:rPr>
      </w:pPr>
      <w:r>
        <w:rPr>
          <w:rFonts w:hint="eastAsia" w:ascii="宋体" w:hAnsi="宋体" w:eastAsia="楷体" w:cs="楷体_GB2312"/>
          <w:sz w:val="32"/>
          <w:szCs w:val="32"/>
        </w:rPr>
        <w:t>赤土畲族乡</w:t>
      </w:r>
      <w:r>
        <w:rPr>
          <w:rFonts w:hint="eastAsia" w:ascii="宋体" w:hAnsi="宋体" w:eastAsia="楷体" w:cs="楷体_GB2312"/>
          <w:sz w:val="32"/>
          <w:szCs w:val="32"/>
          <w:lang w:eastAsia="zh-CN"/>
        </w:rPr>
        <w:t>党委副书记、乡长</w:t>
      </w:r>
      <w:r>
        <w:rPr>
          <w:rFonts w:hint="eastAsia" w:ascii="宋体" w:hAnsi="宋体" w:eastAsia="楷体" w:cs="楷体_GB2312"/>
          <w:sz w:val="32"/>
          <w:szCs w:val="32"/>
        </w:rPr>
        <w:t xml:space="preserve">  </w:t>
      </w:r>
      <w:r>
        <w:rPr>
          <w:rFonts w:hint="eastAsia" w:ascii="宋体" w:hAnsi="宋体" w:eastAsia="楷体" w:cs="楷体_GB2312"/>
          <w:sz w:val="32"/>
          <w:szCs w:val="32"/>
          <w:lang w:eastAsia="zh-CN"/>
        </w:rPr>
        <w:t>蓝裕方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宋体" w:hAnsi="宋体" w:eastAsia="仿宋" w:cs="Times New Roman"/>
          <w:sz w:val="32"/>
          <w:szCs w:val="32"/>
        </w:rPr>
        <w:t>根据会议安排，现将本人2022年度</w:t>
      </w:r>
      <w:r>
        <w:rPr>
          <w:rFonts w:hint="eastAsia" w:ascii="仿宋_GB2312" w:hAnsi="仿宋_GB2312" w:eastAsia="仿宋_GB2312" w:cs="仿宋_GB2312"/>
          <w:b w:val="0"/>
          <w:bCs w:val="0"/>
          <w:sz w:val="32"/>
          <w:szCs w:val="32"/>
          <w:lang w:eastAsia="zh-CN"/>
        </w:rPr>
        <w:t>履行法治建设</w:t>
      </w:r>
      <w:r>
        <w:rPr>
          <w:rFonts w:hint="eastAsia" w:ascii="宋体" w:hAnsi="宋体" w:eastAsia="仿宋" w:cs="Times New Roman"/>
          <w:sz w:val="32"/>
          <w:szCs w:val="32"/>
        </w:rPr>
        <w:t>情况述职如下：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auto"/>
          <w:sz w:val="32"/>
          <w:szCs w:val="32"/>
        </w:rPr>
      </w:pPr>
      <w:r>
        <w:rPr>
          <w:rFonts w:hint="eastAsia" w:ascii="宋体" w:hAnsi="宋体" w:eastAsia="黑体" w:cs="黑体"/>
          <w:sz w:val="32"/>
          <w:szCs w:val="32"/>
        </w:rPr>
        <w:t>履职情况和工作亮点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（一）坚持学习习近平法治思想，带头尊法、学法、守法、用法。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宋体" w:hAnsi="宋体" w:eastAsia="仿宋" w:cs="Times New Roman"/>
          <w:sz w:val="32"/>
          <w:szCs w:val="32"/>
        </w:rPr>
      </w:pPr>
      <w:r>
        <w:rPr>
          <w:rFonts w:hint="eastAsia" w:ascii="宋体" w:hAnsi="宋体" w:eastAsia="仿宋" w:cs="Times New Roman"/>
          <w:b/>
          <w:bCs/>
          <w:sz w:val="32"/>
          <w:szCs w:val="32"/>
        </w:rPr>
        <w:t>一是</w:t>
      </w:r>
      <w:r>
        <w:rPr>
          <w:rFonts w:hint="eastAsia" w:ascii="宋体" w:hAnsi="宋体" w:eastAsia="仿宋" w:cs="Times New Roman"/>
          <w:b/>
          <w:bCs/>
          <w:sz w:val="32"/>
          <w:szCs w:val="32"/>
          <w:lang w:eastAsia="zh-CN"/>
        </w:rPr>
        <w:t>加强政治理论学习</w:t>
      </w:r>
      <w:r>
        <w:rPr>
          <w:rFonts w:hint="eastAsia" w:ascii="宋体" w:hAnsi="宋体" w:eastAsia="仿宋" w:cs="Times New Roman"/>
          <w:b/>
          <w:bCs/>
          <w:sz w:val="32"/>
          <w:szCs w:val="32"/>
        </w:rPr>
        <w:t>。</w:t>
      </w:r>
      <w:r>
        <w:rPr>
          <w:rFonts w:hint="eastAsia" w:ascii="宋体" w:hAnsi="宋体" w:eastAsia="仿宋" w:cs="Times New Roman"/>
          <w:b w:val="0"/>
          <w:bCs w:val="0"/>
          <w:sz w:val="32"/>
          <w:szCs w:val="32"/>
        </w:rPr>
        <w:t>我将深入学习贯彻习近平法治思想作为重要政治任务，一是印发《</w:t>
      </w:r>
      <w:r>
        <w:rPr>
          <w:rFonts w:hint="eastAsia" w:ascii="宋体" w:hAnsi="宋体" w:eastAsia="仿宋" w:cs="Times New Roman"/>
          <w:b w:val="0"/>
          <w:bCs w:val="0"/>
          <w:sz w:val="32"/>
          <w:szCs w:val="32"/>
          <w:lang w:eastAsia="zh-CN"/>
        </w:rPr>
        <w:t>赤土畲族乡</w:t>
      </w:r>
      <w:r>
        <w:rPr>
          <w:rFonts w:hint="eastAsia" w:ascii="宋体" w:hAnsi="宋体" w:eastAsia="仿宋" w:cs="Times New Roman"/>
          <w:b w:val="0"/>
          <w:bCs w:val="0"/>
          <w:sz w:val="32"/>
          <w:szCs w:val="32"/>
        </w:rPr>
        <w:t>2022年普法依法治理工作要点》《</w:t>
      </w:r>
      <w:r>
        <w:rPr>
          <w:rFonts w:hint="eastAsia" w:ascii="宋体" w:hAnsi="宋体" w:eastAsia="仿宋" w:cs="Times New Roman"/>
          <w:b w:val="0"/>
          <w:bCs w:val="0"/>
          <w:sz w:val="32"/>
          <w:szCs w:val="32"/>
          <w:lang w:eastAsia="zh-CN"/>
        </w:rPr>
        <w:t>赤土畲族乡</w:t>
      </w:r>
      <w:r>
        <w:rPr>
          <w:rFonts w:hint="eastAsia" w:ascii="宋体" w:hAnsi="宋体" w:eastAsia="仿宋" w:cs="Times New Roman"/>
          <w:b w:val="0"/>
          <w:bCs w:val="0"/>
          <w:sz w:val="32"/>
          <w:szCs w:val="32"/>
        </w:rPr>
        <w:t>2022年普法学法工作计划》和《2022年</w:t>
      </w:r>
      <w:r>
        <w:rPr>
          <w:rFonts w:hint="eastAsia" w:ascii="宋体" w:hAnsi="宋体" w:eastAsia="仿宋" w:cs="Times New Roman"/>
          <w:b w:val="0"/>
          <w:bCs w:val="0"/>
          <w:sz w:val="32"/>
          <w:szCs w:val="32"/>
          <w:lang w:eastAsia="zh-CN"/>
        </w:rPr>
        <w:t>赤土畲族乡</w:t>
      </w:r>
      <w:r>
        <w:rPr>
          <w:rFonts w:hint="eastAsia" w:ascii="宋体" w:hAnsi="宋体" w:eastAsia="仿宋" w:cs="Times New Roman"/>
          <w:b w:val="0"/>
          <w:bCs w:val="0"/>
          <w:sz w:val="32"/>
          <w:szCs w:val="32"/>
        </w:rPr>
        <w:t>党委理论学习中心组学习计划》，将习近平法治思想纳入学习内容，使领导干部成为学习宣传习近平法治思想的带头人</w:t>
      </w:r>
      <w:r>
        <w:rPr>
          <w:rFonts w:hint="eastAsia" w:ascii="宋体" w:hAnsi="宋体" w:eastAsia="仿宋" w:cs="仿宋_GB2312"/>
          <w:b w:val="0"/>
          <w:bCs w:val="0"/>
          <w:color w:val="auto"/>
          <w:sz w:val="32"/>
          <w:szCs w:val="32"/>
          <w:lang w:val="en-US" w:eastAsia="zh-CN"/>
        </w:rPr>
        <w:t>。</w:t>
      </w:r>
      <w:r>
        <w:rPr>
          <w:rFonts w:hint="eastAsia" w:ascii="宋体" w:hAnsi="宋体" w:eastAsia="仿宋" w:cs="Times New Roman"/>
          <w:b/>
          <w:bCs/>
          <w:sz w:val="32"/>
          <w:szCs w:val="32"/>
        </w:rPr>
        <w:t>二是</w:t>
      </w:r>
      <w:r>
        <w:rPr>
          <w:rFonts w:hint="eastAsia" w:ascii="宋体" w:hAnsi="宋体" w:eastAsia="仿宋" w:cs="Times New Roman"/>
          <w:b/>
          <w:bCs/>
          <w:sz w:val="32"/>
          <w:szCs w:val="32"/>
          <w:lang w:val="en-US" w:eastAsia="zh-CN"/>
        </w:rPr>
        <w:t>加强组织领导</w:t>
      </w:r>
      <w:r>
        <w:rPr>
          <w:rFonts w:hint="eastAsia" w:ascii="宋体" w:hAnsi="宋体" w:eastAsia="仿宋" w:cs="Times New Roman"/>
          <w:b/>
          <w:bCs/>
          <w:sz w:val="32"/>
          <w:szCs w:val="32"/>
        </w:rPr>
        <w:t>。</w:t>
      </w:r>
      <w:r>
        <w:rPr>
          <w:rFonts w:hint="eastAsia" w:ascii="宋体" w:hAnsi="宋体" w:eastAsia="仿宋" w:cs="Times New Roman"/>
          <w:sz w:val="32"/>
          <w:szCs w:val="32"/>
        </w:rPr>
        <w:t>带头履行</w:t>
      </w:r>
      <w:r>
        <w:rPr>
          <w:rFonts w:hint="eastAsia" w:ascii="宋体" w:hAnsi="宋体" w:eastAsia="仿宋" w:cs="Times New Roman"/>
          <w:sz w:val="32"/>
          <w:szCs w:val="32"/>
          <w:lang w:eastAsia="zh-CN"/>
        </w:rPr>
        <w:t>法治政府建设</w:t>
      </w:r>
      <w:r>
        <w:rPr>
          <w:rFonts w:hint="eastAsia" w:ascii="宋体" w:hAnsi="宋体" w:eastAsia="仿宋" w:cs="Times New Roman"/>
          <w:sz w:val="32"/>
          <w:szCs w:val="32"/>
        </w:rPr>
        <w:t>“第一责任人”职责，</w:t>
      </w:r>
      <w:r>
        <w:rPr>
          <w:rFonts w:hint="eastAsia" w:ascii="宋体" w:hAnsi="宋体" w:eastAsia="仿宋" w:cs="Times New Roman"/>
          <w:sz w:val="32"/>
          <w:szCs w:val="32"/>
          <w:lang w:val="en-US" w:eastAsia="zh-CN"/>
        </w:rPr>
        <w:t>初谋划</w:t>
      </w:r>
      <w:r>
        <w:rPr>
          <w:rFonts w:hint="eastAsia" w:ascii="仿宋_GB2312" w:hAnsi="仿宋_GB2312" w:eastAsia="仿宋_GB2312" w:cs="仿宋_GB2312"/>
          <w:b w:val="0"/>
          <w:bCs w:val="0"/>
          <w:sz w:val="32"/>
          <w:szCs w:val="32"/>
          <w:lang w:val="en-US" w:eastAsia="zh-CN"/>
        </w:rPr>
        <w:t>将建设新时代法治畲乡纳入我乡年度政府工作报告，</w:t>
      </w:r>
      <w:r>
        <w:rPr>
          <w:rFonts w:hint="eastAsia" w:ascii="宋体" w:hAnsi="宋体" w:eastAsia="仿宋" w:cs="Times New Roman"/>
          <w:sz w:val="32"/>
          <w:szCs w:val="32"/>
          <w:lang w:val="en-US" w:eastAsia="zh-CN"/>
        </w:rPr>
        <w:t>组织召开党委扩大会议2次，</w:t>
      </w:r>
      <w:r>
        <w:rPr>
          <w:rFonts w:hint="eastAsia" w:ascii="仿宋_GB2312" w:hAnsi="仿宋_GB2312" w:eastAsia="仿宋_GB2312" w:cs="仿宋_GB2312"/>
          <w:b w:val="0"/>
          <w:bCs w:val="0"/>
          <w:sz w:val="32"/>
          <w:szCs w:val="32"/>
          <w:lang w:val="en-US" w:eastAsia="zh-CN"/>
        </w:rPr>
        <w:t>及时研究解决法治政府建设有关重大问题</w:t>
      </w:r>
      <w:r>
        <w:rPr>
          <w:rFonts w:hint="eastAsia" w:ascii="宋体" w:hAnsi="宋体" w:eastAsia="仿宋" w:cs="Times New Roman"/>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13" w:leftChars="0" w:firstLine="643" w:firstLineChars="0"/>
        <w:jc w:val="both"/>
        <w:textAlignment w:val="auto"/>
        <w:rPr>
          <w:rFonts w:hint="eastAsia" w:ascii="楷体" w:hAnsi="楷体" w:eastAsia="楷体" w:cs="楷体"/>
          <w:b/>
          <w:bCs/>
          <w:i w:val="0"/>
          <w:iCs w:val="0"/>
          <w:color w:val="auto"/>
          <w:sz w:val="32"/>
          <w:szCs w:val="32"/>
        </w:rPr>
      </w:pPr>
      <w:r>
        <w:rPr>
          <w:rFonts w:hint="eastAsia" w:ascii="楷体" w:hAnsi="楷体" w:eastAsia="楷体" w:cs="楷体"/>
          <w:b/>
          <w:bCs/>
          <w:i w:val="0"/>
          <w:iCs w:val="0"/>
          <w:color w:val="auto"/>
          <w:sz w:val="32"/>
          <w:szCs w:val="32"/>
          <w:lang w:eastAsia="zh-CN"/>
        </w:rPr>
        <w:t>坚持依法行政，</w:t>
      </w:r>
      <w:r>
        <w:rPr>
          <w:rFonts w:hint="eastAsia" w:ascii="楷体" w:hAnsi="楷体" w:eastAsia="楷体" w:cs="楷体"/>
          <w:b/>
          <w:bCs/>
          <w:i w:val="0"/>
          <w:iCs w:val="0"/>
          <w:color w:val="auto"/>
          <w:sz w:val="32"/>
          <w:szCs w:val="32"/>
        </w:rPr>
        <w:t>深化政务公开</w:t>
      </w:r>
      <w:r>
        <w:rPr>
          <w:rFonts w:hint="eastAsia" w:ascii="楷体" w:hAnsi="楷体" w:eastAsia="楷体" w:cs="楷体"/>
          <w:b/>
          <w:bCs/>
          <w:i w:val="0"/>
          <w:iCs w:val="0"/>
          <w:color w:val="auto"/>
          <w:sz w:val="32"/>
          <w:szCs w:val="32"/>
          <w:lang w:eastAsia="zh-CN"/>
        </w:rPr>
        <w:t>，</w:t>
      </w:r>
      <w:r>
        <w:rPr>
          <w:rFonts w:hint="eastAsia" w:ascii="楷体" w:hAnsi="楷体" w:eastAsia="楷体" w:cs="楷体"/>
          <w:b/>
          <w:bCs/>
          <w:i w:val="0"/>
          <w:iCs w:val="0"/>
          <w:color w:val="auto"/>
          <w:sz w:val="32"/>
          <w:szCs w:val="32"/>
        </w:rPr>
        <w:t>加强法治政府建设。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i w:val="0"/>
          <w:iCs w:val="0"/>
          <w:color w:val="auto"/>
          <w:sz w:val="32"/>
          <w:szCs w:val="32"/>
          <w:lang w:val="en-US" w:eastAsia="zh-CN"/>
        </w:rPr>
        <w:t>一是优化营商环境。</w:t>
      </w:r>
      <w:r>
        <w:rPr>
          <w:rFonts w:hint="eastAsia" w:ascii="仿宋_GB2312" w:hAnsi="仿宋_GB2312" w:eastAsia="仿宋_GB2312" w:cs="仿宋_GB2312"/>
          <w:b w:val="0"/>
          <w:bCs w:val="0"/>
          <w:i w:val="0"/>
          <w:iCs w:val="0"/>
          <w:color w:val="auto"/>
          <w:sz w:val="32"/>
          <w:szCs w:val="32"/>
          <w:lang w:val="en-US" w:eastAsia="zh-CN"/>
        </w:rPr>
        <w:t>对所有公共服务事项和行政权利事项目录等逐项在政务网站及时公开，结合基层小微权力一点通、e帮办平台，大力推行公开承诺、马上就办、限期办结等制度，持续大力抓好扫黑除恶、安全生产、平安建设等工作，加大安全监管和隐患矛盾纠纷排查力度，切实把优化营商环境工作落实到位。</w:t>
      </w:r>
      <w:r>
        <w:rPr>
          <w:rFonts w:hint="eastAsia" w:ascii="仿宋_GB2312" w:hAnsi="仿宋_GB2312" w:eastAsia="仿宋_GB2312" w:cs="仿宋_GB2312"/>
          <w:b/>
          <w:bCs/>
          <w:i w:val="0"/>
          <w:iCs w:val="0"/>
          <w:color w:val="auto"/>
          <w:sz w:val="32"/>
          <w:szCs w:val="32"/>
          <w:lang w:val="en-US" w:eastAsia="zh-CN"/>
        </w:rPr>
        <w:t>二是落实法律顾问制度。</w:t>
      </w:r>
      <w:r>
        <w:rPr>
          <w:rFonts w:hint="eastAsia" w:ascii="仿宋_GB2312" w:hAnsi="仿宋_GB2312" w:eastAsia="仿宋_GB2312" w:cs="仿宋_GB2312"/>
          <w:b w:val="0"/>
          <w:bCs w:val="0"/>
          <w:i w:val="0"/>
          <w:iCs w:val="0"/>
          <w:color w:val="auto"/>
          <w:sz w:val="32"/>
          <w:szCs w:val="32"/>
          <w:lang w:val="en-US" w:eastAsia="zh-CN"/>
        </w:rPr>
        <w:t>聘请冠群律师事务所李河芳、刘惠米担任乡法律顾问，参与对党委文件、重大决策、重点项目合同的合法性审查26次，消除法律风险</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bCs/>
          <w:color w:val="auto"/>
          <w:sz w:val="32"/>
          <w:szCs w:val="32"/>
          <w:lang w:eastAsia="zh-CN"/>
        </w:rPr>
        <w:t>三是自觉维护司法权威。</w:t>
      </w:r>
      <w:r>
        <w:rPr>
          <w:rFonts w:hint="eastAsia" w:ascii="仿宋_GB2312" w:hAnsi="仿宋_GB2312" w:eastAsia="仿宋_GB2312" w:cs="仿宋_GB2312"/>
          <w:b w:val="0"/>
          <w:bCs w:val="0"/>
          <w:color w:val="auto"/>
          <w:sz w:val="32"/>
          <w:szCs w:val="32"/>
          <w:lang w:eastAsia="zh-CN"/>
        </w:rPr>
        <w:t>落实行政机关负责人出庭应诉制度，</w:t>
      </w:r>
      <w:r>
        <w:rPr>
          <w:rFonts w:hint="eastAsia" w:ascii="仿宋_GB2312" w:hAnsi="仿宋_GB2312" w:eastAsia="仿宋_GB2312" w:cs="仿宋_GB2312"/>
          <w:color w:val="auto"/>
          <w:sz w:val="32"/>
          <w:szCs w:val="32"/>
          <w:lang w:val="en-US" w:eastAsia="zh-CN"/>
        </w:rPr>
        <w:t>2022年共涉及3起行政诉讼案件，本人均出庭应诉。</w:t>
      </w:r>
      <w:r>
        <w:rPr>
          <w:rFonts w:hint="eastAsia" w:ascii="仿宋_GB2312" w:hAnsi="仿宋_GB2312" w:eastAsia="仿宋_GB2312" w:cs="仿宋_GB2312"/>
          <w:b/>
          <w:bCs/>
          <w:color w:val="auto"/>
          <w:sz w:val="32"/>
          <w:szCs w:val="32"/>
          <w:lang w:val="en-US" w:eastAsia="zh-CN"/>
        </w:rPr>
        <w:t>四是加强乡镇赋权事项管理。</w:t>
      </w:r>
      <w:r>
        <w:rPr>
          <w:rFonts w:hint="eastAsia" w:ascii="仿宋_GB2312" w:hAnsi="仿宋_GB2312" w:eastAsia="仿宋_GB2312" w:cs="仿宋_GB2312"/>
          <w:b w:val="0"/>
          <w:bCs w:val="0"/>
          <w:color w:val="auto"/>
          <w:sz w:val="32"/>
          <w:szCs w:val="32"/>
          <w:lang w:val="en-US" w:eastAsia="zh-CN"/>
        </w:rPr>
        <w:t>做好下放权限的承接，加强法治队伍建设，选优配强政法干部队伍，推进法治队伍正规化、专业化、职业化，确保赋权工作顺利衔接有序运行</w:t>
      </w:r>
      <w:r>
        <w:rPr>
          <w:rFonts w:hint="eastAsia" w:ascii="仿宋_GB2312" w:hAnsi="仿宋_GB2312" w:eastAsia="仿宋_GB2312" w:cs="仿宋_GB2312"/>
          <w:b/>
          <w:bCs/>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eastAsia="zh-CN"/>
        </w:rPr>
        <w:t>（三）坚持普法宣传，浓厚法治氛围，筑牢筑实法治根基。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一是坚决落实“谁执法谁普法”责任。</w:t>
      </w:r>
      <w:r>
        <w:rPr>
          <w:rFonts w:hint="eastAsia" w:ascii="仿宋_GB2312" w:hAnsi="仿宋_GB2312" w:eastAsia="仿宋_GB2312" w:cs="仿宋_GB2312"/>
          <w:b w:val="0"/>
          <w:bCs w:val="0"/>
          <w:sz w:val="32"/>
          <w:szCs w:val="32"/>
          <w:lang w:val="en-US" w:eastAsia="zh-CN"/>
        </w:rPr>
        <w:t>制定《赤土畲族乡2022年“谁执法谁普法”责任清单》，明确责任人，开展“宪法宣传周”“法治六进”等普法活动15次，营造浓厚的法治氛围。</w:t>
      </w:r>
      <w:r>
        <w:rPr>
          <w:rFonts w:hint="eastAsia" w:ascii="仿宋_GB2312" w:hAnsi="仿宋_GB2312" w:eastAsia="仿宋_GB2312" w:cs="仿宋_GB2312"/>
          <w:b/>
          <w:bCs/>
          <w:sz w:val="32"/>
          <w:szCs w:val="32"/>
          <w:lang w:val="en-US" w:eastAsia="zh-CN"/>
        </w:rPr>
        <w:t>二是深化法治文化建设。</w:t>
      </w:r>
      <w:r>
        <w:rPr>
          <w:rFonts w:hint="eastAsia" w:ascii="仿宋_GB2312" w:hAnsi="仿宋_GB2312" w:eastAsia="仿宋_GB2312" w:cs="仿宋_GB2312"/>
          <w:b w:val="0"/>
          <w:bCs w:val="0"/>
          <w:sz w:val="32"/>
          <w:szCs w:val="32"/>
          <w:lang w:val="en-US" w:eastAsia="zh-CN"/>
        </w:rPr>
        <w:t>打造乡级法治文化长廊1个，村法治文化阵地2个。</w:t>
      </w:r>
      <w:r>
        <w:rPr>
          <w:rFonts w:hint="eastAsia" w:ascii="仿宋_GB2312" w:hAnsi="仿宋_GB2312" w:eastAsia="仿宋_GB2312" w:cs="仿宋_GB2312"/>
          <w:b/>
          <w:bCs/>
          <w:sz w:val="32"/>
          <w:szCs w:val="32"/>
          <w:lang w:val="en-US" w:eastAsia="zh-CN"/>
        </w:rPr>
        <w:t>三是大力推进法律明白人培养工程。</w:t>
      </w:r>
      <w:r>
        <w:rPr>
          <w:rFonts w:hint="eastAsia" w:ascii="仿宋_GB2312" w:hAnsi="仿宋_GB2312" w:eastAsia="仿宋_GB2312" w:cs="仿宋_GB2312"/>
          <w:b w:val="0"/>
          <w:bCs w:val="0"/>
          <w:sz w:val="32"/>
          <w:szCs w:val="32"/>
          <w:lang w:val="en-US" w:eastAsia="zh-CN"/>
        </w:rPr>
        <w:t>举办乡村“法律明白人”培训班38次，法律明白人参与共化解矛盾纠纷113件。</w:t>
      </w:r>
      <w:r>
        <w:rPr>
          <w:rFonts w:hint="eastAsia" w:ascii="仿宋_GB2312" w:hAnsi="仿宋_GB2312" w:eastAsia="仿宋_GB2312" w:cs="仿宋_GB2312"/>
          <w:b/>
          <w:bCs/>
          <w:sz w:val="32"/>
          <w:szCs w:val="32"/>
          <w:lang w:val="en-US" w:eastAsia="zh-CN"/>
        </w:rPr>
        <w:t>四是推动公共法律服务站规范化建设。</w:t>
      </w:r>
      <w:r>
        <w:rPr>
          <w:rFonts w:hint="eastAsia" w:ascii="仿宋_GB2312" w:hAnsi="仿宋_GB2312" w:eastAsia="仿宋_GB2312" w:cs="仿宋_GB2312"/>
          <w:b w:val="0"/>
          <w:bCs w:val="0"/>
          <w:sz w:val="32"/>
          <w:szCs w:val="32"/>
          <w:lang w:val="en-US" w:eastAsia="zh-CN"/>
        </w:rPr>
        <w:t>提升窗口办事效率，让办事群众享受便利。办理法律咨询562件，法律援助3件，落实以奖代补113件。</w:t>
      </w:r>
      <w:r>
        <w:rPr>
          <w:rFonts w:hint="eastAsia" w:ascii="仿宋" w:hAnsi="仿宋" w:eastAsia="仿宋" w:cs="仿宋"/>
          <w:b w:val="0"/>
          <w:bCs w:val="0"/>
          <w:sz w:val="32"/>
          <w:szCs w:val="32"/>
          <w:lang w:val="en-US" w:eastAsia="zh-CN"/>
        </w:rPr>
        <w:t>2022年我乡</w:t>
      </w:r>
      <w:r>
        <w:rPr>
          <w:rFonts w:hint="eastAsia" w:ascii="仿宋" w:hAnsi="仿宋" w:eastAsia="仿宋" w:cs="仿宋"/>
          <w:b w:val="0"/>
          <w:bCs w:val="0"/>
          <w:sz w:val="32"/>
          <w:szCs w:val="32"/>
        </w:rPr>
        <w:t>被赣州市评为“七五”普法依法治理工作先进单位。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both"/>
        <w:textAlignment w:val="auto"/>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lang w:eastAsia="zh-CN"/>
        </w:rPr>
        <w:t>（四）坚持创新基层社会治理，全面提高为民服务水平。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宋体" w:hAnsi="宋体" w:eastAsia="仿宋" w:cs="Times New Roman"/>
          <w:b/>
          <w:bCs/>
          <w:sz w:val="32"/>
          <w:szCs w:val="32"/>
          <w:lang w:val="en-US" w:eastAsia="zh-CN"/>
        </w:rPr>
        <w:t>一是</w:t>
      </w:r>
      <w:r>
        <w:rPr>
          <w:rFonts w:hint="eastAsia" w:ascii="仿宋_GB2312" w:hAnsi="仿宋_GB2312" w:eastAsia="仿宋_GB2312" w:cs="仿宋_GB2312"/>
          <w:b/>
          <w:bCs/>
          <w:color w:val="000000"/>
          <w:sz w:val="32"/>
          <w:szCs w:val="32"/>
          <w:shd w:val="clear" w:color="auto" w:fill="auto"/>
          <w:lang w:val="en-US" w:eastAsia="zh-CN"/>
        </w:rPr>
        <w:t>矛盾纠纷化解。</w:t>
      </w:r>
      <w:r>
        <w:rPr>
          <w:rFonts w:hint="eastAsia" w:ascii="宋体" w:hAnsi="宋体" w:eastAsia="仿宋" w:cs="Times New Roman"/>
          <w:sz w:val="32"/>
          <w:szCs w:val="32"/>
          <w:lang w:eastAsia="zh-CN"/>
        </w:rPr>
        <w:t>建立乡村两级矛盾纠纷化解机制，</w:t>
      </w:r>
      <w:r>
        <w:rPr>
          <w:rFonts w:hint="eastAsia" w:ascii="仿宋_GB2312" w:hAnsi="仿宋_GB2312" w:eastAsia="仿宋_GB2312" w:cs="仿宋_GB2312"/>
          <w:sz w:val="32"/>
          <w:szCs w:val="32"/>
          <w:lang w:val="en-US" w:eastAsia="zh-CN"/>
        </w:rPr>
        <w:t>2022年乡级</w:t>
      </w:r>
      <w:r>
        <w:rPr>
          <w:rFonts w:hint="eastAsia" w:ascii="仿宋" w:hAnsi="仿宋" w:eastAsia="仿宋" w:cs="仿宋"/>
          <w:sz w:val="32"/>
          <w:szCs w:val="32"/>
          <w:lang w:val="en-US" w:eastAsia="zh-CN"/>
        </w:rPr>
        <w:t>共排查矛盾纠纷292起，化解286起，</w:t>
      </w:r>
      <w:r>
        <w:rPr>
          <w:rFonts w:hint="eastAsia" w:ascii="仿宋" w:hAnsi="仿宋" w:eastAsia="仿宋" w:cs="仿宋"/>
          <w:color w:val="000000"/>
          <w:sz w:val="32"/>
          <w:szCs w:val="32"/>
          <w:lang w:val="en-US" w:eastAsia="zh-CN"/>
        </w:rPr>
        <w:t>化解率98%；</w:t>
      </w:r>
      <w:r>
        <w:rPr>
          <w:rFonts w:hint="eastAsia" w:ascii="仿宋" w:hAnsi="仿宋" w:eastAsia="仿宋" w:cs="仿宋"/>
          <w:sz w:val="32"/>
          <w:szCs w:val="32"/>
          <w:lang w:val="en-US" w:eastAsia="zh-CN"/>
        </w:rPr>
        <w:t>共化解李某丰、刘某伟、廖某莲等6起多年的积案，</w:t>
      </w:r>
      <w:r>
        <w:rPr>
          <w:rFonts w:hint="eastAsia" w:ascii="仿宋" w:hAnsi="仿宋" w:eastAsia="仿宋" w:cs="仿宋"/>
          <w:color w:val="000000"/>
          <w:sz w:val="32"/>
          <w:szCs w:val="32"/>
          <w:lang w:val="en-US" w:eastAsia="zh-CN"/>
        </w:rPr>
        <w:t>化解率92.3%。</w:t>
      </w:r>
      <w:r>
        <w:rPr>
          <w:rFonts w:hint="eastAsia" w:ascii="宋体" w:hAnsi="宋体" w:eastAsia="仿宋" w:cs="Times New Roman"/>
          <w:b/>
          <w:bCs/>
          <w:sz w:val="32"/>
          <w:szCs w:val="32"/>
          <w:lang w:val="en-US" w:eastAsia="zh-CN"/>
        </w:rPr>
        <w:t>二是推动综治中心实体化建设。</w:t>
      </w:r>
      <w:r>
        <w:rPr>
          <w:rFonts w:hint="eastAsia" w:ascii="宋体" w:hAnsi="宋体" w:eastAsia="仿宋" w:cs="Times New Roman"/>
          <w:sz w:val="32"/>
          <w:szCs w:val="32"/>
          <w:lang w:val="en-US" w:eastAsia="zh-CN"/>
        </w:rPr>
        <w:t>打造了</w:t>
      </w:r>
      <w:r>
        <w:rPr>
          <w:rFonts w:hint="eastAsia" w:ascii="宋体" w:hAnsi="宋体" w:eastAsia="仿宋" w:cs="Times New Roman"/>
          <w:sz w:val="32"/>
          <w:szCs w:val="32"/>
        </w:rPr>
        <w:t>杏花村综治中心示范点，</w:t>
      </w:r>
      <w:r>
        <w:rPr>
          <w:rFonts w:hint="eastAsia" w:ascii="宋体" w:hAnsi="宋体" w:eastAsia="仿宋" w:cs="Times New Roman"/>
          <w:sz w:val="32"/>
          <w:szCs w:val="32"/>
          <w:lang w:eastAsia="zh-CN"/>
        </w:rPr>
        <w:t>我乡</w:t>
      </w:r>
      <w:r>
        <w:rPr>
          <w:rFonts w:hint="eastAsia" w:ascii="仿宋" w:hAnsi="仿宋" w:eastAsia="仿宋" w:cs="仿宋"/>
          <w:b w:val="0"/>
          <w:bCs w:val="0"/>
          <w:sz w:val="32"/>
          <w:szCs w:val="32"/>
        </w:rPr>
        <w:t>社会治理大数据平台3月</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10月</w:t>
      </w:r>
      <w:r>
        <w:rPr>
          <w:rFonts w:hint="eastAsia" w:ascii="仿宋" w:hAnsi="仿宋" w:eastAsia="仿宋" w:cs="仿宋"/>
          <w:b w:val="0"/>
          <w:bCs w:val="0"/>
          <w:sz w:val="32"/>
          <w:szCs w:val="32"/>
        </w:rPr>
        <w:t>运行</w:t>
      </w:r>
      <w:r>
        <w:rPr>
          <w:rFonts w:hint="eastAsia" w:ascii="仿宋" w:hAnsi="仿宋" w:eastAsia="仿宋" w:cs="仿宋"/>
          <w:b w:val="0"/>
          <w:bCs w:val="0"/>
          <w:sz w:val="32"/>
          <w:szCs w:val="32"/>
          <w:lang w:val="en-US" w:eastAsia="zh-CN"/>
        </w:rPr>
        <w:t>情况分别位列</w:t>
      </w:r>
      <w:r>
        <w:rPr>
          <w:rFonts w:hint="eastAsia" w:ascii="仿宋" w:hAnsi="仿宋" w:eastAsia="仿宋" w:cs="仿宋"/>
          <w:b w:val="0"/>
          <w:bCs w:val="0"/>
          <w:sz w:val="32"/>
          <w:szCs w:val="32"/>
        </w:rPr>
        <w:t>全市第五、</w:t>
      </w:r>
      <w:r>
        <w:rPr>
          <w:rFonts w:hint="eastAsia" w:ascii="仿宋" w:hAnsi="仿宋" w:eastAsia="仿宋" w:cs="仿宋"/>
          <w:b w:val="0"/>
          <w:bCs w:val="0"/>
          <w:sz w:val="32"/>
          <w:szCs w:val="32"/>
          <w:lang w:val="en-US" w:eastAsia="zh-CN"/>
        </w:rPr>
        <w:t>第四，</w:t>
      </w:r>
      <w:r>
        <w:rPr>
          <w:rFonts w:hint="eastAsia" w:ascii="仿宋" w:hAnsi="仿宋" w:eastAsia="仿宋" w:cs="仿宋"/>
          <w:b w:val="0"/>
          <w:bCs w:val="0"/>
          <w:sz w:val="32"/>
          <w:szCs w:val="32"/>
        </w:rPr>
        <w:t>全区第一</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一直保持全市、全区前列</w:t>
      </w:r>
      <w:r>
        <w:rPr>
          <w:rFonts w:hint="eastAsia" w:ascii="仿宋" w:hAnsi="仿宋" w:eastAsia="仿宋" w:cs="仿宋"/>
          <w:b w:val="0"/>
          <w:bCs w:val="0"/>
          <w:sz w:val="32"/>
          <w:szCs w:val="32"/>
        </w:rPr>
        <w:t>。</w:t>
      </w:r>
      <w:r>
        <w:rPr>
          <w:rFonts w:hint="eastAsia" w:ascii="宋体" w:hAnsi="宋体" w:eastAsia="仿宋" w:cs="Times New Roman"/>
          <w:b/>
          <w:bCs/>
          <w:sz w:val="32"/>
          <w:szCs w:val="32"/>
          <w:lang w:val="en-US" w:eastAsia="zh-CN"/>
        </w:rPr>
        <w:t>三是“双进双促”破解治理难题。</w:t>
      </w:r>
      <w:r>
        <w:rPr>
          <w:rFonts w:hint="eastAsia" w:ascii="仿宋" w:hAnsi="仿宋" w:eastAsia="仿宋" w:cs="仿宋"/>
          <w:i w:val="0"/>
          <w:iCs w:val="0"/>
          <w:color w:val="000000"/>
          <w:kern w:val="0"/>
          <w:sz w:val="32"/>
          <w:szCs w:val="32"/>
          <w:u w:val="none"/>
          <w:lang w:val="en-US" w:eastAsia="zh-CN" w:bidi="ar"/>
        </w:rPr>
        <w:t>定期召开的综合研判会议，分析研判群众反映诉求25条，帮助解决实际问题156个，人民群众满意度不断提升。</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color w:val="auto"/>
          <w:sz w:val="32"/>
          <w:szCs w:val="32"/>
        </w:rPr>
        <w:t>目前存在的问题和不足</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b w:val="0"/>
          <w:bCs w:val="0"/>
          <w:color w:val="auto"/>
          <w:sz w:val="32"/>
          <w:szCs w:val="32"/>
          <w:lang w:eastAsia="zh-CN"/>
        </w:rPr>
      </w:pPr>
      <w:r>
        <w:rPr>
          <w:rFonts w:hint="eastAsia" w:ascii="仿宋_GB2312" w:hAnsi="仿宋_GB2312" w:eastAsia="仿宋_GB2312" w:cs="仿宋_GB2312"/>
          <w:b/>
          <w:bCs/>
          <w:color w:val="auto"/>
          <w:sz w:val="32"/>
          <w:szCs w:val="32"/>
          <w:lang w:eastAsia="zh-CN"/>
        </w:rPr>
        <w:t>一是</w:t>
      </w:r>
      <w:r>
        <w:rPr>
          <w:rFonts w:hint="eastAsia" w:ascii="仿宋_GB2312" w:hAnsi="仿宋_GB2312" w:eastAsia="仿宋_GB2312" w:cs="仿宋_GB2312"/>
          <w:b w:val="0"/>
          <w:bCs w:val="0"/>
          <w:color w:val="auto"/>
          <w:sz w:val="32"/>
          <w:szCs w:val="32"/>
          <w:lang w:eastAsia="zh-CN"/>
        </w:rPr>
        <w:t>对法治理论学习不够重视。个别干部重业务、轻学习的思想依然存在，对法律法规学习不够细，法治意识未入脑入心。</w:t>
      </w:r>
      <w:r>
        <w:rPr>
          <w:rFonts w:hint="eastAsia" w:ascii="仿宋" w:hAnsi="仿宋" w:eastAsia="仿宋" w:cs="仿宋"/>
          <w:b/>
          <w:bCs/>
          <w:color w:val="auto"/>
          <w:sz w:val="32"/>
          <w:szCs w:val="32"/>
          <w:lang w:eastAsia="zh-CN"/>
        </w:rPr>
        <w:t>二是</w:t>
      </w:r>
      <w:r>
        <w:rPr>
          <w:rFonts w:hint="eastAsia" w:ascii="仿宋" w:hAnsi="仿宋" w:eastAsia="仿宋" w:cs="仿宋"/>
          <w:b w:val="0"/>
          <w:bCs w:val="0"/>
          <w:color w:val="auto"/>
          <w:sz w:val="32"/>
          <w:szCs w:val="32"/>
          <w:lang w:eastAsia="zh-CN"/>
        </w:rPr>
        <w:t>执法力量和队伍能力不足</w:t>
      </w:r>
      <w:r>
        <w:rPr>
          <w:rFonts w:hint="eastAsia" w:ascii="仿宋" w:hAnsi="仿宋" w:eastAsia="仿宋" w:cs="仿宋"/>
          <w:b w:val="0"/>
          <w:bCs w:val="0"/>
          <w:color w:val="auto"/>
          <w:sz w:val="32"/>
          <w:szCs w:val="32"/>
          <w:lang w:eastAsia="zh-CN"/>
        </w:rPr>
        <w:t>。</w:t>
      </w:r>
      <w:r>
        <w:rPr>
          <w:rFonts w:hint="eastAsia" w:ascii="仿宋" w:hAnsi="仿宋" w:eastAsia="仿宋" w:cs="仿宋"/>
          <w:b/>
          <w:bCs/>
          <w:color w:val="auto"/>
          <w:sz w:val="32"/>
          <w:szCs w:val="32"/>
          <w:lang w:eastAsia="zh-CN"/>
        </w:rPr>
        <w:t>三是</w:t>
      </w:r>
      <w:r>
        <w:rPr>
          <w:rFonts w:hint="eastAsia" w:ascii="仿宋" w:hAnsi="仿宋" w:eastAsia="仿宋" w:cs="仿宋"/>
          <w:b w:val="0"/>
          <w:bCs w:val="0"/>
          <w:color w:val="auto"/>
          <w:sz w:val="32"/>
          <w:szCs w:val="32"/>
          <w:lang w:eastAsia="zh-CN"/>
        </w:rPr>
        <w:t>普法宣传方式不够丰富。宣传方式主要以法律条文的宣讲、发放普法资料为主，群众参与度较低，普法效果不佳。</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三、下一步工作打算</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一是进一步加强领导，强化理论学习。</w:t>
      </w:r>
      <w:r>
        <w:rPr>
          <w:rFonts w:hint="eastAsia" w:ascii="仿宋_GB2312" w:hAnsi="仿宋_GB2312" w:eastAsia="仿宋_GB2312" w:cs="仿宋_GB2312"/>
          <w:color w:val="auto"/>
          <w:sz w:val="32"/>
          <w:szCs w:val="32"/>
          <w:lang w:eastAsia="zh-CN"/>
        </w:rPr>
        <w:t>严格履行推进法治政府第一责任人的职责，将法治理论学习纳入领导干部年度考核。定期举办学习培训班，提升干部法治素养。</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二是是加快法治队伍建设。</w:t>
      </w:r>
      <w:r>
        <w:rPr>
          <w:rFonts w:hint="eastAsia" w:ascii="仿宋_GB2312" w:hAnsi="仿宋_GB2312" w:eastAsia="仿宋_GB2312" w:cs="仿宋_GB2312"/>
          <w:color w:val="auto"/>
          <w:sz w:val="32"/>
          <w:szCs w:val="32"/>
          <w:lang w:eastAsia="zh-CN"/>
        </w:rPr>
        <w:t>把加强法治队伍建设作为本年重点工作之一，多举措、多维度、多渠道提升法治队伍素质。</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三是加大普法宣传。</w:t>
      </w:r>
      <w:r>
        <w:rPr>
          <w:rFonts w:hint="eastAsia" w:ascii="仿宋_GB2312" w:hAnsi="仿宋_GB2312" w:eastAsia="仿宋_GB2312" w:cs="仿宋_GB2312"/>
          <w:b w:val="0"/>
          <w:bCs w:val="0"/>
          <w:color w:val="auto"/>
          <w:sz w:val="32"/>
          <w:szCs w:val="32"/>
          <w:lang w:eastAsia="zh-CN"/>
        </w:rPr>
        <w:t>继续抓习近平法治思想、宪法、民法典的学习，积极推进“八五”普法活动，持续强化法治意识，努力营造浓厚的法治宣传氛围，以高质量法治建设引领畲乡高质量发展，着力打造全省少数民族示范乡！</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F93F38"/>
    <w:multiLevelType w:val="singleLevel"/>
    <w:tmpl w:val="E7F93F38"/>
    <w:lvl w:ilvl="0" w:tentative="0">
      <w:start w:val="1"/>
      <w:numFmt w:val="chineseCounting"/>
      <w:suff w:val="nothing"/>
      <w:lvlText w:val="%1、"/>
      <w:lvlJc w:val="left"/>
      <w:rPr>
        <w:rFonts w:hint="eastAsia"/>
      </w:rPr>
    </w:lvl>
  </w:abstractNum>
  <w:abstractNum w:abstractNumId="1">
    <w:nsid w:val="05E48AB6"/>
    <w:multiLevelType w:val="singleLevel"/>
    <w:tmpl w:val="05E48AB6"/>
    <w:lvl w:ilvl="0" w:tentative="0">
      <w:start w:val="2"/>
      <w:numFmt w:val="chineseCounting"/>
      <w:suff w:val="nothing"/>
      <w:lvlText w:val="（%1）"/>
      <w:lvlJc w:val="left"/>
      <w:pPr>
        <w:ind w:left="-13"/>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4MTE3OTVlOTcxM2E3NTBmNmIzZjAzNDIyNTlkMDYifQ=="/>
  </w:docVars>
  <w:rsids>
    <w:rsidRoot w:val="00000000"/>
    <w:rsid w:val="00EF0D20"/>
    <w:rsid w:val="0116312F"/>
    <w:rsid w:val="01521102"/>
    <w:rsid w:val="023770F4"/>
    <w:rsid w:val="026B0005"/>
    <w:rsid w:val="03A91BCC"/>
    <w:rsid w:val="042B09FD"/>
    <w:rsid w:val="04543ED4"/>
    <w:rsid w:val="04B62FDC"/>
    <w:rsid w:val="07132F9F"/>
    <w:rsid w:val="07167608"/>
    <w:rsid w:val="07665132"/>
    <w:rsid w:val="07994A82"/>
    <w:rsid w:val="09D1170E"/>
    <w:rsid w:val="0A197F04"/>
    <w:rsid w:val="0B84338B"/>
    <w:rsid w:val="0BA457DB"/>
    <w:rsid w:val="0D9E3EA7"/>
    <w:rsid w:val="0E5330E9"/>
    <w:rsid w:val="0EBC058F"/>
    <w:rsid w:val="0EDD06A4"/>
    <w:rsid w:val="0EE53EE8"/>
    <w:rsid w:val="0FE232FC"/>
    <w:rsid w:val="0FE95A2C"/>
    <w:rsid w:val="10090303"/>
    <w:rsid w:val="10150B96"/>
    <w:rsid w:val="106707AB"/>
    <w:rsid w:val="11161C93"/>
    <w:rsid w:val="112762CF"/>
    <w:rsid w:val="115A63CB"/>
    <w:rsid w:val="119C64AE"/>
    <w:rsid w:val="11BD53C5"/>
    <w:rsid w:val="11ED3B00"/>
    <w:rsid w:val="123C676E"/>
    <w:rsid w:val="12F07E10"/>
    <w:rsid w:val="13034149"/>
    <w:rsid w:val="150A339D"/>
    <w:rsid w:val="18E51B15"/>
    <w:rsid w:val="193D6430"/>
    <w:rsid w:val="19754CBB"/>
    <w:rsid w:val="19D35C0A"/>
    <w:rsid w:val="1A0C111B"/>
    <w:rsid w:val="1B0C5787"/>
    <w:rsid w:val="1B2F2E9A"/>
    <w:rsid w:val="1CB5543A"/>
    <w:rsid w:val="1E724527"/>
    <w:rsid w:val="1EFA027C"/>
    <w:rsid w:val="1F446C62"/>
    <w:rsid w:val="2026550C"/>
    <w:rsid w:val="2187734D"/>
    <w:rsid w:val="219732A0"/>
    <w:rsid w:val="21D00C81"/>
    <w:rsid w:val="21E45F5F"/>
    <w:rsid w:val="22801313"/>
    <w:rsid w:val="230C6229"/>
    <w:rsid w:val="2310779C"/>
    <w:rsid w:val="249261E4"/>
    <w:rsid w:val="24942DDC"/>
    <w:rsid w:val="24B76BDB"/>
    <w:rsid w:val="25595DD2"/>
    <w:rsid w:val="2630783C"/>
    <w:rsid w:val="26800419"/>
    <w:rsid w:val="27B61557"/>
    <w:rsid w:val="28627BCC"/>
    <w:rsid w:val="2AA23713"/>
    <w:rsid w:val="2B0B5615"/>
    <w:rsid w:val="2B2A35D0"/>
    <w:rsid w:val="2BEF44BB"/>
    <w:rsid w:val="2D0F4D53"/>
    <w:rsid w:val="2D1E4794"/>
    <w:rsid w:val="2D662499"/>
    <w:rsid w:val="2D7E7FA9"/>
    <w:rsid w:val="2DF37513"/>
    <w:rsid w:val="2EE13BC2"/>
    <w:rsid w:val="2F81180C"/>
    <w:rsid w:val="2FCA1689"/>
    <w:rsid w:val="2FF00860"/>
    <w:rsid w:val="310C5925"/>
    <w:rsid w:val="31102C85"/>
    <w:rsid w:val="31541D0B"/>
    <w:rsid w:val="31BA1B59"/>
    <w:rsid w:val="31BF2FBA"/>
    <w:rsid w:val="325B129E"/>
    <w:rsid w:val="32B055F9"/>
    <w:rsid w:val="32B819E9"/>
    <w:rsid w:val="32E17E07"/>
    <w:rsid w:val="3345703E"/>
    <w:rsid w:val="340377B8"/>
    <w:rsid w:val="347C3F2D"/>
    <w:rsid w:val="34B01AC2"/>
    <w:rsid w:val="350A6BD7"/>
    <w:rsid w:val="358E290B"/>
    <w:rsid w:val="35C15E7E"/>
    <w:rsid w:val="36170B3A"/>
    <w:rsid w:val="368A1029"/>
    <w:rsid w:val="36B360F5"/>
    <w:rsid w:val="36D451CC"/>
    <w:rsid w:val="37104C33"/>
    <w:rsid w:val="372E5DD5"/>
    <w:rsid w:val="37316006"/>
    <w:rsid w:val="37353608"/>
    <w:rsid w:val="376A5E7F"/>
    <w:rsid w:val="379944BC"/>
    <w:rsid w:val="3887317E"/>
    <w:rsid w:val="398F27DB"/>
    <w:rsid w:val="3A3C7737"/>
    <w:rsid w:val="3AC1594B"/>
    <w:rsid w:val="3ADE3452"/>
    <w:rsid w:val="3B401F03"/>
    <w:rsid w:val="3C161461"/>
    <w:rsid w:val="3C291C15"/>
    <w:rsid w:val="3DDC3928"/>
    <w:rsid w:val="3E7D4CE2"/>
    <w:rsid w:val="3F370D1C"/>
    <w:rsid w:val="40B21CDD"/>
    <w:rsid w:val="414C7A12"/>
    <w:rsid w:val="42312BEF"/>
    <w:rsid w:val="4254622A"/>
    <w:rsid w:val="43585C80"/>
    <w:rsid w:val="438F11C0"/>
    <w:rsid w:val="43B041FB"/>
    <w:rsid w:val="441B2CC3"/>
    <w:rsid w:val="44FD639B"/>
    <w:rsid w:val="459D6C40"/>
    <w:rsid w:val="46406C9A"/>
    <w:rsid w:val="467031F0"/>
    <w:rsid w:val="46CC755E"/>
    <w:rsid w:val="47462250"/>
    <w:rsid w:val="47CF2840"/>
    <w:rsid w:val="480F602F"/>
    <w:rsid w:val="487F6744"/>
    <w:rsid w:val="492B4B21"/>
    <w:rsid w:val="4ACE4506"/>
    <w:rsid w:val="4CCF46E4"/>
    <w:rsid w:val="4D017CF3"/>
    <w:rsid w:val="4D197C46"/>
    <w:rsid w:val="4D22436C"/>
    <w:rsid w:val="4E003302"/>
    <w:rsid w:val="4E5832EE"/>
    <w:rsid w:val="50176205"/>
    <w:rsid w:val="50263E67"/>
    <w:rsid w:val="509864EE"/>
    <w:rsid w:val="50DF429E"/>
    <w:rsid w:val="520538EE"/>
    <w:rsid w:val="529A4C79"/>
    <w:rsid w:val="52A07843"/>
    <w:rsid w:val="52BC623B"/>
    <w:rsid w:val="530F2B07"/>
    <w:rsid w:val="55D568BA"/>
    <w:rsid w:val="560F0C96"/>
    <w:rsid w:val="57FC13C4"/>
    <w:rsid w:val="58662364"/>
    <w:rsid w:val="58B54E3C"/>
    <w:rsid w:val="59816B33"/>
    <w:rsid w:val="5B1550ED"/>
    <w:rsid w:val="5BFD73C5"/>
    <w:rsid w:val="5C4E28F2"/>
    <w:rsid w:val="5C5D37E9"/>
    <w:rsid w:val="5CC13C58"/>
    <w:rsid w:val="5D0343DD"/>
    <w:rsid w:val="5E2002BE"/>
    <w:rsid w:val="5E71189F"/>
    <w:rsid w:val="5F3A413A"/>
    <w:rsid w:val="5FD12CB6"/>
    <w:rsid w:val="602D3F80"/>
    <w:rsid w:val="610F3F5C"/>
    <w:rsid w:val="61B57ADE"/>
    <w:rsid w:val="62C952FA"/>
    <w:rsid w:val="631636A7"/>
    <w:rsid w:val="644B7717"/>
    <w:rsid w:val="65ED4F2A"/>
    <w:rsid w:val="66823310"/>
    <w:rsid w:val="669E6522"/>
    <w:rsid w:val="67110F29"/>
    <w:rsid w:val="67C647A4"/>
    <w:rsid w:val="681703D1"/>
    <w:rsid w:val="68A36D9C"/>
    <w:rsid w:val="68AB55A3"/>
    <w:rsid w:val="69233751"/>
    <w:rsid w:val="6967621D"/>
    <w:rsid w:val="6A163E0A"/>
    <w:rsid w:val="6AC03B17"/>
    <w:rsid w:val="6BAF73CF"/>
    <w:rsid w:val="6C625FE4"/>
    <w:rsid w:val="6C847C6A"/>
    <w:rsid w:val="6D87589B"/>
    <w:rsid w:val="6D9748A6"/>
    <w:rsid w:val="6EAE7221"/>
    <w:rsid w:val="6F286052"/>
    <w:rsid w:val="702B1923"/>
    <w:rsid w:val="71684A19"/>
    <w:rsid w:val="72A04DED"/>
    <w:rsid w:val="72F316A6"/>
    <w:rsid w:val="73662D89"/>
    <w:rsid w:val="75935595"/>
    <w:rsid w:val="767945B8"/>
    <w:rsid w:val="776E1C43"/>
    <w:rsid w:val="77A345CB"/>
    <w:rsid w:val="77A75903"/>
    <w:rsid w:val="77F95ABC"/>
    <w:rsid w:val="79424130"/>
    <w:rsid w:val="7A9665DC"/>
    <w:rsid w:val="7BDC10B2"/>
    <w:rsid w:val="7C5D0785"/>
    <w:rsid w:val="7C631993"/>
    <w:rsid w:val="7C706DF3"/>
    <w:rsid w:val="7D682CF9"/>
    <w:rsid w:val="7E755665"/>
    <w:rsid w:val="7EA82D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2">
    <w:name w:val="heading 2"/>
    <w:next w:val="1"/>
    <w:qFormat/>
    <w:uiPriority w:val="0"/>
    <w:pPr>
      <w:widowControl w:val="0"/>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20"/>
    <w:rPr>
      <w:b/>
    </w:rPr>
  </w:style>
  <w:style w:type="character" w:styleId="11">
    <w:name w:val="Hyperlink"/>
    <w:basedOn w:val="9"/>
    <w:qFormat/>
    <w:uiPriority w:val="0"/>
    <w:rPr>
      <w:color w:val="0000FF"/>
      <w:u w:val="single"/>
    </w:rPr>
  </w:style>
  <w:style w:type="paragraph" w:customStyle="1" w:styleId="12">
    <w:name w:val="NormalIndent"/>
    <w:basedOn w:val="1"/>
    <w:qFormat/>
    <w:uiPriority w:val="0"/>
    <w:pPr>
      <w:spacing w:line="240" w:lineRule="auto"/>
      <w:ind w:firstLine="420" w:firstLineChars="200"/>
      <w:jc w:val="both"/>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1568</Words>
  <Characters>1618</Characters>
  <Lines>0</Lines>
  <Paragraphs>0</Paragraphs>
  <TotalTime>9</TotalTime>
  <ScaleCrop>false</ScaleCrop>
  <LinksUpToDate>false</LinksUpToDate>
  <CharactersWithSpaces>1620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2023-02-17T02:40:00Z</cp:lastPrinted>
  <dcterms:modified xsi:type="dcterms:W3CDTF">2023-02-27T01:08:07Z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9D67B0B18223432BBAF0378E26A8C619</vt:lpwstr>
  </property>
</Properties>
</file>