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ind w:firstLine="880" w:firstLineChars="200"/>
        <w:jc w:val="center"/>
        <w:textAlignment w:val="auto"/>
        <w:rPr>
          <w:rFonts w:hint="eastAsia" w:ascii="黑体" w:hAnsi="宋体" w:eastAsia="黑体" w:cs="黑体"/>
          <w:kern w:val="2"/>
          <w:sz w:val="44"/>
          <w:szCs w:val="36"/>
          <w:lang w:val="en-US" w:eastAsia="zh-CN" w:bidi="ar"/>
        </w:rPr>
      </w:pPr>
      <w:r>
        <w:rPr>
          <w:rFonts w:hint="eastAsia" w:ascii="黑体" w:hAnsi="宋体" w:eastAsia="黑体" w:cs="黑体"/>
          <w:kern w:val="2"/>
          <w:sz w:val="44"/>
          <w:szCs w:val="36"/>
          <w:lang w:val="en-US" w:eastAsia="zh-CN" w:bidi="ar"/>
        </w:rPr>
        <w:t>赣州市南康区教师进修学校</w:t>
      </w:r>
    </w:p>
    <w:p>
      <w:pPr>
        <w:keepNext w:val="0"/>
        <w:keepLines w:val="0"/>
        <w:pageBreakBefore w:val="0"/>
        <w:kinsoku/>
        <w:wordWrap/>
        <w:overflowPunct/>
        <w:topLinePunct w:val="0"/>
        <w:bidi w:val="0"/>
        <w:snapToGrid/>
        <w:spacing w:line="600" w:lineRule="exact"/>
        <w:ind w:firstLine="883" w:firstLineChars="200"/>
        <w:jc w:val="center"/>
        <w:textAlignment w:val="auto"/>
        <w:rPr>
          <w:rFonts w:hint="eastAsia" w:ascii="宋体" w:hAnsi="宋体" w:cs="宋体"/>
          <w:b/>
          <w:bCs/>
          <w:sz w:val="44"/>
          <w:szCs w:val="36"/>
        </w:rPr>
      </w:pPr>
      <w:r>
        <w:rPr>
          <w:rFonts w:hint="eastAsia" w:ascii="宋体" w:hAnsi="宋体" w:cs="宋体"/>
          <w:b/>
          <w:bCs/>
          <w:sz w:val="44"/>
          <w:szCs w:val="36"/>
        </w:rPr>
        <w:t>2020年度部门决算</w:t>
      </w:r>
    </w:p>
    <w:p>
      <w:pPr>
        <w:keepNext w:val="0"/>
        <w:keepLines w:val="0"/>
        <w:pageBreakBefore w:val="0"/>
        <w:kinsoku/>
        <w:wordWrap/>
        <w:overflowPunct/>
        <w:topLinePunct w:val="0"/>
        <w:bidi w:val="0"/>
        <w:snapToGrid/>
        <w:spacing w:line="600" w:lineRule="exact"/>
        <w:ind w:firstLine="880" w:firstLineChars="200"/>
        <w:jc w:val="center"/>
        <w:textAlignment w:val="auto"/>
        <w:rPr>
          <w:rFonts w:hint="eastAsia" w:ascii="黑体" w:eastAsia="黑体"/>
          <w:sz w:val="44"/>
          <w:szCs w:val="36"/>
        </w:rPr>
      </w:pPr>
    </w:p>
    <w:p>
      <w:pPr>
        <w:keepNext w:val="0"/>
        <w:keepLines w:val="0"/>
        <w:pageBreakBefore w:val="0"/>
        <w:kinsoku/>
        <w:wordWrap/>
        <w:overflowPunct/>
        <w:topLinePunct w:val="0"/>
        <w:bidi w:val="0"/>
        <w:snapToGrid/>
        <w:spacing w:line="600" w:lineRule="exact"/>
        <w:ind w:firstLine="803" w:firstLineChars="200"/>
        <w:jc w:val="center"/>
        <w:textAlignment w:val="auto"/>
        <w:rPr>
          <w:rFonts w:hint="eastAsia" w:ascii="宋体" w:hAnsi="宋体" w:cs="宋体"/>
          <w:b/>
          <w:bCs/>
          <w:sz w:val="40"/>
          <w:szCs w:val="36"/>
        </w:rPr>
      </w:pPr>
      <w:r>
        <w:rPr>
          <w:rFonts w:hint="eastAsia" w:ascii="宋体" w:hAnsi="宋体" w:cs="宋体"/>
          <w:b/>
          <w:bCs/>
          <w:sz w:val="40"/>
          <w:szCs w:val="36"/>
        </w:rPr>
        <w:t>目    录</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eastAsia="仿宋_GB2312"/>
          <w:sz w:val="32"/>
          <w:szCs w:val="30"/>
        </w:rPr>
      </w:pPr>
    </w:p>
    <w:p>
      <w:pPr>
        <w:keepNext w:val="0"/>
        <w:keepLines w:val="0"/>
        <w:pageBreakBefore w:val="0"/>
        <w:widowControl/>
        <w:numPr>
          <w:ilvl w:val="0"/>
          <w:numId w:val="1"/>
        </w:numPr>
        <w:kinsoku/>
        <w:wordWrap/>
        <w:overflowPunct/>
        <w:topLinePunct w:val="0"/>
        <w:bidi w:val="0"/>
        <w:snapToGrid/>
        <w:spacing w:line="600" w:lineRule="exact"/>
        <w:ind w:firstLine="643" w:firstLineChars="200"/>
        <w:jc w:val="left"/>
        <w:textAlignment w:val="auto"/>
        <w:rPr>
          <w:rFonts w:hint="eastAsia" w:ascii="仿宋_GB2312" w:eastAsia="仿宋_GB2312"/>
          <w:b/>
          <w:sz w:val="32"/>
          <w:szCs w:val="30"/>
        </w:rPr>
      </w:pPr>
      <w:r>
        <w:rPr>
          <w:rFonts w:hint="eastAsia" w:ascii="宋体" w:hAnsi="宋体" w:eastAsia="宋体" w:cs="宋体"/>
          <w:b/>
          <w:bCs w:val="0"/>
          <w:kern w:val="2"/>
          <w:sz w:val="32"/>
          <w:szCs w:val="30"/>
          <w:lang w:val="en-US" w:eastAsia="zh-CN" w:bidi="ar"/>
        </w:rPr>
        <w:t xml:space="preserve"> </w:t>
      </w:r>
      <w:r>
        <w:rPr>
          <w:rFonts w:hint="eastAsia" w:ascii="黑体" w:hAnsi="宋体" w:eastAsia="黑体" w:cs="黑体"/>
          <w:b/>
          <w:bCs w:val="0"/>
          <w:kern w:val="2"/>
          <w:sz w:val="32"/>
          <w:szCs w:val="32"/>
          <w:lang w:val="en-US" w:eastAsia="zh-CN" w:bidi="ar"/>
        </w:rPr>
        <w:t>单位概况</w:t>
      </w:r>
    </w:p>
    <w:p>
      <w:pPr>
        <w:keepNext w:val="0"/>
        <w:keepLines w:val="0"/>
        <w:pageBreakBefore w:val="0"/>
        <w:widowControl/>
        <w:numPr>
          <w:ilvl w:val="0"/>
          <w:numId w:val="0"/>
        </w:numPr>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一、</w:t>
      </w:r>
      <w:r>
        <w:rPr>
          <w:rFonts w:hint="eastAsia" w:ascii="仿宋" w:hAnsi="仿宋" w:eastAsia="仿宋"/>
          <w:sz w:val="32"/>
          <w:szCs w:val="30"/>
          <w:lang w:val="en-US" w:eastAsia="zh-CN"/>
        </w:rPr>
        <w:t>单位</w:t>
      </w:r>
      <w:r>
        <w:rPr>
          <w:rFonts w:hint="eastAsia" w:ascii="仿宋" w:hAnsi="仿宋" w:eastAsia="仿宋"/>
          <w:sz w:val="32"/>
          <w:szCs w:val="30"/>
        </w:rPr>
        <w:t>主要职责</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二、</w:t>
      </w:r>
      <w:r>
        <w:rPr>
          <w:rFonts w:hint="eastAsia" w:ascii="仿宋" w:hAnsi="仿宋" w:eastAsia="仿宋" w:cs="宋体"/>
          <w:kern w:val="0"/>
          <w:sz w:val="32"/>
          <w:szCs w:val="32"/>
          <w:lang w:val="en-US" w:eastAsia="zh-CN"/>
        </w:rPr>
        <w:t>单位</w:t>
      </w:r>
      <w:r>
        <w:rPr>
          <w:rFonts w:hint="eastAsia" w:ascii="仿宋" w:hAnsi="仿宋" w:eastAsia="仿宋" w:cs="宋体"/>
          <w:kern w:val="0"/>
          <w:sz w:val="32"/>
          <w:szCs w:val="32"/>
        </w:rPr>
        <w:t>基本情况</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第二部分  2020年度部门决算表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一、收入支出决算总表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二、收入决算表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三、支出决算表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四、财政拨款收入支出决算总表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五、一般公共预算财政拨款支出决算表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六、一般公共预算财政拨款基本支出决算表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七、一般公共预算财政拨款“三公”经费支出决算</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表</w:t>
      </w:r>
    </w:p>
    <w:p>
      <w:pPr>
        <w:keepNext w:val="0"/>
        <w:keepLines w:val="0"/>
        <w:pageBreakBefore w:val="0"/>
        <w:widowControl/>
        <w:numPr>
          <w:ilvl w:val="0"/>
          <w:numId w:val="0"/>
        </w:numPr>
        <w:kinsoku/>
        <w:wordWrap/>
        <w:overflowPunct/>
        <w:topLinePunct w:val="0"/>
        <w:bidi w:val="0"/>
        <w:snapToGrid/>
        <w:spacing w:line="600" w:lineRule="exact"/>
        <w:ind w:leftChars="200" w:firstLine="320" w:firstLineChars="1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八、</w:t>
      </w:r>
      <w:r>
        <w:rPr>
          <w:rFonts w:hint="eastAsia" w:ascii="仿宋" w:hAnsi="仿宋" w:eastAsia="仿宋" w:cs="宋体"/>
          <w:kern w:val="0"/>
          <w:sz w:val="32"/>
          <w:szCs w:val="32"/>
        </w:rPr>
        <w:t>政府性基金预算财政拨款收入支出决算表</w:t>
      </w:r>
    </w:p>
    <w:p>
      <w:pPr>
        <w:keepNext w:val="0"/>
        <w:keepLines w:val="0"/>
        <w:pageBreakBefore w:val="0"/>
        <w:widowControl/>
        <w:numPr>
          <w:ilvl w:val="0"/>
          <w:numId w:val="0"/>
        </w:numPr>
        <w:kinsoku/>
        <w:wordWrap/>
        <w:overflowPunct/>
        <w:topLinePunct w:val="0"/>
        <w:bidi w:val="0"/>
        <w:snapToGrid/>
        <w:spacing w:line="600" w:lineRule="exact"/>
        <w:ind w:leftChars="200" w:firstLine="320" w:firstLineChars="1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九、</w:t>
      </w:r>
      <w:r>
        <w:rPr>
          <w:rFonts w:hint="eastAsia" w:ascii="仿宋" w:hAnsi="仿宋" w:eastAsia="仿宋" w:cs="宋体"/>
          <w:kern w:val="0"/>
          <w:sz w:val="32"/>
          <w:szCs w:val="32"/>
        </w:rPr>
        <w:t>国有资本经营预算财政拨款支出决算表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十、</w:t>
      </w:r>
      <w:r>
        <w:rPr>
          <w:rFonts w:hint="eastAsia" w:ascii="仿宋" w:hAnsi="仿宋" w:eastAsia="仿宋" w:cs="宋体"/>
          <w:kern w:val="0"/>
          <w:sz w:val="32"/>
          <w:szCs w:val="32"/>
        </w:rPr>
        <w:t>国有资产占用情况表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第三部分  2020年度部门决算情况说明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一、收入决算情况说明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二、支出决算情况说明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三、财政拨款支出决算情况说明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六、机关运行经费支出情况说明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七、政府采购支出情况说明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八、国有资产占用情况说明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sz w:val="32"/>
          <w:szCs w:val="30"/>
        </w:rPr>
      </w:pPr>
      <w:r>
        <w:rPr>
          <w:rFonts w:hint="eastAsia" w:ascii="仿宋" w:hAnsi="仿宋" w:eastAsia="仿宋"/>
          <w:sz w:val="32"/>
          <w:szCs w:val="30"/>
        </w:rPr>
        <w:t>九、预算绩效情况说明</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仿宋" w:hAnsi="仿宋" w:eastAsia="仿宋"/>
          <w:sz w:val="32"/>
          <w:szCs w:val="30"/>
        </w:rPr>
      </w:pPr>
      <w:r>
        <w:rPr>
          <w:rFonts w:hint="eastAsia" w:ascii="黑体" w:hAnsi="黑体" w:eastAsia="黑体"/>
          <w:sz w:val="32"/>
          <w:szCs w:val="32"/>
        </w:rPr>
        <w:t>第四部分  名词解释</w:t>
      </w: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right="0"/>
        <w:jc w:val="both"/>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bCs w:val="0"/>
          <w:sz w:val="32"/>
          <w:szCs w:val="30"/>
          <w:lang w:val="en-US"/>
        </w:rPr>
      </w:pPr>
      <w:r>
        <w:rPr>
          <w:rFonts w:hint="eastAsia" w:ascii="宋体" w:hAnsi="宋体" w:eastAsia="宋体" w:cs="宋体"/>
          <w:b/>
          <w:bCs w:val="0"/>
          <w:kern w:val="2"/>
          <w:sz w:val="32"/>
          <w:szCs w:val="30"/>
          <w:lang w:val="en-US" w:eastAsia="zh-CN" w:bidi="ar"/>
        </w:rPr>
        <w:t xml:space="preserve">第一部分  </w:t>
      </w:r>
      <w:r>
        <w:rPr>
          <w:rFonts w:hint="eastAsia" w:ascii="宋体" w:hAnsi="宋体" w:cs="宋体"/>
          <w:b/>
          <w:bCs w:val="0"/>
          <w:kern w:val="2"/>
          <w:sz w:val="32"/>
          <w:szCs w:val="32"/>
          <w:lang w:val="en-US" w:eastAsia="zh-CN" w:bidi="ar"/>
        </w:rPr>
        <w:t>单位</w:t>
      </w:r>
      <w:r>
        <w:rPr>
          <w:rFonts w:hint="eastAsia" w:ascii="宋体" w:hAnsi="宋体" w:eastAsia="宋体" w:cs="宋体"/>
          <w:b/>
          <w:bCs w:val="0"/>
          <w:kern w:val="2"/>
          <w:sz w:val="32"/>
          <w:szCs w:val="30"/>
          <w:lang w:val="en-US" w:eastAsia="zh-CN" w:bidi="ar"/>
        </w:rPr>
        <w:t>概况</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一、单位主要职能</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仿宋"/>
          <w:kern w:val="2"/>
          <w:sz w:val="32"/>
          <w:szCs w:val="30"/>
          <w:lang w:val="en-US" w:eastAsia="zh-CN" w:bidi="ar"/>
        </w:rPr>
      </w:pPr>
      <w:r>
        <w:rPr>
          <w:rFonts w:hint="eastAsia" w:eastAsia="仿宋_GB2312"/>
          <w:color w:val="auto"/>
          <w:sz w:val="32"/>
          <w:szCs w:val="32"/>
        </w:rPr>
        <w:t>履行赣州市南康区中小学（幼儿园）教师培训及相关社会服务的职责</w:t>
      </w:r>
      <w:r>
        <w:rPr>
          <w:rFonts w:hint="eastAsia" w:eastAsia="仿宋_GB2312"/>
          <w:color w:val="auto"/>
          <w:sz w:val="32"/>
          <w:szCs w:val="32"/>
          <w:lang w:eastAsia="zh-CN"/>
        </w:rPr>
        <w:t>。</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二、单位基本情况</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纳入本套部门决算汇编范围的单位共 1个。</w:t>
      </w:r>
      <w:r>
        <w:rPr>
          <w:rFonts w:hint="eastAsia" w:ascii="仿宋" w:hAnsi="仿宋" w:eastAsia="仿宋" w:cs="仿宋"/>
          <w:sz w:val="30"/>
          <w:szCs w:val="30"/>
          <w:lang w:bidi="ar"/>
        </w:rPr>
        <w:t>本</w:t>
      </w:r>
      <w:r>
        <w:rPr>
          <w:rFonts w:hint="eastAsia" w:ascii="仿宋" w:hAnsi="仿宋" w:eastAsia="仿宋" w:cs="仿宋"/>
          <w:sz w:val="30"/>
          <w:szCs w:val="30"/>
          <w:lang w:val="en-US" w:eastAsia="zh-CN" w:bidi="ar"/>
        </w:rPr>
        <w:t>单位</w:t>
      </w:r>
      <w:r>
        <w:rPr>
          <w:rFonts w:hint="eastAsia" w:ascii="仿宋" w:hAnsi="仿宋" w:eastAsia="仿宋" w:cs="仿宋"/>
          <w:sz w:val="30"/>
          <w:szCs w:val="30"/>
          <w:lang w:bidi="ar"/>
        </w:rPr>
        <w:t>内设机构1个。</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本单位2020年年末编制人数56人，其中行政编制0人，事业编制56人；年末实有人数56人，其中在职人员32人，离休人员0人，退休人员24人；年末学生人数0人。</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p>
    <w:p>
      <w:pPr>
        <w:keepNext w:val="0"/>
        <w:keepLines w:val="0"/>
        <w:widowControl/>
        <w:numPr>
          <w:ilvl w:val="0"/>
          <w:numId w:val="2"/>
        </w:numPr>
        <w:suppressLineNumbers w:val="0"/>
        <w:spacing w:before="0" w:beforeAutospacing="0" w:after="0" w:afterAutospacing="0" w:line="600" w:lineRule="exact"/>
        <w:ind w:left="0" w:right="0" w:firstLine="640"/>
        <w:jc w:val="left"/>
        <w:rPr>
          <w:rFonts w:hint="eastAsia" w:ascii="宋体" w:hAnsi="宋体" w:eastAsia="宋体" w:cs="宋体"/>
          <w:b/>
          <w:bCs w:val="0"/>
          <w:kern w:val="2"/>
          <w:sz w:val="32"/>
          <w:szCs w:val="32"/>
          <w:lang w:val="en-US" w:eastAsia="zh-CN" w:bidi="ar"/>
        </w:rPr>
      </w:pPr>
      <w:r>
        <w:rPr>
          <w:rFonts w:hint="eastAsia" w:ascii="宋体" w:hAnsi="宋体" w:eastAsia="宋体" w:cs="宋体"/>
          <w:b/>
          <w:bCs w:val="0"/>
          <w:kern w:val="2"/>
          <w:sz w:val="32"/>
          <w:szCs w:val="32"/>
          <w:lang w:val="en-US" w:eastAsia="zh-CN" w:bidi="ar"/>
        </w:rPr>
        <w:t xml:space="preserve"> 20</w:t>
      </w:r>
      <w:r>
        <w:rPr>
          <w:rFonts w:hint="eastAsia" w:ascii="宋体" w:hAnsi="宋体" w:cs="宋体"/>
          <w:b/>
          <w:bCs w:val="0"/>
          <w:kern w:val="2"/>
          <w:sz w:val="32"/>
          <w:szCs w:val="32"/>
          <w:lang w:val="en-US" w:eastAsia="zh-CN" w:bidi="ar"/>
        </w:rPr>
        <w:t>20</w:t>
      </w:r>
      <w:r>
        <w:rPr>
          <w:rFonts w:hint="eastAsia" w:ascii="宋体" w:hAnsi="宋体" w:eastAsia="宋体" w:cs="宋体"/>
          <w:b/>
          <w:bCs w:val="0"/>
          <w:kern w:val="2"/>
          <w:sz w:val="32"/>
          <w:szCs w:val="32"/>
          <w:lang w:val="en-US" w:eastAsia="zh-CN" w:bidi="ar"/>
        </w:rPr>
        <w:t>年度部门决算表</w:t>
      </w:r>
    </w:p>
    <w:p>
      <w:pPr>
        <w:keepNext w:val="0"/>
        <w:keepLines w:val="0"/>
        <w:widowControl/>
        <w:numPr>
          <w:ilvl w:val="0"/>
          <w:numId w:val="0"/>
        </w:numPr>
        <w:suppressLineNumbers w:val="0"/>
        <w:spacing w:before="0" w:beforeAutospacing="0" w:after="0" w:afterAutospacing="0" w:line="600" w:lineRule="exact"/>
        <w:ind w:right="0" w:rightChars="0"/>
        <w:jc w:val="left"/>
        <w:rPr>
          <w:rFonts w:hint="default" w:ascii="宋体" w:hAnsi="宋体" w:eastAsia="宋体" w:cs="宋体"/>
          <w:b/>
          <w:bCs w:val="0"/>
          <w:kern w:val="2"/>
          <w:sz w:val="32"/>
          <w:szCs w:val="32"/>
          <w:lang w:val="en-US" w:eastAsia="zh-CN" w:bidi="ar"/>
        </w:rPr>
      </w:pPr>
      <w:r>
        <w:rPr>
          <w:rFonts w:hint="eastAsia" w:ascii="宋体" w:hAnsi="宋体" w:cs="宋体"/>
          <w:b/>
          <w:bCs w:val="0"/>
          <w:kern w:val="2"/>
          <w:sz w:val="32"/>
          <w:szCs w:val="32"/>
          <w:lang w:val="en-US" w:eastAsia="zh-CN" w:bidi="ar"/>
        </w:rPr>
        <w:t xml:space="preserve">       （详见附件）</w:t>
      </w:r>
    </w:p>
    <w:p>
      <w:pPr>
        <w:keepNext w:val="0"/>
        <w:keepLines w:val="0"/>
        <w:widowControl/>
        <w:suppressLineNumbers w:val="0"/>
        <w:spacing w:before="0" w:beforeAutospacing="0" w:after="0" w:afterAutospacing="0" w:line="600" w:lineRule="exact"/>
        <w:ind w:right="0" w:firstLine="640" w:firstLineChars="200"/>
        <w:jc w:val="left"/>
        <w:rPr>
          <w:rFonts w:hint="eastAsia" w:ascii="仿宋" w:hAnsi="仿宋" w:eastAsia="仿宋" w:cs="仿宋"/>
          <w:kern w:val="2"/>
          <w:sz w:val="32"/>
          <w:szCs w:val="30"/>
          <w:lang w:val="en-US" w:eastAsia="zh-CN" w:bidi="ar"/>
        </w:rPr>
      </w:pPr>
      <w:r>
        <w:rPr>
          <w:rFonts w:hint="eastAsia" w:ascii="仿宋" w:hAnsi="仿宋" w:eastAsia="仿宋" w:cs="仿宋"/>
          <w:kern w:val="2"/>
          <w:sz w:val="32"/>
          <w:szCs w:val="30"/>
          <w:lang w:val="en-US" w:eastAsia="zh-CN" w:bidi="ar"/>
        </w:rPr>
        <w:t>一、收入支出决算总表</w:t>
      </w:r>
    </w:p>
    <w:p>
      <w:pPr>
        <w:keepNext w:val="0"/>
        <w:keepLines w:val="0"/>
        <w:widowControl/>
        <w:suppressLineNumbers w:val="0"/>
        <w:spacing w:before="0" w:beforeAutospacing="0" w:after="0" w:afterAutospacing="0" w:line="600" w:lineRule="exact"/>
        <w:ind w:right="0" w:firstLine="640" w:firstLineChars="200"/>
        <w:jc w:val="left"/>
        <w:rPr>
          <w:rFonts w:hint="eastAsia" w:ascii="仿宋" w:hAnsi="仿宋" w:eastAsia="仿宋" w:cs="仿宋"/>
          <w:kern w:val="2"/>
          <w:sz w:val="32"/>
          <w:szCs w:val="30"/>
          <w:lang w:val="en-US" w:eastAsia="zh-CN" w:bidi="ar"/>
        </w:rPr>
      </w:pPr>
      <w:r>
        <w:rPr>
          <w:rFonts w:hint="eastAsia" w:ascii="仿宋" w:hAnsi="仿宋" w:eastAsia="仿宋" w:cs="仿宋"/>
          <w:kern w:val="2"/>
          <w:sz w:val="32"/>
          <w:szCs w:val="30"/>
          <w:lang w:val="en-US" w:eastAsia="zh-CN" w:bidi="ar"/>
        </w:rPr>
        <w:t>二、收入决算表</w:t>
      </w:r>
    </w:p>
    <w:p>
      <w:pPr>
        <w:keepNext w:val="0"/>
        <w:keepLines w:val="0"/>
        <w:widowControl/>
        <w:numPr>
          <w:ilvl w:val="0"/>
          <w:numId w:val="0"/>
        </w:numPr>
        <w:suppressLineNumbers w:val="0"/>
        <w:spacing w:before="0" w:beforeAutospacing="0" w:after="0" w:afterAutospacing="0" w:line="600" w:lineRule="exact"/>
        <w:ind w:right="0" w:rightChars="0" w:firstLine="640" w:firstLineChars="200"/>
        <w:jc w:val="left"/>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三、支出决算表</w:t>
      </w:r>
    </w:p>
    <w:p>
      <w:pPr>
        <w:keepNext w:val="0"/>
        <w:keepLines w:val="0"/>
        <w:widowControl/>
        <w:numPr>
          <w:ilvl w:val="0"/>
          <w:numId w:val="0"/>
        </w:numPr>
        <w:suppressLineNumbers w:val="0"/>
        <w:spacing w:before="0" w:beforeAutospacing="0" w:after="0" w:afterAutospacing="0" w:line="600" w:lineRule="exact"/>
        <w:ind w:right="0" w:rightChars="0" w:firstLine="640" w:firstLineChars="200"/>
        <w:jc w:val="left"/>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四、财政拨款收入支出决算总表</w:t>
      </w:r>
    </w:p>
    <w:p>
      <w:pPr>
        <w:keepNext w:val="0"/>
        <w:keepLines w:val="0"/>
        <w:widowControl/>
        <w:numPr>
          <w:ilvl w:val="0"/>
          <w:numId w:val="0"/>
        </w:numPr>
        <w:suppressLineNumbers w:val="0"/>
        <w:spacing w:before="0" w:beforeAutospacing="0" w:after="0" w:afterAutospacing="0" w:line="600" w:lineRule="exact"/>
        <w:ind w:right="0" w:rightChars="0" w:firstLine="640" w:firstLineChars="200"/>
        <w:jc w:val="left"/>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五、一般公共预算财政拨款支出决算表</w:t>
      </w:r>
    </w:p>
    <w:p>
      <w:pPr>
        <w:keepNext w:val="0"/>
        <w:keepLines w:val="0"/>
        <w:widowControl/>
        <w:numPr>
          <w:ilvl w:val="0"/>
          <w:numId w:val="0"/>
        </w:numPr>
        <w:suppressLineNumbers w:val="0"/>
        <w:spacing w:before="0" w:beforeAutospacing="0" w:after="0" w:afterAutospacing="0" w:line="600" w:lineRule="exact"/>
        <w:ind w:right="0" w:rightChars="0" w:firstLine="640" w:firstLineChars="200"/>
        <w:jc w:val="left"/>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六、一般公共预算财政拨款基本支出决算表</w:t>
      </w:r>
    </w:p>
    <w:p>
      <w:pPr>
        <w:keepNext w:val="0"/>
        <w:keepLines w:val="0"/>
        <w:widowControl/>
        <w:numPr>
          <w:ilvl w:val="0"/>
          <w:numId w:val="3"/>
        </w:numPr>
        <w:suppressLineNumbers w:val="0"/>
        <w:spacing w:before="0" w:beforeAutospacing="0" w:after="0" w:afterAutospacing="0" w:line="600" w:lineRule="exact"/>
        <w:ind w:right="0" w:firstLine="640" w:firstLineChars="200"/>
        <w:jc w:val="left"/>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一般公共预算财政拨款“三公”经费支出决算表</w:t>
      </w:r>
    </w:p>
    <w:p>
      <w:pPr>
        <w:keepNext w:val="0"/>
        <w:keepLines w:val="0"/>
        <w:widowControl/>
        <w:numPr>
          <w:ilvl w:val="0"/>
          <w:numId w:val="3"/>
        </w:numPr>
        <w:suppressLineNumbers w:val="0"/>
        <w:spacing w:before="0" w:beforeAutospacing="0" w:after="0" w:afterAutospacing="0" w:line="600" w:lineRule="exact"/>
        <w:ind w:left="0" w:leftChars="0" w:right="0" w:firstLine="640" w:firstLineChars="200"/>
        <w:jc w:val="left"/>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政府性基金预算财政拨款收入支出决算表</w:t>
      </w:r>
    </w:p>
    <w:p>
      <w:pPr>
        <w:keepNext w:val="0"/>
        <w:keepLines w:val="0"/>
        <w:widowControl/>
        <w:numPr>
          <w:ilvl w:val="0"/>
          <w:numId w:val="3"/>
        </w:numPr>
        <w:suppressLineNumbers w:val="0"/>
        <w:spacing w:before="0" w:beforeAutospacing="0" w:after="0" w:afterAutospacing="0" w:line="600" w:lineRule="exact"/>
        <w:ind w:left="0" w:leftChars="0" w:right="0" w:firstLine="640" w:firstLineChars="200"/>
        <w:jc w:val="left"/>
        <w:rPr>
          <w:rFonts w:hint="eastAsia" w:ascii="仿宋" w:hAnsi="仿宋" w:eastAsia="仿宋" w:cs="宋体"/>
          <w:kern w:val="0"/>
          <w:sz w:val="32"/>
          <w:szCs w:val="32"/>
          <w:lang w:val="en-US" w:eastAsia="zh-CN" w:bidi="ar"/>
        </w:rPr>
      </w:pPr>
      <w:r>
        <w:rPr>
          <w:rFonts w:hint="eastAsia" w:ascii="仿宋" w:hAnsi="仿宋" w:eastAsia="仿宋" w:cs="宋体"/>
          <w:kern w:val="0"/>
          <w:sz w:val="32"/>
          <w:szCs w:val="32"/>
          <w:lang w:val="en-US" w:eastAsia="zh-CN" w:bidi="ar"/>
        </w:rPr>
        <w:t>国有资本经营预算财政拨款支出决算表</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十、</w:t>
      </w:r>
      <w:r>
        <w:rPr>
          <w:rFonts w:hint="eastAsia" w:ascii="仿宋" w:hAnsi="仿宋" w:eastAsia="仿宋" w:cs="宋体"/>
          <w:kern w:val="0"/>
          <w:sz w:val="32"/>
          <w:szCs w:val="32"/>
        </w:rPr>
        <w:t>国有资产占用情况表</w:t>
      </w:r>
    </w:p>
    <w:p>
      <w:pPr>
        <w:keepNext w:val="0"/>
        <w:keepLines w:val="0"/>
        <w:widowControl/>
        <w:numPr>
          <w:ilvl w:val="0"/>
          <w:numId w:val="0"/>
        </w:numPr>
        <w:suppressLineNumbers w:val="0"/>
        <w:spacing w:before="0" w:beforeAutospacing="0" w:after="0" w:afterAutospacing="0" w:line="600" w:lineRule="exact"/>
        <w:ind w:leftChars="200" w:right="0" w:rightChars="0"/>
        <w:jc w:val="left"/>
        <w:rPr>
          <w:rFonts w:hint="eastAsia" w:ascii="仿宋" w:hAnsi="仿宋" w:eastAsia="仿宋" w:cs="宋体"/>
          <w:kern w:val="0"/>
          <w:sz w:val="32"/>
          <w:szCs w:val="32"/>
          <w:lang w:val="en-US" w:eastAsia="zh-CN" w:bidi="ar"/>
        </w:rPr>
      </w:pPr>
    </w:p>
    <w:p>
      <w:pPr>
        <w:keepNext w:val="0"/>
        <w:keepLines w:val="0"/>
        <w:widowControl/>
        <w:numPr>
          <w:ilvl w:val="0"/>
          <w:numId w:val="0"/>
        </w:numPr>
        <w:suppressLineNumbers w:val="0"/>
        <w:spacing w:before="0" w:beforeAutospacing="0" w:after="0" w:afterAutospacing="0" w:line="600" w:lineRule="exact"/>
        <w:ind w:leftChars="200" w:right="0" w:rightChars="0"/>
        <w:jc w:val="left"/>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第三部分  20</w:t>
      </w:r>
      <w:r>
        <w:rPr>
          <w:rFonts w:hint="eastAsia" w:ascii="宋体" w:hAnsi="宋体" w:cs="宋体"/>
          <w:b/>
          <w:bCs w:val="0"/>
          <w:kern w:val="2"/>
          <w:sz w:val="32"/>
          <w:szCs w:val="32"/>
          <w:lang w:val="en-US" w:eastAsia="zh-CN" w:bidi="ar"/>
        </w:rPr>
        <w:t>20</w:t>
      </w:r>
      <w:r>
        <w:rPr>
          <w:rFonts w:hint="eastAsia" w:ascii="宋体" w:hAnsi="宋体" w:eastAsia="宋体" w:cs="宋体"/>
          <w:b/>
          <w:bCs w:val="0"/>
          <w:kern w:val="2"/>
          <w:sz w:val="32"/>
          <w:szCs w:val="32"/>
          <w:lang w:val="en-US" w:eastAsia="zh-CN" w:bidi="ar"/>
        </w:rPr>
        <w:t>年度部门决算情况说明</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一、收入决算情况说明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color w:val="auto"/>
          <w:kern w:val="2"/>
          <w:sz w:val="30"/>
          <w:szCs w:val="30"/>
          <w:lang w:val="en-US" w:eastAsia="zh-CN" w:bidi="ar"/>
        </w:rPr>
        <w:t>本单位2020年度收入总计1064.27万元，其中年初结转和结余 13.36万元，较2019年减少16.58万元，下降55.38%；本年收入合计1050.91</w:t>
      </w:r>
      <w:r>
        <w:rPr>
          <w:rFonts w:hint="eastAsia" w:ascii="仿宋" w:hAnsi="仿宋" w:eastAsia="仿宋" w:cs="仿宋"/>
          <w:kern w:val="2"/>
          <w:sz w:val="30"/>
          <w:szCs w:val="30"/>
          <w:lang w:val="en-US" w:eastAsia="zh-CN" w:bidi="ar"/>
        </w:rPr>
        <w:t>万元，较2019年减少109.33 万元，减少9.42 %，主要原因是：财政拨款收入减少。</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本年收入的具体构成为：财政拨款收入</w:t>
      </w:r>
      <w:r>
        <w:rPr>
          <w:rFonts w:hint="eastAsia" w:ascii="仿宋" w:hAnsi="仿宋" w:eastAsia="仿宋" w:cs="仿宋"/>
          <w:color w:val="auto"/>
          <w:kern w:val="2"/>
          <w:sz w:val="30"/>
          <w:szCs w:val="30"/>
          <w:lang w:val="en-US" w:eastAsia="zh-CN" w:bidi="ar"/>
        </w:rPr>
        <w:t>1050.91</w:t>
      </w:r>
      <w:r>
        <w:rPr>
          <w:rFonts w:hint="eastAsia" w:ascii="仿宋" w:hAnsi="仿宋" w:eastAsia="仿宋" w:cs="仿宋"/>
          <w:kern w:val="2"/>
          <w:sz w:val="30"/>
          <w:szCs w:val="30"/>
          <w:lang w:val="en-US" w:eastAsia="zh-CN" w:bidi="ar"/>
        </w:rPr>
        <w:t xml:space="preserve">万元，占100%。  </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color w:val="FF0000"/>
          <w:kern w:val="2"/>
          <w:sz w:val="30"/>
          <w:szCs w:val="30"/>
          <w:lang w:val="en-US" w:eastAsia="zh-CN" w:bidi="ar"/>
        </w:rPr>
      </w:pPr>
      <w:r>
        <w:rPr>
          <w:rFonts w:hint="eastAsia" w:ascii="仿宋" w:hAnsi="仿宋" w:eastAsia="仿宋" w:cs="仿宋"/>
          <w:kern w:val="2"/>
          <w:sz w:val="30"/>
          <w:szCs w:val="30"/>
          <w:lang w:val="en-US" w:eastAsia="zh-CN" w:bidi="ar"/>
        </w:rPr>
        <w:t>二、</w:t>
      </w:r>
      <w:r>
        <w:rPr>
          <w:rFonts w:hint="eastAsia" w:ascii="黑体" w:hAnsi="宋体" w:eastAsia="黑体" w:cs="黑体"/>
          <w:kern w:val="2"/>
          <w:sz w:val="30"/>
          <w:szCs w:val="30"/>
          <w:lang w:val="en-US" w:eastAsia="zh-CN" w:bidi="ar"/>
        </w:rPr>
        <w:t>支出决算情况说明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本单位2020年度支出总计</w:t>
      </w:r>
      <w:r>
        <w:rPr>
          <w:rFonts w:hint="eastAsia" w:ascii="仿宋" w:hAnsi="仿宋" w:eastAsia="仿宋" w:cs="仿宋"/>
          <w:color w:val="auto"/>
          <w:kern w:val="2"/>
          <w:sz w:val="30"/>
          <w:szCs w:val="30"/>
          <w:lang w:val="en-US" w:eastAsia="zh-CN" w:bidi="ar"/>
        </w:rPr>
        <w:t>1064.27</w:t>
      </w:r>
      <w:r>
        <w:rPr>
          <w:rFonts w:hint="eastAsia" w:ascii="仿宋" w:hAnsi="仿宋" w:eastAsia="仿宋" w:cs="仿宋"/>
          <w:kern w:val="2"/>
          <w:sz w:val="30"/>
          <w:szCs w:val="30"/>
          <w:lang w:val="en-US" w:eastAsia="zh-CN" w:bidi="ar"/>
        </w:rPr>
        <w:t>万元，其中本年支出合计1050.53万元，较2019年减少126.28万元，减少10.73%，主要原因是：疫情教师培训项目减少了；年末结转和结余13.74万元，较2019年增加0.38万元，增长2.84 %，主要原因是：</w:t>
      </w:r>
      <w:r>
        <w:rPr>
          <w:rFonts w:hint="eastAsia" w:ascii="仿宋" w:hAnsi="仿宋" w:eastAsia="仿宋" w:cs="仿宋"/>
          <w:sz w:val="30"/>
          <w:szCs w:val="30"/>
          <w:lang w:eastAsia="zh-CN" w:bidi="ar"/>
        </w:rPr>
        <w:t>部分资金预算执行进度缓慢，</w:t>
      </w:r>
      <w:r>
        <w:rPr>
          <w:rFonts w:hint="eastAsia" w:ascii="仿宋" w:hAnsi="仿宋" w:eastAsia="仿宋" w:cs="仿宋"/>
          <w:sz w:val="30"/>
          <w:szCs w:val="30"/>
          <w:lang w:val="en-US" w:eastAsia="zh-CN" w:bidi="ar"/>
        </w:rPr>
        <w:t>结转下年使用</w:t>
      </w: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本年支出的具体构成为：基本支出581.23万元，占55.33%；项目支出469.3万元，占44.67%。</w:t>
      </w:r>
    </w:p>
    <w:p>
      <w:pPr>
        <w:keepNext w:val="0"/>
        <w:keepLines w:val="0"/>
        <w:widowControl w:val="0"/>
        <w:numPr>
          <w:ilvl w:val="0"/>
          <w:numId w:val="0"/>
        </w:numPr>
        <w:suppressLineNumbers w:val="0"/>
        <w:spacing w:before="0" w:beforeAutospacing="0" w:after="0" w:afterAutospacing="0"/>
        <w:ind w:right="0" w:rightChars="0" w:firstLine="600" w:firstLineChars="200"/>
        <w:jc w:val="left"/>
        <w:rPr>
          <w:rFonts w:hint="eastAsia" w:ascii="黑体" w:hAnsi="宋体" w:eastAsia="黑体" w:cs="黑体"/>
          <w:kern w:val="2"/>
          <w:sz w:val="30"/>
          <w:szCs w:val="30"/>
          <w:lang w:val="en-US" w:eastAsia="zh-CN" w:bidi="ar"/>
        </w:rPr>
      </w:pPr>
      <w:r>
        <w:rPr>
          <w:rFonts w:hint="eastAsia" w:ascii="黑体" w:hAnsi="宋体" w:eastAsia="黑体" w:cs="黑体"/>
          <w:kern w:val="2"/>
          <w:sz w:val="30"/>
          <w:szCs w:val="30"/>
          <w:lang w:val="en-US" w:eastAsia="zh-CN" w:bidi="ar"/>
        </w:rPr>
        <w:t>三、财政拨款支出决算情况说明</w:t>
      </w:r>
    </w:p>
    <w:p>
      <w:pPr>
        <w:keepNext w:val="0"/>
        <w:keepLines w:val="0"/>
        <w:widowControl w:val="0"/>
        <w:numPr>
          <w:ilvl w:val="0"/>
          <w:numId w:val="0"/>
        </w:numPr>
        <w:suppressLineNumbers w:val="0"/>
        <w:spacing w:before="0" w:beforeAutospacing="0" w:after="0" w:afterAutospacing="0"/>
        <w:ind w:right="0" w:rightChars="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本单位2020年度财政拨款本年支出年初预算数为373.31万元，决算数为</w:t>
      </w:r>
      <w:r>
        <w:rPr>
          <w:rFonts w:hint="eastAsia" w:ascii="仿宋" w:hAnsi="仿宋" w:eastAsia="仿宋" w:cs="仿宋"/>
          <w:color w:val="auto"/>
          <w:kern w:val="2"/>
          <w:sz w:val="30"/>
          <w:szCs w:val="30"/>
          <w:lang w:val="en-US" w:eastAsia="zh-CN" w:bidi="ar"/>
        </w:rPr>
        <w:t>1050.53</w:t>
      </w:r>
      <w:r>
        <w:rPr>
          <w:rFonts w:hint="eastAsia" w:ascii="仿宋" w:hAnsi="仿宋" w:eastAsia="仿宋" w:cs="仿宋"/>
          <w:kern w:val="2"/>
          <w:sz w:val="30"/>
          <w:szCs w:val="30"/>
          <w:lang w:val="en-US" w:eastAsia="zh-CN" w:bidi="ar"/>
        </w:rPr>
        <w:t>万元，完成年初预算的281.41%。其中：</w:t>
      </w:r>
    </w:p>
    <w:p>
      <w:pPr>
        <w:keepNext w:val="0"/>
        <w:keepLines w:val="0"/>
        <w:widowControl w:val="0"/>
        <w:numPr>
          <w:ilvl w:val="0"/>
          <w:numId w:val="4"/>
        </w:numPr>
        <w:suppressLineNumbers w:val="0"/>
        <w:spacing w:before="0" w:beforeAutospacing="0" w:after="0" w:afterAutospacing="0"/>
        <w:ind w:right="0" w:rightChars="0" w:firstLine="600" w:firstLineChars="200"/>
        <w:jc w:val="left"/>
        <w:rPr>
          <w:rFonts w:hint="eastAsia" w:ascii="仿宋" w:hAnsi="仿宋" w:eastAsia="仿宋" w:cs="仿宋"/>
          <w:color w:val="auto"/>
          <w:kern w:val="2"/>
          <w:sz w:val="30"/>
          <w:szCs w:val="30"/>
          <w:lang w:val="en-US" w:eastAsia="zh-CN" w:bidi="ar"/>
        </w:rPr>
      </w:pPr>
      <w:r>
        <w:rPr>
          <w:rFonts w:hint="eastAsia" w:ascii="仿宋" w:hAnsi="仿宋" w:eastAsia="仿宋" w:cs="仿宋"/>
          <w:color w:val="auto"/>
          <w:kern w:val="2"/>
          <w:sz w:val="30"/>
          <w:szCs w:val="30"/>
          <w:lang w:val="en-US" w:eastAsia="zh-CN" w:bidi="ar"/>
        </w:rPr>
        <w:t>教育支出年初预算数为303.74万元，决算数为984.4万元，完成年初预算的324.09%；</w:t>
      </w:r>
      <w:r>
        <w:rPr>
          <w:rFonts w:hint="eastAsia" w:ascii="仿宋" w:hAnsi="仿宋" w:eastAsia="仿宋"/>
          <w:sz w:val="30"/>
          <w:szCs w:val="30"/>
        </w:rPr>
        <w:t>主要原因是：</w:t>
      </w:r>
      <w:r>
        <w:rPr>
          <w:rFonts w:hint="eastAsia" w:ascii="仿宋" w:hAnsi="仿宋" w:eastAsia="仿宋"/>
          <w:sz w:val="30"/>
          <w:szCs w:val="30"/>
          <w:lang w:eastAsia="zh-CN"/>
        </w:rPr>
        <w:t>教师工资调标，教师培训增加，物业管理费增加。</w:t>
      </w:r>
    </w:p>
    <w:p>
      <w:pPr>
        <w:keepNext w:val="0"/>
        <w:keepLines w:val="0"/>
        <w:widowControl w:val="0"/>
        <w:numPr>
          <w:ilvl w:val="0"/>
          <w:numId w:val="4"/>
        </w:numPr>
        <w:suppressLineNumbers w:val="0"/>
        <w:spacing w:before="0" w:beforeAutospacing="0" w:after="0" w:afterAutospacing="0"/>
        <w:ind w:right="0" w:rightChars="0" w:firstLine="600" w:firstLineChars="200"/>
        <w:jc w:val="left"/>
        <w:rPr>
          <w:rFonts w:hint="eastAsia" w:ascii="仿宋" w:hAnsi="仿宋" w:eastAsia="仿宋" w:cs="仿宋"/>
          <w:color w:val="auto"/>
          <w:kern w:val="2"/>
          <w:sz w:val="30"/>
          <w:szCs w:val="30"/>
          <w:lang w:val="en-US" w:eastAsia="zh-CN" w:bidi="ar"/>
        </w:rPr>
      </w:pPr>
      <w:r>
        <w:rPr>
          <w:rFonts w:hint="eastAsia" w:ascii="仿宋" w:hAnsi="仿宋" w:eastAsia="仿宋" w:cs="仿宋"/>
          <w:color w:val="auto"/>
          <w:kern w:val="2"/>
          <w:sz w:val="30"/>
          <w:szCs w:val="30"/>
          <w:lang w:val="en-US" w:eastAsia="zh-CN" w:bidi="ar"/>
        </w:rPr>
        <w:t>社会保障和就业支出年初预算数为45.14万元，决算数为41.93万元，完成年初预算的92.89%；</w:t>
      </w:r>
      <w:r>
        <w:rPr>
          <w:rFonts w:hint="eastAsia" w:ascii="仿宋" w:hAnsi="仿宋" w:eastAsia="仿宋"/>
          <w:sz w:val="30"/>
          <w:szCs w:val="30"/>
        </w:rPr>
        <w:t>主要原因是：</w:t>
      </w:r>
      <w:r>
        <w:rPr>
          <w:rFonts w:hint="eastAsia" w:ascii="仿宋" w:hAnsi="仿宋" w:eastAsia="仿宋"/>
          <w:sz w:val="30"/>
          <w:szCs w:val="30"/>
          <w:lang w:eastAsia="zh-CN"/>
        </w:rPr>
        <w:t>教职工退休。</w:t>
      </w:r>
    </w:p>
    <w:p>
      <w:pPr>
        <w:keepNext w:val="0"/>
        <w:keepLines w:val="0"/>
        <w:widowControl w:val="0"/>
        <w:numPr>
          <w:ilvl w:val="0"/>
          <w:numId w:val="4"/>
        </w:numPr>
        <w:suppressLineNumbers w:val="0"/>
        <w:spacing w:before="0" w:beforeAutospacing="0" w:after="0" w:afterAutospacing="0"/>
        <w:ind w:right="0" w:rightChars="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color w:val="auto"/>
          <w:kern w:val="2"/>
          <w:sz w:val="30"/>
          <w:szCs w:val="30"/>
          <w:lang w:val="en-US" w:eastAsia="zh-CN" w:bidi="ar"/>
        </w:rPr>
        <w:t>卫生健康支出年初预算数为24.43万元，决算数为24.2万元，完成年初预算的99.06%；</w:t>
      </w:r>
      <w:r>
        <w:rPr>
          <w:rFonts w:hint="eastAsia" w:ascii="仿宋" w:hAnsi="仿宋" w:eastAsia="仿宋"/>
          <w:sz w:val="30"/>
          <w:szCs w:val="30"/>
        </w:rPr>
        <w:t>主要原因是：</w:t>
      </w:r>
      <w:r>
        <w:rPr>
          <w:rFonts w:hint="eastAsia" w:ascii="仿宋" w:hAnsi="仿宋" w:eastAsia="仿宋"/>
          <w:sz w:val="30"/>
          <w:szCs w:val="30"/>
          <w:lang w:eastAsia="zh-CN"/>
        </w:rPr>
        <w:t>教职工退休。</w:t>
      </w:r>
    </w:p>
    <w:p>
      <w:pPr>
        <w:keepNext w:val="0"/>
        <w:keepLines w:val="0"/>
        <w:widowControl w:val="0"/>
        <w:numPr>
          <w:ilvl w:val="0"/>
          <w:numId w:val="0"/>
        </w:numPr>
        <w:suppressLineNumbers w:val="0"/>
        <w:spacing w:before="0" w:beforeAutospacing="0" w:after="0" w:afterAutospacing="0"/>
        <w:ind w:right="0" w:rightChars="0" w:firstLine="600" w:firstLineChars="200"/>
        <w:jc w:val="left"/>
        <w:rPr>
          <w:rFonts w:hint="eastAsia" w:ascii="仿宋" w:hAnsi="仿宋" w:eastAsia="仿宋" w:cs="仿宋"/>
          <w:sz w:val="30"/>
          <w:szCs w:val="30"/>
          <w:lang w:val="en-US"/>
        </w:rPr>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val="0"/>
        <w:numPr>
          <w:ilvl w:val="0"/>
          <w:numId w:val="0"/>
        </w:numPr>
        <w:suppressLineNumbers w:val="0"/>
        <w:spacing w:before="0" w:beforeAutospacing="0" w:after="0" w:afterAutospacing="0"/>
        <w:ind w:right="0" w:rightChars="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本单位2020年度一般公共预算财政拨款基本支出 581.23万元，其中：</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（一）工资福利支出439.45 万元，较2019年增加51.78万元，增长13.36%，主要原因是：工资提标，工资基数增加及教师调入；</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（二）商品和服务支出135.08万元，较2019年减少5.3万元，减少3.78%，主要原因是：受疫情影响，厉行节俭，压减开支；</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（三）对个人和家庭补助支出6.7万元，较2019年减少22.72 万元，减少77.23%，主要原因是：教职工退休;</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（四）资本性支出 0万 元，较2019年减少59.24万元，下降100 %，主要原因是：没有进行设备购采购。</w:t>
      </w:r>
    </w:p>
    <w:p>
      <w:pPr>
        <w:keepNext w:val="0"/>
        <w:keepLines w:val="0"/>
        <w:widowControl w:val="0"/>
        <w:suppressLineNumbers w:val="0"/>
        <w:spacing w:before="0" w:beforeAutospacing="0" w:after="0" w:afterAutospacing="0"/>
        <w:ind w:left="0" w:right="0" w:firstLine="585"/>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本单位2020年度一般公共预算财政拨款“三公”经费支出年初预算数为6.16万元，决算数为 3.92 万元，完成预算的  63.64%，决算数较2019年减少1.66万元，下降29.75%，其中：</w:t>
      </w:r>
    </w:p>
    <w:p>
      <w:pPr>
        <w:numPr>
          <w:ilvl w:val="0"/>
          <w:numId w:val="5"/>
        </w:numPr>
        <w:ind w:firstLine="630"/>
        <w:jc w:val="left"/>
        <w:rPr>
          <w:rFonts w:hint="eastAsia" w:ascii="仿宋" w:hAnsi="仿宋" w:eastAsia="仿宋" w:cs="仿宋"/>
          <w:kern w:val="2"/>
          <w:sz w:val="30"/>
          <w:szCs w:val="30"/>
          <w:lang w:val="en-US" w:eastAsia="zh-CN" w:bidi="ar"/>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0万元，</w:t>
      </w:r>
      <w:r>
        <w:rPr>
          <w:rFonts w:hint="eastAsia" w:ascii="仿宋" w:hAnsi="仿宋" w:eastAsia="仿宋"/>
          <w:sz w:val="30"/>
          <w:szCs w:val="30"/>
        </w:rPr>
        <w:t>主要</w:t>
      </w:r>
      <w:r>
        <w:rPr>
          <w:rFonts w:hint="eastAsia" w:ascii="仿宋" w:hAnsi="仿宋" w:eastAsia="仿宋"/>
          <w:sz w:val="30"/>
          <w:szCs w:val="30"/>
          <w:lang w:val="en-US" w:eastAsia="zh-CN"/>
        </w:rPr>
        <w:t>原因</w:t>
      </w:r>
      <w:r>
        <w:rPr>
          <w:rFonts w:hint="eastAsia" w:ascii="仿宋" w:hAnsi="仿宋" w:eastAsia="仿宋"/>
          <w:sz w:val="30"/>
          <w:szCs w:val="30"/>
        </w:rPr>
        <w:t>为：</w:t>
      </w:r>
      <w:r>
        <w:rPr>
          <w:rFonts w:hint="eastAsia" w:ascii="仿宋" w:hAnsi="仿宋" w:eastAsia="仿宋"/>
          <w:sz w:val="30"/>
          <w:szCs w:val="30"/>
          <w:lang w:val="en-US" w:eastAsia="zh-CN"/>
        </w:rPr>
        <w:t>本单位2020年</w:t>
      </w:r>
      <w:r>
        <w:rPr>
          <w:rFonts w:hint="eastAsia" w:ascii="仿宋" w:hAnsi="仿宋" w:eastAsia="仿宋"/>
          <w:sz w:val="30"/>
          <w:szCs w:val="30"/>
        </w:rPr>
        <w:t>因公出国（境）支出。决算数较年初预算数</w:t>
      </w:r>
      <w:r>
        <w:rPr>
          <w:rFonts w:hint="eastAsia" w:ascii="仿宋" w:hAnsi="仿宋" w:eastAsia="仿宋"/>
          <w:sz w:val="30"/>
          <w:szCs w:val="30"/>
          <w:lang w:val="en-US" w:eastAsia="zh-CN"/>
        </w:rPr>
        <w:t>无变化，全年安排因公出国（境）团组0个，累计0人次，</w:t>
      </w:r>
      <w:r>
        <w:rPr>
          <w:rFonts w:hint="eastAsia" w:ascii="仿宋" w:hAnsi="仿宋" w:eastAsia="仿宋"/>
          <w:sz w:val="30"/>
          <w:szCs w:val="30"/>
        </w:rPr>
        <w:t>主要</w:t>
      </w:r>
      <w:r>
        <w:rPr>
          <w:rFonts w:hint="eastAsia" w:ascii="仿宋" w:hAnsi="仿宋" w:eastAsia="仿宋"/>
          <w:sz w:val="30"/>
          <w:szCs w:val="30"/>
          <w:lang w:val="en-US" w:eastAsia="zh-CN"/>
        </w:rPr>
        <w:t>原因</w:t>
      </w:r>
      <w:r>
        <w:rPr>
          <w:rFonts w:hint="eastAsia" w:ascii="仿宋" w:hAnsi="仿宋" w:eastAsia="仿宋"/>
          <w:sz w:val="30"/>
          <w:szCs w:val="30"/>
        </w:rPr>
        <w:t>为：</w:t>
      </w:r>
      <w:r>
        <w:rPr>
          <w:rFonts w:hint="eastAsia" w:ascii="仿宋" w:hAnsi="仿宋" w:eastAsia="仿宋"/>
          <w:sz w:val="30"/>
          <w:szCs w:val="30"/>
          <w:lang w:val="en-US" w:eastAsia="zh-CN"/>
        </w:rPr>
        <w:t>本单位2020年</w:t>
      </w:r>
      <w:r>
        <w:rPr>
          <w:rFonts w:hint="eastAsia" w:ascii="仿宋" w:hAnsi="仿宋" w:eastAsia="仿宋"/>
          <w:sz w:val="30"/>
          <w:szCs w:val="30"/>
        </w:rPr>
        <w:t>因公出国（境）支出</w:t>
      </w:r>
      <w:r>
        <w:rPr>
          <w:rFonts w:hint="eastAsia" w:ascii="仿宋" w:hAnsi="仿宋" w:eastAsia="仿宋"/>
          <w:sz w:val="30"/>
          <w:szCs w:val="30"/>
          <w:lang w:val="en-US" w:eastAsia="zh-CN"/>
        </w:rPr>
        <w:t>。</w:t>
      </w:r>
    </w:p>
    <w:p>
      <w:pPr>
        <w:numPr>
          <w:ilvl w:val="0"/>
          <w:numId w:val="5"/>
        </w:numPr>
        <w:ind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公务接待费支出年初预算数为  6.16 万元，决算数为 3.92 万元，完成预算的63.64 %，决算数较2019年减少1.66 万元，下降29.75%。主要原因是：</w:t>
      </w:r>
      <w:r>
        <w:rPr>
          <w:rFonts w:hint="eastAsia" w:eastAsia="仿宋_GB2312"/>
          <w:color w:val="auto"/>
          <w:sz w:val="32"/>
          <w:szCs w:val="32"/>
        </w:rPr>
        <w:t>厉行勤俭节约</w:t>
      </w:r>
      <w:r>
        <w:rPr>
          <w:rFonts w:hint="eastAsia" w:eastAsia="仿宋_GB2312"/>
          <w:color w:val="auto"/>
          <w:sz w:val="32"/>
          <w:szCs w:val="32"/>
          <w:lang w:eastAsia="zh-CN"/>
        </w:rPr>
        <w:t>。</w:t>
      </w:r>
      <w:r>
        <w:rPr>
          <w:rFonts w:hint="eastAsia" w:ascii="仿宋" w:hAnsi="仿宋" w:eastAsia="仿宋" w:cs="仿宋"/>
          <w:kern w:val="2"/>
          <w:sz w:val="30"/>
          <w:szCs w:val="30"/>
          <w:lang w:val="en-US" w:eastAsia="zh-CN" w:bidi="ar"/>
        </w:rPr>
        <w:t>全年国内公务接待 25 批，累计接待310 人次，其中外事接待 0  批，累计接待  0 人次。</w:t>
      </w:r>
      <w:r>
        <w:rPr>
          <w:rFonts w:hint="eastAsia" w:ascii="仿宋" w:hAnsi="仿宋" w:eastAsia="仿宋"/>
          <w:sz w:val="30"/>
          <w:szCs w:val="30"/>
        </w:rPr>
        <w:t>主要为</w:t>
      </w:r>
      <w:r>
        <w:rPr>
          <w:rFonts w:hint="eastAsia" w:ascii="仿宋" w:hAnsi="仿宋" w:eastAsia="仿宋"/>
          <w:sz w:val="30"/>
          <w:szCs w:val="30"/>
          <w:lang w:eastAsia="zh-CN"/>
        </w:rPr>
        <w:t>：</w:t>
      </w:r>
      <w:r>
        <w:rPr>
          <w:rFonts w:hint="eastAsia" w:ascii="仿宋" w:hAnsi="仿宋" w:eastAsia="仿宋"/>
          <w:sz w:val="30"/>
          <w:szCs w:val="30"/>
          <w:lang w:val="en-US" w:eastAsia="zh-CN"/>
        </w:rPr>
        <w:t>各教育单位之间交流学习</w:t>
      </w:r>
      <w:r>
        <w:rPr>
          <w:rFonts w:hint="eastAsia" w:ascii="仿宋" w:hAnsi="仿宋" w:eastAsia="仿宋"/>
          <w:sz w:val="30"/>
          <w:szCs w:val="30"/>
          <w:lang w:eastAsia="zh-CN"/>
        </w:rPr>
        <w:t>。</w:t>
      </w:r>
    </w:p>
    <w:p>
      <w:pPr>
        <w:ind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（三）</w:t>
      </w:r>
      <w:r>
        <w:rPr>
          <w:rFonts w:hint="eastAsia" w:ascii="仿宋" w:hAnsi="仿宋" w:eastAsia="仿宋"/>
          <w:sz w:val="30"/>
          <w:szCs w:val="30"/>
        </w:rPr>
        <w:t xml:space="preserve">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val="en-US" w:eastAsia="zh-CN"/>
        </w:rPr>
        <w:t>主要原因是：本年度未购置公务用车；全年购置公务用车0辆</w:t>
      </w:r>
      <w:r>
        <w:rPr>
          <w:rFonts w:hint="eastAsia" w:ascii="仿宋" w:hAnsi="仿宋" w:eastAsia="仿宋"/>
          <w:sz w:val="30"/>
          <w:szCs w:val="30"/>
          <w:lang w:eastAsia="zh-CN"/>
        </w:rPr>
        <w:t>，</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0辆</w:t>
      </w:r>
      <w:r>
        <w:rPr>
          <w:rFonts w:hint="eastAsia" w:ascii="仿宋" w:hAnsi="仿宋" w:eastAsia="仿宋"/>
          <w:sz w:val="30"/>
          <w:szCs w:val="30"/>
          <w:lang w:eastAsia="zh-CN"/>
        </w:rPr>
        <w:t>，</w:t>
      </w:r>
      <w:r>
        <w:rPr>
          <w:rFonts w:hint="eastAsia" w:ascii="仿宋" w:hAnsi="仿宋" w:eastAsia="仿宋"/>
          <w:sz w:val="30"/>
          <w:szCs w:val="30"/>
          <w:lang w:val="en-US" w:eastAsia="zh-CN"/>
        </w:rPr>
        <w:t>增长0%的</w:t>
      </w:r>
      <w:r>
        <w:rPr>
          <w:rFonts w:hint="eastAsia" w:ascii="仿宋" w:hAnsi="仿宋" w:eastAsia="仿宋"/>
          <w:sz w:val="30"/>
          <w:szCs w:val="30"/>
        </w:rPr>
        <w:t>主要原因是：</w:t>
      </w:r>
      <w:r>
        <w:rPr>
          <w:rFonts w:hint="eastAsia" w:ascii="仿宋" w:hAnsi="仿宋" w:eastAsia="仿宋"/>
          <w:sz w:val="30"/>
          <w:szCs w:val="30"/>
          <w:lang w:val="en-US" w:eastAsia="zh-CN"/>
        </w:rPr>
        <w:t>未购置公务用车</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 xml:space="preserve"> %，决算数较2019年</w:t>
      </w:r>
      <w:r>
        <w:rPr>
          <w:rFonts w:hint="eastAsia" w:ascii="仿宋" w:hAnsi="仿宋" w:eastAsia="仿宋"/>
          <w:sz w:val="30"/>
          <w:szCs w:val="30"/>
          <w:lang w:val="en-US" w:eastAsia="zh-CN"/>
        </w:rPr>
        <w:t>增加0万元</w:t>
      </w:r>
      <w:r>
        <w:rPr>
          <w:rFonts w:hint="eastAsia" w:ascii="仿宋" w:hAnsi="仿宋" w:eastAsia="仿宋"/>
          <w:sz w:val="30"/>
          <w:szCs w:val="30"/>
          <w:lang w:eastAsia="zh-CN"/>
        </w:rPr>
        <w:t>，</w:t>
      </w:r>
      <w:r>
        <w:rPr>
          <w:rFonts w:hint="eastAsia" w:ascii="仿宋" w:hAnsi="仿宋" w:eastAsia="仿宋"/>
          <w:sz w:val="30"/>
          <w:szCs w:val="30"/>
          <w:lang w:val="en-US" w:eastAsia="zh-CN"/>
        </w:rPr>
        <w:t>增长0%，主要原因是：本单位无公车。年末公务用车保有0辆</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0万元，</w:t>
      </w:r>
      <w:r>
        <w:rPr>
          <w:rFonts w:hint="eastAsia" w:ascii="仿宋" w:hAnsi="仿宋" w:eastAsia="仿宋"/>
          <w:sz w:val="30"/>
          <w:szCs w:val="30"/>
        </w:rPr>
        <w:t>的主要原因是：</w:t>
      </w:r>
      <w:r>
        <w:rPr>
          <w:rFonts w:hint="eastAsia" w:ascii="仿宋" w:hAnsi="仿宋" w:eastAsia="仿宋"/>
          <w:sz w:val="30"/>
          <w:szCs w:val="30"/>
          <w:lang w:val="en-US" w:eastAsia="zh-CN"/>
        </w:rPr>
        <w:t>未购置公务用车</w:t>
      </w:r>
      <w:r>
        <w:rPr>
          <w:rFonts w:hint="eastAsia" w:ascii="仿宋" w:hAnsi="仿宋" w:eastAsia="仿宋"/>
          <w:sz w:val="30"/>
          <w:szCs w:val="30"/>
        </w:rPr>
        <w:t>。</w:t>
      </w:r>
    </w:p>
    <w:p>
      <w:pPr>
        <w:keepNext w:val="0"/>
        <w:keepLines w:val="0"/>
        <w:widowControl w:val="0"/>
        <w:suppressLineNumbers w:val="0"/>
        <w:spacing w:before="0" w:beforeAutospacing="0" w:after="0" w:afterAutospacing="0"/>
        <w:ind w:left="0" w:right="0" w:firstLine="600" w:firstLineChars="200"/>
        <w:jc w:val="left"/>
        <w:rPr>
          <w:rFonts w:hint="eastAsia" w:ascii="黑体" w:hAnsi="宋体" w:eastAsia="黑体" w:cs="黑体"/>
          <w:kern w:val="2"/>
          <w:sz w:val="30"/>
          <w:szCs w:val="30"/>
          <w:lang w:val="en-US" w:eastAsia="zh-CN" w:bidi="ar"/>
        </w:rPr>
      </w:pPr>
      <w:r>
        <w:rPr>
          <w:rFonts w:hint="eastAsia" w:ascii="黑体" w:hAnsi="宋体" w:eastAsia="黑体" w:cs="黑体"/>
          <w:kern w:val="2"/>
          <w:sz w:val="30"/>
          <w:szCs w:val="30"/>
          <w:lang w:val="en-US" w:eastAsia="zh-CN" w:bidi="ar"/>
        </w:rPr>
        <w:t>六、机关运行经费支出情况说明</w:t>
      </w:r>
    </w:p>
    <w:p>
      <w:pPr>
        <w:ind w:firstLine="600" w:firstLineChars="200"/>
        <w:jc w:val="left"/>
        <w:rPr>
          <w:rFonts w:hint="eastAsia" w:ascii="仿宋" w:hAnsi="仿宋" w:eastAsia="仿宋"/>
          <w:b/>
          <w:bCs/>
          <w:color w:val="FF0000"/>
          <w:sz w:val="30"/>
          <w:szCs w:val="30"/>
        </w:rPr>
      </w:pPr>
      <w:r>
        <w:rPr>
          <w:rFonts w:hint="eastAsia" w:ascii="仿宋" w:hAnsi="仿宋" w:eastAsia="仿宋" w:cs="仿宋"/>
          <w:kern w:val="2"/>
          <w:sz w:val="30"/>
          <w:szCs w:val="30"/>
          <w:lang w:val="en-US" w:eastAsia="zh-CN" w:bidi="ar"/>
        </w:rPr>
        <w:t>本单位2020年度机关运行经费支出135.08万元。</w:t>
      </w:r>
      <w:r>
        <w:rPr>
          <w:rFonts w:hint="eastAsia" w:ascii="仿宋" w:hAnsi="仿宋" w:eastAsia="仿宋"/>
          <w:sz w:val="30"/>
          <w:szCs w:val="30"/>
        </w:rPr>
        <w:t>较年</w:t>
      </w:r>
      <w:r>
        <w:rPr>
          <w:rFonts w:hint="eastAsia" w:ascii="仿宋" w:hAnsi="仿宋" w:eastAsia="仿宋"/>
          <w:sz w:val="30"/>
          <w:szCs w:val="30"/>
          <w:lang w:val="en-US" w:eastAsia="zh-CN"/>
        </w:rPr>
        <w:t>2019年</w:t>
      </w:r>
      <w:r>
        <w:rPr>
          <w:rFonts w:hint="eastAsia" w:ascii="仿宋" w:hAnsi="仿宋" w:eastAsia="仿宋"/>
          <w:sz w:val="30"/>
          <w:szCs w:val="30"/>
        </w:rPr>
        <w:t>决算数减少</w:t>
      </w:r>
      <w:r>
        <w:rPr>
          <w:rFonts w:hint="eastAsia" w:ascii="仿宋" w:hAnsi="仿宋" w:eastAsia="仿宋"/>
          <w:sz w:val="30"/>
          <w:szCs w:val="30"/>
          <w:lang w:val="en-US" w:eastAsia="zh-CN"/>
        </w:rPr>
        <w:t>64.54</w:t>
      </w:r>
      <w:r>
        <w:rPr>
          <w:rFonts w:hint="eastAsia" w:ascii="仿宋" w:hAnsi="仿宋" w:eastAsia="仿宋"/>
          <w:sz w:val="30"/>
          <w:szCs w:val="30"/>
        </w:rPr>
        <w:t>万元，</w:t>
      </w:r>
      <w:r>
        <w:rPr>
          <w:rFonts w:hint="eastAsia" w:ascii="仿宋" w:hAnsi="仿宋" w:eastAsia="仿宋" w:cs="仿宋"/>
          <w:kern w:val="2"/>
          <w:sz w:val="30"/>
          <w:szCs w:val="30"/>
          <w:lang w:val="en-US" w:eastAsia="zh-CN" w:bidi="ar"/>
        </w:rPr>
        <w:t>降低32.33%，主要原因是：办公设施设备购置经费减少。</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color w:val="FF0000"/>
          <w:sz w:val="30"/>
          <w:szCs w:val="30"/>
          <w:lang w:val="en-US"/>
        </w:rPr>
      </w:pPr>
      <w:r>
        <w:rPr>
          <w:rFonts w:hint="eastAsia" w:ascii="黑体" w:hAnsi="宋体" w:eastAsia="黑体" w:cs="黑体"/>
          <w:kern w:val="2"/>
          <w:sz w:val="30"/>
          <w:szCs w:val="30"/>
          <w:lang w:val="en-US" w:eastAsia="zh-CN" w:bidi="ar"/>
        </w:rPr>
        <w:t>七、政府采购支出情况说明</w:t>
      </w:r>
    </w:p>
    <w:p>
      <w:pPr>
        <w:pStyle w:val="5"/>
        <w:keepNext w:val="0"/>
        <w:keepLines w:val="0"/>
        <w:widowControl/>
        <w:suppressLineNumbers w:val="0"/>
        <w:spacing w:before="0" w:beforeAutospacing="0" w:after="0" w:afterAutospacing="0" w:line="600" w:lineRule="atLeast"/>
        <w:ind w:left="0" w:right="0" w:firstLine="600"/>
        <w:jc w:val="both"/>
        <w:rPr>
          <w:rFonts w:hint="eastAsia" w:ascii="仿宋" w:hAnsi="仿宋" w:eastAsia="仿宋" w:cs="仿宋"/>
          <w:color w:val="FF0000"/>
          <w:sz w:val="30"/>
          <w:szCs w:val="30"/>
          <w:lang w:val="en-US"/>
        </w:rPr>
      </w:pPr>
      <w:r>
        <w:rPr>
          <w:rFonts w:hint="eastAsia" w:ascii="仿宋" w:hAnsi="仿宋" w:eastAsia="仿宋" w:cs="仿宋"/>
          <w:sz w:val="30"/>
          <w:szCs w:val="30"/>
          <w:lang w:eastAsia="zh-CN"/>
        </w:rPr>
        <w:t>本</w:t>
      </w:r>
      <w:r>
        <w:rPr>
          <w:rFonts w:hint="eastAsia" w:ascii="仿宋" w:hAnsi="仿宋" w:eastAsia="仿宋" w:cs="仿宋"/>
          <w:sz w:val="30"/>
          <w:szCs w:val="30"/>
          <w:lang w:val="en-US" w:eastAsia="zh-CN"/>
        </w:rPr>
        <w:t>单位</w:t>
      </w:r>
      <w:bookmarkStart w:id="0" w:name="_GoBack"/>
      <w:bookmarkEnd w:id="0"/>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20</w:t>
      </w:r>
      <w:r>
        <w:rPr>
          <w:rFonts w:hint="eastAsia" w:ascii="仿宋" w:hAnsi="仿宋" w:eastAsia="仿宋" w:cs="仿宋"/>
          <w:sz w:val="30"/>
          <w:szCs w:val="30"/>
          <w:lang w:eastAsia="zh-CN"/>
        </w:rPr>
        <w:t>年度政府采购支出总额万元，其中：政府采购货物支出</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万元、政府采购工程支出</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万元、政府采购服务支出</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万元。授予中小企业合同金额</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万元，其中：授予小微企业合同金额</w:t>
      </w:r>
      <w:r>
        <w:rPr>
          <w:rFonts w:hint="eastAsia" w:ascii="仿宋" w:hAnsi="仿宋" w:eastAsia="仿宋" w:cs="仿宋"/>
          <w:sz w:val="30"/>
          <w:szCs w:val="30"/>
          <w:lang w:val="en-US"/>
        </w:rPr>
        <w:t xml:space="preserve"> </w:t>
      </w:r>
      <w:r>
        <w:rPr>
          <w:rFonts w:hint="eastAsia" w:ascii="仿宋" w:hAnsi="仿宋" w:eastAsia="仿宋" w:cs="仿宋"/>
          <w:sz w:val="30"/>
          <w:szCs w:val="30"/>
          <w:lang w:val="en-US" w:eastAsia="zh-CN"/>
        </w:rPr>
        <w:t>0</w:t>
      </w:r>
      <w:r>
        <w:rPr>
          <w:rFonts w:hint="eastAsia" w:ascii="仿宋" w:hAnsi="仿宋" w:eastAsia="仿宋" w:cs="仿宋"/>
          <w:sz w:val="30"/>
          <w:szCs w:val="30"/>
          <w:lang w:val="en-US"/>
        </w:rPr>
        <w:t xml:space="preserve"> </w:t>
      </w:r>
      <w:r>
        <w:rPr>
          <w:rFonts w:hint="eastAsia" w:ascii="仿宋" w:hAnsi="仿宋" w:eastAsia="仿宋" w:cs="仿宋"/>
          <w:sz w:val="30"/>
          <w:szCs w:val="30"/>
          <w:lang w:eastAsia="zh-CN"/>
        </w:rPr>
        <w:t>万元。</w:t>
      </w:r>
    </w:p>
    <w:p>
      <w:pPr>
        <w:keepNext w:val="0"/>
        <w:keepLines w:val="0"/>
        <w:widowControl w:val="0"/>
        <w:suppressLineNumbers w:val="0"/>
        <w:spacing w:before="0" w:beforeAutospacing="0" w:after="0" w:afterAutospacing="0"/>
        <w:ind w:left="0" w:right="0" w:firstLine="585"/>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八、国有资产占用情况说明。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截止2020年12月31日，本单位国有资产占用情况见公开10表《国有资产占用情况表》。其中车辆中的其他用车主要是：无。</w:t>
      </w:r>
    </w:p>
    <w:p>
      <w:pPr>
        <w:keepNext w:val="0"/>
        <w:keepLines w:val="0"/>
        <w:widowControl w:val="0"/>
        <w:suppressLineNumbers w:val="0"/>
        <w:spacing w:before="0" w:beforeAutospacing="0" w:after="0" w:afterAutospacing="0"/>
        <w:ind w:left="0" w:right="0" w:firstLine="585"/>
        <w:jc w:val="left"/>
        <w:rPr>
          <w:rFonts w:hint="eastAsia" w:ascii="黑体" w:hAnsi="宋体" w:eastAsia="黑体" w:cs="黑体"/>
          <w:sz w:val="30"/>
          <w:szCs w:val="30"/>
          <w:lang w:val="en-US" w:eastAsia="zh-CN"/>
        </w:rPr>
      </w:pPr>
      <w:r>
        <w:rPr>
          <w:rFonts w:hint="eastAsia" w:ascii="黑体" w:hAnsi="宋体" w:eastAsia="黑体" w:cs="黑体"/>
          <w:kern w:val="2"/>
          <w:sz w:val="30"/>
          <w:szCs w:val="30"/>
          <w:lang w:val="en-US" w:eastAsia="zh-CN" w:bidi="ar"/>
        </w:rPr>
        <w:t>九、预算绩效情况说明</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jc w:val="left"/>
        <w:rPr>
          <w:rFonts w:hint="eastAsia" w:ascii="仿宋" w:hAnsi="仿宋" w:eastAsia="仿宋" w:cs="仿宋_GB2312"/>
          <w:kern w:val="0"/>
          <w:sz w:val="30"/>
          <w:szCs w:val="30"/>
          <w:lang w:val="en-US" w:eastAsia="zh-CN" w:bidi="ar"/>
        </w:rPr>
      </w:pPr>
      <w:r>
        <w:rPr>
          <w:rFonts w:hint="eastAsia" w:ascii="仿宋" w:hAnsi="仿宋" w:eastAsia="仿宋" w:cs="仿宋_GB2312"/>
          <w:kern w:val="0"/>
          <w:sz w:val="30"/>
          <w:szCs w:val="30"/>
          <w:lang w:val="en-US" w:eastAsia="zh-CN" w:bidi="ar"/>
        </w:rPr>
        <w:t>根据预算绩效管理要求，我单位组织对2020年度一般公共预算项目支出全面开展绩效自评，其中，一级项目1个，共涉及资金326万元，占一般公共预算项目支出总额的31.03%。</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jc w:val="left"/>
        <w:rPr>
          <w:rFonts w:hint="eastAsia" w:ascii="仿宋" w:hAnsi="仿宋" w:eastAsia="仿宋" w:cs="仿宋_GB2312"/>
          <w:kern w:val="0"/>
          <w:sz w:val="30"/>
          <w:szCs w:val="30"/>
          <w:lang w:val="en-US" w:eastAsia="zh-CN" w:bidi="ar"/>
        </w:rPr>
      </w:pPr>
      <w:r>
        <w:rPr>
          <w:rFonts w:hint="eastAsia" w:ascii="仿宋" w:hAnsi="仿宋" w:eastAsia="仿宋" w:cs="仿宋_GB2312"/>
          <w:kern w:val="0"/>
          <w:sz w:val="30"/>
          <w:szCs w:val="30"/>
          <w:lang w:val="en-US" w:eastAsia="zh-CN" w:bidi="ar"/>
        </w:rPr>
        <w:t xml:space="preserve">组织对“教师培训”项目开展了部门评价，涉及一般公共预算支出 326万元。从评价情况来看，依照项目绩效评价标准开展自评，自评等级为优。组织开展部门整体支出绩效评价，评价情况来看，绩效等级达到达成预期指标，绩效自评得分91分。  </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jc w:val="left"/>
        <w:rPr>
          <w:rFonts w:hint="eastAsia" w:ascii="仿宋" w:hAnsi="仿宋" w:eastAsia="仿宋" w:cs="仿宋_GB2312"/>
          <w:kern w:val="0"/>
          <w:sz w:val="30"/>
          <w:szCs w:val="30"/>
          <w:lang w:val="en-US" w:eastAsia="zh-CN" w:bidi="ar"/>
        </w:rPr>
      </w:pPr>
      <w:r>
        <w:rPr>
          <w:rFonts w:hint="eastAsia" w:ascii="仿宋" w:hAnsi="仿宋" w:eastAsia="仿宋" w:cs="仿宋_GB2312"/>
          <w:kern w:val="0"/>
          <w:sz w:val="30"/>
          <w:szCs w:val="30"/>
          <w:lang w:val="en-US" w:eastAsia="zh-CN" w:bidi="ar"/>
        </w:rPr>
        <w:t>（自评表详见附件）</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第四部分  名词解释</w:t>
      </w:r>
    </w:p>
    <w:p>
      <w:pPr>
        <w:pStyle w:val="8"/>
        <w:widowControl/>
        <w:spacing w:line="600" w:lineRule="atLeast"/>
        <w:ind w:left="0" w:firstLine="600"/>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0"/>
          <w:sz w:val="30"/>
          <w:szCs w:val="30"/>
          <w:lang w:val="en-US" w:eastAsia="zh-CN" w:bidi="ar"/>
        </w:rPr>
        <w:t xml:space="preserve">    </w:t>
      </w:r>
      <w:r>
        <w:rPr>
          <w:rFonts w:hint="eastAsia" w:ascii="仿宋" w:hAnsi="仿宋" w:eastAsia="仿宋" w:cs="仿宋"/>
          <w:kern w:val="2"/>
          <w:sz w:val="30"/>
          <w:szCs w:val="30"/>
          <w:lang w:val="en-US" w:eastAsia="zh-CN" w:bidi="ar"/>
        </w:rPr>
        <w:t>一、财政拨款收入：指单位本年度从本级财政部门取得的财政拨款，包括一般公共预算财政拨款和政府性基金预算财政拨款。</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二、上级补助收入：指事业单位从主管部门和上级单位取得的非财政补助收入。</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四、经营收入：指事业单位在专业业务活动及其辅助活动之外开展非独立核算经营活动取得的收入。（可结合部门实际收入情况举例说明）。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五、其他收入：指单位取得的除上述“财政拨款收入”、“事业收入”、“经营收入”、“附属单位缴款”等以外的各项收入。</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六、年初结转和结余：指单位上年结转本年使用的基本支出结转、项目支出结转和结余和经营结余。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七、年末结转和结余资金：指单位结转下年的基本支出结转、项目支出结转和结余和经营结余。</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八、基本支出：指为保障机构正常运转、完成日常工作任务而发生的人员支出和公用支出。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九、项目支出：指在基本支出之外为完成特定的行政任务或事业发展目标所发生的支出。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十、经营支出：指事业单位在专业业务活动及其辅助活动之外开展非独立核算经营活动发生的支出。</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十一、对附属单位补助支出：指事业单位用财政补助收入之外的收入对附属单位补助发生的支出。</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十二、“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十三、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FD4AB"/>
    <w:multiLevelType w:val="singleLevel"/>
    <w:tmpl w:val="88FFD4AB"/>
    <w:lvl w:ilvl="0" w:tentative="0">
      <w:start w:val="7"/>
      <w:numFmt w:val="chineseCounting"/>
      <w:suff w:val="nothing"/>
      <w:lvlText w:val="%1、"/>
      <w:lvlJc w:val="left"/>
      <w:rPr>
        <w:rFonts w:hint="eastAsia"/>
      </w:rPr>
    </w:lvl>
  </w:abstractNum>
  <w:abstractNum w:abstractNumId="1">
    <w:nsid w:val="A751D544"/>
    <w:multiLevelType w:val="singleLevel"/>
    <w:tmpl w:val="A751D544"/>
    <w:lvl w:ilvl="0" w:tentative="0">
      <w:start w:val="1"/>
      <w:numFmt w:val="chineseCounting"/>
      <w:suff w:val="nothing"/>
      <w:lvlText w:val="(%1）"/>
      <w:lvlJc w:val="left"/>
      <w:rPr>
        <w:rFonts w:hint="eastAsia"/>
      </w:rPr>
    </w:lvl>
  </w:abstractNum>
  <w:abstractNum w:abstractNumId="2">
    <w:nsid w:val="AE430DF0"/>
    <w:multiLevelType w:val="singleLevel"/>
    <w:tmpl w:val="AE430DF0"/>
    <w:lvl w:ilvl="0" w:tentative="0">
      <w:start w:val="1"/>
      <w:numFmt w:val="chineseCounting"/>
      <w:suff w:val="nothing"/>
      <w:lvlText w:val="（%1）"/>
      <w:lvlJc w:val="left"/>
      <w:rPr>
        <w:rFonts w:hint="eastAsia"/>
      </w:rPr>
    </w:lvl>
  </w:abstractNum>
  <w:abstractNum w:abstractNumId="3">
    <w:nsid w:val="0B775849"/>
    <w:multiLevelType w:val="singleLevel"/>
    <w:tmpl w:val="0B775849"/>
    <w:lvl w:ilvl="0" w:tentative="0">
      <w:start w:val="1"/>
      <w:numFmt w:val="chineseCounting"/>
      <w:suff w:val="space"/>
      <w:lvlText w:val="第%1部分"/>
      <w:lvlJc w:val="left"/>
      <w:rPr>
        <w:rFonts w:hint="eastAsia"/>
      </w:rPr>
    </w:lvl>
  </w:abstractNum>
  <w:abstractNum w:abstractNumId="4">
    <w:nsid w:val="25E95ED6"/>
    <w:multiLevelType w:val="singleLevel"/>
    <w:tmpl w:val="25E95ED6"/>
    <w:lvl w:ilvl="0" w:tentative="0">
      <w:start w:val="2"/>
      <w:numFmt w:val="chineseCounting"/>
      <w:suff w:val="space"/>
      <w:lvlText w:val="第%1部分"/>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MDMzMWFmN2RjMGI2Y2U0Y2JhOGVkODc4NmMzNjAifQ=="/>
  </w:docVars>
  <w:rsids>
    <w:rsidRoot w:val="0D327AB1"/>
    <w:rsid w:val="00106B5D"/>
    <w:rsid w:val="00385706"/>
    <w:rsid w:val="004E5FFE"/>
    <w:rsid w:val="00606649"/>
    <w:rsid w:val="00AB7D1C"/>
    <w:rsid w:val="037D5DE3"/>
    <w:rsid w:val="03AD68C7"/>
    <w:rsid w:val="03FB7BEA"/>
    <w:rsid w:val="040A6C02"/>
    <w:rsid w:val="04912513"/>
    <w:rsid w:val="04CB4BD8"/>
    <w:rsid w:val="04D45A10"/>
    <w:rsid w:val="053469F1"/>
    <w:rsid w:val="0553085C"/>
    <w:rsid w:val="05E22183"/>
    <w:rsid w:val="0610746C"/>
    <w:rsid w:val="06741AA6"/>
    <w:rsid w:val="068726C9"/>
    <w:rsid w:val="06B55CDA"/>
    <w:rsid w:val="073E04EE"/>
    <w:rsid w:val="07707574"/>
    <w:rsid w:val="077F0F7B"/>
    <w:rsid w:val="08193E0D"/>
    <w:rsid w:val="08212225"/>
    <w:rsid w:val="0874571C"/>
    <w:rsid w:val="09290CDC"/>
    <w:rsid w:val="09895EB7"/>
    <w:rsid w:val="09C57F1C"/>
    <w:rsid w:val="0A2D0D3A"/>
    <w:rsid w:val="0AD66ADC"/>
    <w:rsid w:val="0ADD04B1"/>
    <w:rsid w:val="0B9D191F"/>
    <w:rsid w:val="0C160961"/>
    <w:rsid w:val="0C643442"/>
    <w:rsid w:val="0CF15222"/>
    <w:rsid w:val="0D327AB1"/>
    <w:rsid w:val="0E39654D"/>
    <w:rsid w:val="0EB728F4"/>
    <w:rsid w:val="0F696C8A"/>
    <w:rsid w:val="0FD97F51"/>
    <w:rsid w:val="0FE97A8B"/>
    <w:rsid w:val="10035860"/>
    <w:rsid w:val="100403DF"/>
    <w:rsid w:val="1080024B"/>
    <w:rsid w:val="10E06158"/>
    <w:rsid w:val="11786F44"/>
    <w:rsid w:val="11841EBA"/>
    <w:rsid w:val="11914156"/>
    <w:rsid w:val="119F384D"/>
    <w:rsid w:val="11C61ACC"/>
    <w:rsid w:val="12687456"/>
    <w:rsid w:val="131E1B7D"/>
    <w:rsid w:val="135F0CD6"/>
    <w:rsid w:val="137260AF"/>
    <w:rsid w:val="14C751D8"/>
    <w:rsid w:val="1555505B"/>
    <w:rsid w:val="15624009"/>
    <w:rsid w:val="1582616C"/>
    <w:rsid w:val="158C5316"/>
    <w:rsid w:val="159A2B37"/>
    <w:rsid w:val="15B676EB"/>
    <w:rsid w:val="15BE0D9D"/>
    <w:rsid w:val="15C47177"/>
    <w:rsid w:val="15F611C8"/>
    <w:rsid w:val="15FC50D5"/>
    <w:rsid w:val="164E49A2"/>
    <w:rsid w:val="1661268B"/>
    <w:rsid w:val="17A86F0C"/>
    <w:rsid w:val="180B74A8"/>
    <w:rsid w:val="1A0E6078"/>
    <w:rsid w:val="1A3C3F98"/>
    <w:rsid w:val="1A9F5A28"/>
    <w:rsid w:val="1ACE4F78"/>
    <w:rsid w:val="1AE17F66"/>
    <w:rsid w:val="1AFF6E5B"/>
    <w:rsid w:val="1BA7375D"/>
    <w:rsid w:val="1BB32A64"/>
    <w:rsid w:val="1BD81418"/>
    <w:rsid w:val="1BFD2A54"/>
    <w:rsid w:val="1CC4533F"/>
    <w:rsid w:val="1CF54722"/>
    <w:rsid w:val="1D05704B"/>
    <w:rsid w:val="1D0D07E3"/>
    <w:rsid w:val="1D231173"/>
    <w:rsid w:val="1DB85925"/>
    <w:rsid w:val="1DD40ED3"/>
    <w:rsid w:val="1EB079A3"/>
    <w:rsid w:val="207E33BD"/>
    <w:rsid w:val="20AF5BD3"/>
    <w:rsid w:val="21140EF1"/>
    <w:rsid w:val="21150AA6"/>
    <w:rsid w:val="212F5FB2"/>
    <w:rsid w:val="214B5937"/>
    <w:rsid w:val="217239FE"/>
    <w:rsid w:val="219E415E"/>
    <w:rsid w:val="21A73649"/>
    <w:rsid w:val="21B04A3E"/>
    <w:rsid w:val="21C65F73"/>
    <w:rsid w:val="21CD4DAE"/>
    <w:rsid w:val="22592F85"/>
    <w:rsid w:val="23602C9A"/>
    <w:rsid w:val="237A7756"/>
    <w:rsid w:val="238E5C6B"/>
    <w:rsid w:val="23C938C8"/>
    <w:rsid w:val="23F15720"/>
    <w:rsid w:val="241B14E1"/>
    <w:rsid w:val="247018FF"/>
    <w:rsid w:val="24943AF2"/>
    <w:rsid w:val="25315B6F"/>
    <w:rsid w:val="256F490E"/>
    <w:rsid w:val="25A92560"/>
    <w:rsid w:val="25DC3EE5"/>
    <w:rsid w:val="25F924F2"/>
    <w:rsid w:val="261572CC"/>
    <w:rsid w:val="26AE0BEF"/>
    <w:rsid w:val="28442FDB"/>
    <w:rsid w:val="29285969"/>
    <w:rsid w:val="295224D6"/>
    <w:rsid w:val="29942DFC"/>
    <w:rsid w:val="29EA17A9"/>
    <w:rsid w:val="2A084FE9"/>
    <w:rsid w:val="2A4B525F"/>
    <w:rsid w:val="2AF50F93"/>
    <w:rsid w:val="2B133C28"/>
    <w:rsid w:val="2B6D34EE"/>
    <w:rsid w:val="2B8F145F"/>
    <w:rsid w:val="2B9F1F67"/>
    <w:rsid w:val="2BCA145E"/>
    <w:rsid w:val="2C9A48E6"/>
    <w:rsid w:val="2CCD67A9"/>
    <w:rsid w:val="2D511CE4"/>
    <w:rsid w:val="2D58529A"/>
    <w:rsid w:val="2D6E165A"/>
    <w:rsid w:val="2D711FA3"/>
    <w:rsid w:val="2D970463"/>
    <w:rsid w:val="2E595874"/>
    <w:rsid w:val="2E7E0A9A"/>
    <w:rsid w:val="2EAF0330"/>
    <w:rsid w:val="2F8527C6"/>
    <w:rsid w:val="2F8D50AD"/>
    <w:rsid w:val="321C1D53"/>
    <w:rsid w:val="32422765"/>
    <w:rsid w:val="32CF3104"/>
    <w:rsid w:val="32FA5868"/>
    <w:rsid w:val="330F5565"/>
    <w:rsid w:val="33445FF9"/>
    <w:rsid w:val="338E2A2D"/>
    <w:rsid w:val="33F374DB"/>
    <w:rsid w:val="367772E0"/>
    <w:rsid w:val="36CE704C"/>
    <w:rsid w:val="36E7497B"/>
    <w:rsid w:val="36FB71FF"/>
    <w:rsid w:val="37005385"/>
    <w:rsid w:val="37233D66"/>
    <w:rsid w:val="374534D2"/>
    <w:rsid w:val="374A5468"/>
    <w:rsid w:val="37655548"/>
    <w:rsid w:val="37E22DB7"/>
    <w:rsid w:val="37E7526B"/>
    <w:rsid w:val="380D42D0"/>
    <w:rsid w:val="38CA7432"/>
    <w:rsid w:val="3921151E"/>
    <w:rsid w:val="398D61A1"/>
    <w:rsid w:val="39B000B4"/>
    <w:rsid w:val="3A545A91"/>
    <w:rsid w:val="3A596E18"/>
    <w:rsid w:val="3A9466B1"/>
    <w:rsid w:val="3AB90660"/>
    <w:rsid w:val="3B0E2B9A"/>
    <w:rsid w:val="3B132827"/>
    <w:rsid w:val="3B284200"/>
    <w:rsid w:val="3B923175"/>
    <w:rsid w:val="3BDB4B87"/>
    <w:rsid w:val="3C824FE5"/>
    <w:rsid w:val="3D7348D2"/>
    <w:rsid w:val="3D79591E"/>
    <w:rsid w:val="3E4F35C5"/>
    <w:rsid w:val="3E8150CF"/>
    <w:rsid w:val="3ECE0CA4"/>
    <w:rsid w:val="3F1320A4"/>
    <w:rsid w:val="3FCC2329"/>
    <w:rsid w:val="3FED1290"/>
    <w:rsid w:val="401968A7"/>
    <w:rsid w:val="403D2C3C"/>
    <w:rsid w:val="403F5C88"/>
    <w:rsid w:val="40557907"/>
    <w:rsid w:val="406010AA"/>
    <w:rsid w:val="409F0EE1"/>
    <w:rsid w:val="40B463D0"/>
    <w:rsid w:val="41E93A14"/>
    <w:rsid w:val="41F4260C"/>
    <w:rsid w:val="41FE3AC9"/>
    <w:rsid w:val="42345D79"/>
    <w:rsid w:val="430736E2"/>
    <w:rsid w:val="43BF7CC0"/>
    <w:rsid w:val="43E4769B"/>
    <w:rsid w:val="44F428CB"/>
    <w:rsid w:val="44FC243F"/>
    <w:rsid w:val="464F67E8"/>
    <w:rsid w:val="467D75E4"/>
    <w:rsid w:val="46A43C1E"/>
    <w:rsid w:val="471354D7"/>
    <w:rsid w:val="473A16F7"/>
    <w:rsid w:val="474855F2"/>
    <w:rsid w:val="481D226A"/>
    <w:rsid w:val="4831237D"/>
    <w:rsid w:val="48E649D1"/>
    <w:rsid w:val="48E70FC2"/>
    <w:rsid w:val="49831590"/>
    <w:rsid w:val="4B1B2864"/>
    <w:rsid w:val="4B860F32"/>
    <w:rsid w:val="4BA2312F"/>
    <w:rsid w:val="4CCD331E"/>
    <w:rsid w:val="4D3226DA"/>
    <w:rsid w:val="4DC90C10"/>
    <w:rsid w:val="4DF07493"/>
    <w:rsid w:val="4E162B17"/>
    <w:rsid w:val="4E3D4671"/>
    <w:rsid w:val="4E510531"/>
    <w:rsid w:val="4E7516A3"/>
    <w:rsid w:val="4E8509E6"/>
    <w:rsid w:val="4EA42950"/>
    <w:rsid w:val="4ECB0028"/>
    <w:rsid w:val="4F1809B0"/>
    <w:rsid w:val="4FD87126"/>
    <w:rsid w:val="4FFC246D"/>
    <w:rsid w:val="501F7BB0"/>
    <w:rsid w:val="50790DA4"/>
    <w:rsid w:val="51E946D9"/>
    <w:rsid w:val="530344AC"/>
    <w:rsid w:val="53231462"/>
    <w:rsid w:val="53670497"/>
    <w:rsid w:val="53AF1B5F"/>
    <w:rsid w:val="53E42112"/>
    <w:rsid w:val="53F163D2"/>
    <w:rsid w:val="540220D4"/>
    <w:rsid w:val="54604260"/>
    <w:rsid w:val="546343C3"/>
    <w:rsid w:val="54BC79EC"/>
    <w:rsid w:val="54F51B9C"/>
    <w:rsid w:val="5567547E"/>
    <w:rsid w:val="55B7647D"/>
    <w:rsid w:val="55D46E58"/>
    <w:rsid w:val="573F16A4"/>
    <w:rsid w:val="58113404"/>
    <w:rsid w:val="587162C9"/>
    <w:rsid w:val="58AA6246"/>
    <w:rsid w:val="596B39BD"/>
    <w:rsid w:val="598C6CBE"/>
    <w:rsid w:val="59E25246"/>
    <w:rsid w:val="5AD750C9"/>
    <w:rsid w:val="5B155203"/>
    <w:rsid w:val="5BAC11A2"/>
    <w:rsid w:val="5C29550B"/>
    <w:rsid w:val="5CB82A9F"/>
    <w:rsid w:val="5CD96618"/>
    <w:rsid w:val="5D416046"/>
    <w:rsid w:val="5D984060"/>
    <w:rsid w:val="5DA079DC"/>
    <w:rsid w:val="5DDE6271"/>
    <w:rsid w:val="5DFB75F2"/>
    <w:rsid w:val="5ECB1EC0"/>
    <w:rsid w:val="5F110A55"/>
    <w:rsid w:val="5F904B15"/>
    <w:rsid w:val="5FA63532"/>
    <w:rsid w:val="60557500"/>
    <w:rsid w:val="606069A2"/>
    <w:rsid w:val="60B90B0C"/>
    <w:rsid w:val="60E17468"/>
    <w:rsid w:val="61121096"/>
    <w:rsid w:val="61CF5667"/>
    <w:rsid w:val="61D500FD"/>
    <w:rsid w:val="61E55602"/>
    <w:rsid w:val="62184AF8"/>
    <w:rsid w:val="62206906"/>
    <w:rsid w:val="62430B4F"/>
    <w:rsid w:val="637327FB"/>
    <w:rsid w:val="63850607"/>
    <w:rsid w:val="63C361A9"/>
    <w:rsid w:val="63E44B7F"/>
    <w:rsid w:val="63EC36C5"/>
    <w:rsid w:val="640A0838"/>
    <w:rsid w:val="6422233E"/>
    <w:rsid w:val="646971AC"/>
    <w:rsid w:val="64D7681A"/>
    <w:rsid w:val="64DA7008"/>
    <w:rsid w:val="6577771F"/>
    <w:rsid w:val="65DC5D7C"/>
    <w:rsid w:val="66680FD3"/>
    <w:rsid w:val="672335A5"/>
    <w:rsid w:val="67491494"/>
    <w:rsid w:val="67614417"/>
    <w:rsid w:val="677B0521"/>
    <w:rsid w:val="67860730"/>
    <w:rsid w:val="685229B9"/>
    <w:rsid w:val="69235AE5"/>
    <w:rsid w:val="69DC6AB0"/>
    <w:rsid w:val="6A4A731F"/>
    <w:rsid w:val="6AD066CF"/>
    <w:rsid w:val="6B027F8E"/>
    <w:rsid w:val="6B422192"/>
    <w:rsid w:val="6C4F3C2F"/>
    <w:rsid w:val="6C8C52F3"/>
    <w:rsid w:val="6D2D21F3"/>
    <w:rsid w:val="6D5C59D1"/>
    <w:rsid w:val="6D91773A"/>
    <w:rsid w:val="6DD526EA"/>
    <w:rsid w:val="6DD60A4E"/>
    <w:rsid w:val="6E106008"/>
    <w:rsid w:val="6E5C0F22"/>
    <w:rsid w:val="6E9B34AB"/>
    <w:rsid w:val="6E9D1253"/>
    <w:rsid w:val="6F1833B3"/>
    <w:rsid w:val="6F7C58FA"/>
    <w:rsid w:val="6FD67D5A"/>
    <w:rsid w:val="70196159"/>
    <w:rsid w:val="7122626B"/>
    <w:rsid w:val="716D3578"/>
    <w:rsid w:val="718046DC"/>
    <w:rsid w:val="72462593"/>
    <w:rsid w:val="72DF7CBB"/>
    <w:rsid w:val="72E87AB0"/>
    <w:rsid w:val="733B3CCD"/>
    <w:rsid w:val="737C6F6E"/>
    <w:rsid w:val="73C53A9E"/>
    <w:rsid w:val="745B5EE4"/>
    <w:rsid w:val="74DF1961"/>
    <w:rsid w:val="74E06C96"/>
    <w:rsid w:val="755621D2"/>
    <w:rsid w:val="755A6A48"/>
    <w:rsid w:val="756E3C0D"/>
    <w:rsid w:val="75AD601A"/>
    <w:rsid w:val="75C66D6C"/>
    <w:rsid w:val="763A5B86"/>
    <w:rsid w:val="763E2C4D"/>
    <w:rsid w:val="76B4689C"/>
    <w:rsid w:val="773F7596"/>
    <w:rsid w:val="781D0A8C"/>
    <w:rsid w:val="78A44590"/>
    <w:rsid w:val="78C609A5"/>
    <w:rsid w:val="78D807A3"/>
    <w:rsid w:val="79123478"/>
    <w:rsid w:val="792430E6"/>
    <w:rsid w:val="79566575"/>
    <w:rsid w:val="795B6F90"/>
    <w:rsid w:val="796B68C1"/>
    <w:rsid w:val="79B50A4F"/>
    <w:rsid w:val="7A227A4B"/>
    <w:rsid w:val="7AB65EA6"/>
    <w:rsid w:val="7AF21168"/>
    <w:rsid w:val="7B0C2862"/>
    <w:rsid w:val="7B8C72F8"/>
    <w:rsid w:val="7B925D58"/>
    <w:rsid w:val="7BD95674"/>
    <w:rsid w:val="7CA9592B"/>
    <w:rsid w:val="7CF6500B"/>
    <w:rsid w:val="7DC84B82"/>
    <w:rsid w:val="7E024C8E"/>
    <w:rsid w:val="7E44753E"/>
    <w:rsid w:val="7EBB48B8"/>
    <w:rsid w:val="7F3D1A7E"/>
    <w:rsid w:val="7F7D2190"/>
    <w:rsid w:val="7F8A6A04"/>
    <w:rsid w:val="7FE1789B"/>
    <w:rsid w:val="7FEA2C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customStyle="1" w:styleId="8">
    <w:name w:val="p0"/>
    <w:basedOn w:val="1"/>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3299</Words>
  <Characters>3645</Characters>
  <Lines>0</Lines>
  <Paragraphs>0</Paragraphs>
  <TotalTime>1</TotalTime>
  <ScaleCrop>false</ScaleCrop>
  <LinksUpToDate>false</LinksUpToDate>
  <CharactersWithSpaces>3772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2019-10-12T03:43:00Z</dcterms:created>
  <dc:creator>Administrator</dc:creator>
  <cp:lastModifiedBy>刘瑾</cp:lastModifiedBy>
  <dcterms:modified xsi:type="dcterms:W3CDTF">2022-09-06T12:42:54Z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E145B85AB3B945CBA2E9EFA806D32B6A</vt:lpwstr>
  </property>
  <property fmtid="{D5CDD505-2E9C-101B-9397-08002B2CF9AE}" pid="4" name="commondata">
    <vt:lpwstr>eyJoZGlkIjoiNjYyOWMzNjQ4MTU1ZWJlYjA0MGI4YWQ2M2I2ODRkNjUifQ==</vt:lpwstr>
  </property>
</Properties>
</file>