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第十二中学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1D2B57E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default" w:ascii="仿宋" w:hAnsi="仿宋" w:eastAsia="仿宋" w:cs="仿宋"/>
          <w:color w:val="FF0000"/>
          <w:kern w:val="2"/>
          <w:sz w:val="32"/>
          <w:szCs w:val="30"/>
          <w:lang w:val="en-US" w:eastAsia="zh-CN"/>
        </w:rPr>
      </w:pPr>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第十二中学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2F7231A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第十二中学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第十二中学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第十二中学</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7C1496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5EF8038">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赣州市</w:t>
      </w:r>
      <w:r>
        <w:rPr>
          <w:rFonts w:hint="eastAsia" w:ascii="仿宋" w:hAnsi="仿宋" w:eastAsia="仿宋" w:cs="仿宋"/>
          <w:sz w:val="32"/>
          <w:szCs w:val="32"/>
          <w:lang w:val="en-US" w:eastAsia="zh-CN"/>
        </w:rPr>
        <w:t>南康区第十二中</w:t>
      </w:r>
      <w:r>
        <w:rPr>
          <w:rFonts w:hint="eastAsia" w:ascii="仿宋" w:hAnsi="仿宋" w:eastAsia="仿宋" w:cs="仿宋"/>
          <w:sz w:val="32"/>
          <w:szCs w:val="32"/>
          <w:lang w:eastAsia="zh-CN"/>
        </w:rPr>
        <w:t>学</w:t>
      </w:r>
      <w:r>
        <w:rPr>
          <w:rFonts w:hint="eastAsia" w:ascii="仿宋" w:hAnsi="仿宋" w:eastAsia="仿宋" w:cs="仿宋"/>
          <w:sz w:val="32"/>
          <w:szCs w:val="32"/>
        </w:rPr>
        <w:t>是区教育科技体育</w:t>
      </w:r>
      <w:r>
        <w:rPr>
          <w:rFonts w:hint="eastAsia" w:ascii="仿宋" w:hAnsi="仿宋" w:eastAsia="仿宋" w:cs="仿宋"/>
          <w:sz w:val="32"/>
          <w:szCs w:val="32"/>
          <w:lang w:eastAsia="zh-CN"/>
        </w:rPr>
        <w:t>局下属</w:t>
      </w:r>
      <w:r>
        <w:rPr>
          <w:rFonts w:hint="eastAsia" w:ascii="仿宋" w:hAnsi="仿宋" w:eastAsia="仿宋" w:cs="仿宋"/>
          <w:sz w:val="32"/>
          <w:szCs w:val="32"/>
        </w:rPr>
        <w:t>的</w:t>
      </w:r>
      <w:r>
        <w:rPr>
          <w:rFonts w:hint="eastAsia" w:ascii="仿宋" w:hAnsi="仿宋" w:eastAsia="仿宋" w:cs="仿宋"/>
          <w:sz w:val="32"/>
          <w:szCs w:val="32"/>
          <w:lang w:eastAsia="zh-CN"/>
        </w:rPr>
        <w:t>义务教育学校</w:t>
      </w:r>
      <w:r>
        <w:rPr>
          <w:rFonts w:hint="eastAsia" w:ascii="仿宋" w:hAnsi="仿宋" w:eastAsia="仿宋" w:cs="仿宋"/>
          <w:sz w:val="32"/>
          <w:szCs w:val="32"/>
        </w:rPr>
        <w:t>。其主要职责是：实施初中义务教育，促进基础教育发展</w:t>
      </w:r>
      <w:r>
        <w:rPr>
          <w:rFonts w:hint="eastAsia" w:ascii="仿宋" w:hAnsi="仿宋" w:eastAsia="仿宋" w:cs="仿宋"/>
          <w:sz w:val="32"/>
          <w:szCs w:val="32"/>
          <w:lang w:eastAsia="zh-CN"/>
        </w:rPr>
        <w:t>，</w:t>
      </w:r>
      <w:r>
        <w:rPr>
          <w:rFonts w:hint="eastAsia" w:ascii="仿宋" w:hAnsi="仿宋" w:eastAsia="仿宋" w:cs="仿宋"/>
          <w:sz w:val="32"/>
          <w:szCs w:val="32"/>
        </w:rPr>
        <w:t>中学学历教育（相关社会服务）。</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64102994">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赣州市南康区第十二中学。</w:t>
      </w:r>
    </w:p>
    <w:p w14:paraId="4D424CA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109</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109</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109</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109</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109</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1818</w:t>
      </w:r>
      <w:r>
        <w:rPr>
          <w:rFonts w:hint="eastAsia" w:ascii="仿宋" w:hAnsi="仿宋" w:eastAsia="仿宋" w:cs="仿宋"/>
          <w:kern w:val="2"/>
          <w:sz w:val="32"/>
          <w:szCs w:val="30"/>
          <w:lang w:eastAsia="zh-CN"/>
        </w:rPr>
        <w:t>人。</w:t>
      </w:r>
    </w:p>
    <w:p w14:paraId="0496641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6A7036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04C314A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lang w:val="en-US" w:eastAsia="zh-CN"/>
        </w:rPr>
        <w:t xml:space="preserve">   </w:t>
      </w: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第十二中学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71D0917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第十二中学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2819.465782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899.800718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缩减开支</w:t>
      </w:r>
      <w:r>
        <w:rPr>
          <w:rFonts w:hint="eastAsia" w:ascii="仿宋" w:hAnsi="仿宋" w:eastAsia="仿宋" w:cs="仿宋"/>
          <w:kern w:val="2"/>
          <w:sz w:val="32"/>
          <w:szCs w:val="30"/>
          <w:lang w:eastAsia="zh-CN"/>
        </w:rPr>
        <w:t>。其中：财政拨款收</w:t>
      </w:r>
      <w:r>
        <w:rPr>
          <w:rFonts w:hint="eastAsia" w:ascii="仿宋" w:hAnsi="仿宋" w:eastAsia="仿宋" w:cs="仿宋"/>
          <w:kern w:val="2"/>
          <w:sz w:val="32"/>
          <w:szCs w:val="30"/>
          <w:lang w:val="en-US" w:eastAsia="zh-CN"/>
        </w:rPr>
        <w:t>1151.4492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213.6827</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1582.499591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1199</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158.016582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34.971918</w:t>
      </w:r>
      <w:r>
        <w:rPr>
          <w:rFonts w:hint="eastAsia" w:ascii="仿宋" w:hAnsi="仿宋" w:eastAsia="仿宋" w:cs="仿宋"/>
          <w:kern w:val="2"/>
          <w:sz w:val="32"/>
          <w:szCs w:val="30"/>
          <w:lang w:eastAsia="zh-CN"/>
        </w:rPr>
        <w:t>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15F98EF4">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第十二中学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2819.465782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899.800718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缩减开支</w:t>
      </w:r>
      <w:r>
        <w:rPr>
          <w:rFonts w:hint="eastAsia" w:ascii="仿宋" w:hAnsi="仿宋" w:eastAsia="仿宋" w:cs="仿宋"/>
          <w:kern w:val="2"/>
          <w:sz w:val="32"/>
          <w:szCs w:val="30"/>
          <w:lang w:eastAsia="zh-CN"/>
        </w:rPr>
        <w:t>。其中：</w:t>
      </w:r>
    </w:p>
    <w:p w14:paraId="12A40253">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1151.4492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213.6827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1151.4492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1668.016582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1113.483009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353.538577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1014.478005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300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7F5270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1151.4492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213.6827</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132.7504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7.1245</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54.368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2.9738</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158.5692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158.5692</w:t>
      </w:r>
      <w:r>
        <w:rPr>
          <w:rFonts w:hint="eastAsia" w:ascii="仿宋" w:hAnsi="仿宋" w:eastAsia="仿宋" w:cs="仿宋"/>
          <w:kern w:val="2"/>
          <w:sz w:val="32"/>
          <w:szCs w:val="30"/>
          <w:lang w:eastAsia="zh-CN"/>
        </w:rPr>
        <w:t>万元。</w:t>
      </w:r>
    </w:p>
    <w:p w14:paraId="682C831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1151.4492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213.6827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7229E1C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第十二中学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1151.4492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213.6827</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教师人数增加</w:t>
      </w:r>
      <w:r>
        <w:rPr>
          <w:rFonts w:hint="eastAsia" w:ascii="仿宋" w:hAnsi="仿宋" w:eastAsia="仿宋" w:cs="仿宋"/>
          <w:kern w:val="2"/>
          <w:sz w:val="32"/>
          <w:szCs w:val="30"/>
          <w:lang w:eastAsia="zh-CN"/>
        </w:rPr>
        <w:t>。</w:t>
      </w:r>
    </w:p>
    <w:p w14:paraId="21CB5B94">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1151.4492</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132.7504</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54.368</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158.5692</w:t>
      </w:r>
      <w:r>
        <w:rPr>
          <w:rFonts w:hint="eastAsia" w:ascii="仿宋" w:hAnsi="仿宋" w:eastAsia="仿宋" w:cs="仿宋"/>
          <w:kern w:val="2"/>
          <w:sz w:val="32"/>
          <w:szCs w:val="30"/>
          <w:lang w:eastAsia="zh-CN"/>
        </w:rPr>
        <w:t>万元。</w:t>
      </w:r>
    </w:p>
    <w:p w14:paraId="23056B10">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1151.4492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213.6827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1151.4492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1668.016582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1113.483009</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1014.478005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300</w:t>
      </w:r>
      <w:r>
        <w:rPr>
          <w:rFonts w:hint="eastAsia" w:ascii="仿宋" w:hAnsi="仿宋" w:eastAsia="仿宋" w:cs="仿宋"/>
          <w:kern w:val="2"/>
          <w:sz w:val="32"/>
          <w:szCs w:val="30"/>
          <w:lang w:eastAsia="zh-CN"/>
        </w:rPr>
        <w:t>万元。</w:t>
      </w:r>
    </w:p>
    <w:p w14:paraId="44F45B90">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2653095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val="en-US" w:eastAsia="zh-CN"/>
          <w14:textFill>
            <w14:solidFill>
              <w14:schemeClr w14:val="tx1"/>
            </w14:solidFill>
          </w14:textFill>
        </w:rPr>
        <w:t>2025年赣州市南康区第十二中学</w:t>
      </w:r>
      <w:r>
        <w:rPr>
          <w:rFonts w:hint="eastAsia" w:ascii="仿宋" w:hAnsi="仿宋" w:eastAsia="仿宋" w:cs="仿宋"/>
          <w:color w:val="000000" w:themeColor="text1"/>
          <w:kern w:val="2"/>
          <w:sz w:val="32"/>
          <w:szCs w:val="30"/>
          <w:lang w:eastAsia="zh-CN"/>
          <w14:textFill>
            <w14:solidFill>
              <w14:schemeClr w14:val="tx1"/>
            </w14:solidFill>
          </w14:textFill>
        </w:rPr>
        <w:t>没有使用政府性基金预算拨款安排的支出</w:t>
      </w:r>
    </w:p>
    <w:p w14:paraId="0629CBF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315ACB6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val="en-US" w:eastAsia="zh-CN"/>
          <w14:textFill>
            <w14:solidFill>
              <w14:schemeClr w14:val="tx1"/>
            </w14:solidFill>
          </w14:textFill>
        </w:rPr>
        <w:t>2025年赣州市南康区第十二中学</w:t>
      </w:r>
      <w:r>
        <w:rPr>
          <w:rFonts w:hint="eastAsia" w:ascii="仿宋" w:hAnsi="仿宋" w:eastAsia="仿宋" w:cs="仿宋"/>
          <w:color w:val="000000" w:themeColor="text1"/>
          <w:kern w:val="2"/>
          <w:sz w:val="32"/>
          <w:szCs w:val="30"/>
          <w:lang w:eastAsia="zh-CN"/>
          <w14:textFill>
            <w14:solidFill>
              <w14:schemeClr w14:val="tx1"/>
            </w14:solidFill>
          </w14:textFill>
        </w:rPr>
        <w:t>没有使用国有资本经营预算拨款安排的支出</w:t>
      </w:r>
    </w:p>
    <w:p w14:paraId="72E9AC8E">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78D0DA1">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1668.016582</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年预算减少</w:t>
      </w:r>
      <w:r>
        <w:rPr>
          <w:rFonts w:hint="eastAsia" w:ascii="仿宋" w:hAnsi="仿宋" w:eastAsia="仿宋" w:cs="仿宋"/>
          <w:kern w:val="2"/>
          <w:sz w:val="32"/>
          <w:szCs w:val="30"/>
          <w:lang w:val="en-US" w:eastAsia="zh-CN"/>
        </w:rPr>
        <w:t>1113.483009</w:t>
      </w:r>
      <w:r>
        <w:rPr>
          <w:rFonts w:hint="eastAsia" w:ascii="仿宋" w:hAnsi="仿宋" w:eastAsia="仿宋" w:cs="仿宋"/>
          <w:kern w:val="2"/>
          <w:sz w:val="32"/>
          <w:szCs w:val="30"/>
          <w:lang w:eastAsia="zh-CN"/>
        </w:rPr>
        <w:t>万元，下降</w:t>
      </w:r>
      <w:r>
        <w:rPr>
          <w:rFonts w:hint="eastAsia" w:ascii="仿宋" w:hAnsi="仿宋" w:eastAsia="仿宋" w:cs="仿宋"/>
          <w:kern w:val="2"/>
          <w:sz w:val="32"/>
          <w:szCs w:val="30"/>
          <w:lang w:val="en-US" w:eastAsia="zh-CN"/>
        </w:rPr>
        <w:t>40.03</w:t>
      </w:r>
      <w:bookmarkStart w:id="0" w:name="_GoBack"/>
      <w:bookmarkEnd w:id="0"/>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缩减开支</w:t>
      </w:r>
      <w:r>
        <w:rPr>
          <w:rFonts w:hint="eastAsia" w:ascii="仿宋" w:hAnsi="仿宋" w:eastAsia="仿宋" w:cs="仿宋"/>
          <w:kern w:val="2"/>
          <w:sz w:val="32"/>
          <w:szCs w:val="30"/>
          <w:lang w:eastAsia="zh-CN"/>
        </w:rPr>
        <w:t>。</w:t>
      </w:r>
    </w:p>
    <w:p w14:paraId="4FE860B1">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BEFCD4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45BADE91">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w:t>
      </w:r>
      <w:r>
        <w:rPr>
          <w:rFonts w:hint="eastAsia" w:ascii="仿宋" w:hAnsi="仿宋" w:eastAsia="仿宋" w:cs="仿宋"/>
          <w:color w:val="000000" w:themeColor="text1"/>
          <w:kern w:val="2"/>
          <w:sz w:val="32"/>
          <w:szCs w:val="30"/>
          <w:lang w:val="en-US" w:eastAsia="zh-CN"/>
          <w14:textFill>
            <w14:solidFill>
              <w14:schemeClr w14:val="tx1"/>
            </w14:solidFill>
          </w14:textFill>
        </w:rPr>
        <w:t>第十二中学</w:t>
      </w:r>
      <w:r>
        <w:rPr>
          <w:rFonts w:hint="eastAsia" w:ascii="仿宋" w:hAnsi="仿宋" w:eastAsia="仿宋" w:cs="仿宋"/>
          <w:kern w:val="2"/>
          <w:sz w:val="32"/>
          <w:szCs w:val="30"/>
          <w:lang w:val="en-US" w:eastAsia="zh-CN" w:bidi="ar-SA"/>
        </w:rPr>
        <w:t>政府采购总额</w:t>
      </w:r>
      <w:r>
        <w:rPr>
          <w:rFonts w:hint="eastAsia" w:ascii="仿宋" w:hAnsi="仿宋" w:eastAsia="仿宋" w:cs="仿宋"/>
          <w:kern w:val="2"/>
          <w:sz w:val="32"/>
          <w:szCs w:val="30"/>
          <w:lang w:val="en-US" w:eastAsia="zh-CN"/>
        </w:rPr>
        <w:t>360</w:t>
      </w:r>
      <w:r>
        <w:rPr>
          <w:rFonts w:hint="eastAsia" w:ascii="仿宋" w:hAnsi="仿宋" w:eastAsia="仿宋" w:cs="仿宋"/>
          <w:kern w:val="2"/>
          <w:sz w:val="32"/>
          <w:szCs w:val="30"/>
          <w:lang w:val="en-US" w:eastAsia="zh-CN" w:bidi="ar-SA"/>
        </w:rPr>
        <w:t>万元，其中:政府采购货物预算</w:t>
      </w:r>
      <w:r>
        <w:rPr>
          <w:rFonts w:hint="eastAsia" w:ascii="仿宋" w:hAnsi="仿宋" w:eastAsia="仿宋" w:cs="仿宋"/>
          <w:kern w:val="2"/>
          <w:sz w:val="32"/>
          <w:szCs w:val="30"/>
          <w:lang w:val="en-US" w:eastAsia="zh-CN"/>
        </w:rPr>
        <w:t>300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60</w:t>
      </w:r>
      <w:r>
        <w:rPr>
          <w:rFonts w:hint="eastAsia" w:ascii="仿宋" w:hAnsi="仿宋" w:eastAsia="仿宋" w:cs="仿宋"/>
          <w:kern w:val="2"/>
          <w:sz w:val="32"/>
          <w:szCs w:val="30"/>
          <w:lang w:val="en-US" w:eastAsia="zh-CN" w:bidi="ar-SA"/>
        </w:rPr>
        <w:t>万元。</w:t>
      </w:r>
    </w:p>
    <w:p w14:paraId="19EBADD6">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7FBD2D5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4B15576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2393E36C">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202</w:t>
      </w:r>
      <w:r>
        <w:rPr>
          <w:rFonts w:hint="eastAsia" w:ascii="仿宋" w:hAnsi="仿宋" w:eastAsia="仿宋" w:cs="仿宋"/>
          <w:color w:val="000000" w:themeColor="text1"/>
          <w:kern w:val="2"/>
          <w:sz w:val="32"/>
          <w:szCs w:val="30"/>
          <w:lang w:val="en-US" w:eastAsia="zh-CN"/>
          <w14:textFill>
            <w14:solidFill>
              <w14:schemeClr w14:val="tx1"/>
            </w14:solidFill>
          </w14:textFill>
        </w:rPr>
        <w:t>5</w:t>
      </w:r>
      <w:r>
        <w:rPr>
          <w:rFonts w:hint="eastAsia" w:ascii="仿宋" w:hAnsi="仿宋" w:eastAsia="仿宋" w:cs="仿宋"/>
          <w:color w:val="000000" w:themeColor="text1"/>
          <w:kern w:val="2"/>
          <w:sz w:val="32"/>
          <w:szCs w:val="30"/>
          <w:lang w:eastAsia="zh-CN"/>
          <w14:textFill>
            <w14:solidFill>
              <w14:schemeClr w14:val="tx1"/>
            </w14:solidFill>
          </w14:textFill>
        </w:rPr>
        <w:t>年未安排购置单位价值200万元以上大型设备。</w:t>
      </w:r>
    </w:p>
    <w:p w14:paraId="2A9E8797">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（九）项目情况说明</w:t>
      </w:r>
    </w:p>
    <w:p w14:paraId="3BD86D1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w:t>
      </w:r>
      <w:r>
        <w:rPr>
          <w:rFonts w:hint="eastAsia" w:ascii="仿宋" w:hAnsi="仿宋" w:eastAsia="仿宋" w:cs="仿宋"/>
          <w:kern w:val="2"/>
          <w:sz w:val="32"/>
          <w:szCs w:val="30"/>
          <w:lang w:val="en-US" w:eastAsia="zh-CN"/>
        </w:rPr>
        <w:t>课后延时服务</w:t>
      </w:r>
      <w:r>
        <w:rPr>
          <w:rFonts w:hint="eastAsia" w:ascii="仿宋" w:hAnsi="仿宋" w:eastAsia="仿宋" w:cs="仿宋"/>
          <w:kern w:val="2"/>
          <w:sz w:val="32"/>
          <w:szCs w:val="30"/>
          <w:lang w:eastAsia="zh-CN"/>
        </w:rPr>
        <w:t>项目</w:t>
      </w:r>
    </w:p>
    <w:p w14:paraId="77CD2C1F">
      <w:pPr>
        <w:widowControl/>
        <w:spacing w:line="600" w:lineRule="exact"/>
        <w:ind w:firstLine="640"/>
        <w:jc w:val="left"/>
        <w:rPr>
          <w:rFonts w:hint="eastAsia" w:ascii="仿宋_GB2312" w:eastAsia="仿宋_GB2312"/>
          <w:color w:val="000000"/>
          <w:sz w:val="32"/>
          <w:szCs w:val="30"/>
          <w:lang w:eastAsia="zh-CN"/>
        </w:rPr>
      </w:pPr>
      <w:r>
        <w:rPr>
          <w:rFonts w:hint="eastAsia" w:ascii="仿宋" w:hAnsi="仿宋" w:eastAsia="仿宋" w:cs="仿宋"/>
          <w:kern w:val="2"/>
          <w:sz w:val="32"/>
          <w:szCs w:val="30"/>
          <w:lang w:eastAsia="zh-CN"/>
        </w:rPr>
        <w:t xml:space="preserve"> （1）项目概述：</w:t>
      </w:r>
      <w:r>
        <w:rPr>
          <w:rFonts w:hint="eastAsia" w:ascii="仿宋_GB2312" w:hAnsi="仿宋_GB2312" w:eastAsia="仿宋_GB2312" w:cs="仿宋_GB2312"/>
          <w:sz w:val="32"/>
          <w:szCs w:val="32"/>
        </w:rPr>
        <w:t>为进一步增强教育公共服务能力，满足新时代中小学生和家长对课后服务的迫切需求，帮助家长解决实际困难，促进中小学生健康成长，办好人民满意教育，促进南康教育事业高质量发展</w:t>
      </w:r>
      <w:r>
        <w:rPr>
          <w:rFonts w:hint="eastAsia" w:ascii="仿宋_GB2312" w:hAnsi="仿宋_GB2312" w:eastAsia="仿宋_GB2312" w:cs="仿宋_GB2312"/>
          <w:sz w:val="32"/>
          <w:szCs w:val="32"/>
          <w:lang w:eastAsia="zh-CN"/>
        </w:rPr>
        <w:t>。</w:t>
      </w:r>
    </w:p>
    <w:p w14:paraId="25243F0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赣州</w:t>
      </w:r>
      <w:r>
        <w:rPr>
          <w:rFonts w:hint="eastAsia" w:ascii="仿宋_GB2312" w:hAnsi="仿宋_GB2312" w:eastAsia="仿宋_GB2312" w:cs="仿宋_GB2312"/>
          <w:color w:val="000000" w:themeColor="text1"/>
          <w:sz w:val="32"/>
          <w:szCs w:val="32"/>
          <w:highlight w:val="none"/>
          <w14:textFill>
            <w14:solidFill>
              <w14:schemeClr w14:val="tx1"/>
            </w14:solidFill>
          </w14:textFill>
        </w:rPr>
        <w:t>市教育局等四部门《转发省教育厅等四部门&lt;关于做好全省中小学生课后服务工作的指导意见&gt;的通知》(赣市教基字〔2019〕57号)、市教育局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关于进一步做好全市中小学课后服务工作的通知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赣市教基字</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66</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区政府办康府办抄字〔2021〕25号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区教科体局等四部门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关于印发赣州市南康区中小学课后服务工作实施方案（试行）的通知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康教科体联字</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等文件精神</w:t>
      </w:r>
    </w:p>
    <w:p w14:paraId="180EBD3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w:t>
      </w:r>
      <w:r>
        <w:rPr>
          <w:rFonts w:hint="eastAsia" w:ascii="仿宋_GB2312" w:eastAsia="仿宋_GB2312"/>
          <w:color w:val="000000"/>
          <w:sz w:val="32"/>
          <w:szCs w:val="30"/>
          <w:lang w:val="en-US" w:eastAsia="zh-CN"/>
        </w:rPr>
        <w:t>赣州市南康区第十二中</w:t>
      </w:r>
      <w:r>
        <w:rPr>
          <w:rFonts w:hint="eastAsia" w:ascii="仿宋_GB2312" w:eastAsia="仿宋_GB2312"/>
          <w:color w:val="000000"/>
          <w:sz w:val="32"/>
          <w:szCs w:val="30"/>
          <w:lang w:eastAsia="zh-CN"/>
        </w:rPr>
        <w:t>学全体教职工。</w:t>
      </w:r>
    </w:p>
    <w:p w14:paraId="7C6210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p>
    <w:p w14:paraId="341BE8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一、指导思想</w:t>
      </w:r>
    </w:p>
    <w:p w14:paraId="0E20E3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以习近平新时代中国特色社会主义思想为指导，牢固树立以人民为中心的新发展理念，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破解学生“放学早、接送难”矛盾，解决家长“急难愁盼”问题</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提升人民群众的获得感和幸福感，把课后服务工作作为“五育并举”的重要抓手，减轻课外负担的重要举措，</w:t>
      </w:r>
      <w:r>
        <w:rPr>
          <w:rFonts w:hint="eastAsia" w:ascii="仿宋_GB2312" w:hAnsi="仿宋_GB2312" w:eastAsia="仿宋_GB2312" w:cs="仿宋_GB2312"/>
          <w:color w:val="000000" w:themeColor="text1"/>
          <w:sz w:val="32"/>
          <w:szCs w:val="32"/>
          <w:highlight w:val="none"/>
          <w14:textFill>
            <w14:solidFill>
              <w14:schemeClr w14:val="tx1"/>
            </w14:solidFill>
          </w14:textFill>
        </w:rPr>
        <w:t>发挥好学校在课后服务中的主渠道作用，充分利用学校在管理、人员、场地、资源等方面的优势，发展素质教育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办好人民满意教育。</w:t>
      </w:r>
    </w:p>
    <w:p w14:paraId="10524B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highlight w:val="none"/>
          <w:lang w:val="en-US"/>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二、实施原则</w:t>
      </w:r>
    </w:p>
    <w:p w14:paraId="11EB47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1.家长自愿报名原则。课后服务，以学生家长和学生自愿报名为主，学生家长如有需求必须向学校提出申请，经学校审核通过后方可参与。 </w:t>
      </w:r>
    </w:p>
    <w:p w14:paraId="5800A8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2.坚持公平公开原则。公开服务时间、服务内容、服务方式、安全措施、收费事项等服务事项，主动接受学生、家长和社会监督。</w:t>
      </w:r>
    </w:p>
    <w:p w14:paraId="720FE1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3.发展学生素养原则，不加重学生课业负担。我校将课后服务于“学业课业减负”相结合，与艺体活动有机融合，培养学生良好的学习习惯、兴趣爱好，促进学生综合素养提升。</w:t>
      </w:r>
    </w:p>
    <w:p w14:paraId="300FDA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、服务对象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七、八、九年级自愿参加课后服务学生。</w:t>
      </w:r>
      <w:r>
        <w:rPr>
          <w:rFonts w:hint="eastAsia" w:ascii="仿宋_GB2312" w:eastAsia="仿宋_GB2312"/>
          <w:color w:val="000000" w:themeColor="text1"/>
          <w:sz w:val="32"/>
          <w:szCs w:val="32"/>
          <w14:textFill>
            <w14:solidFill>
              <w14:schemeClr w14:val="tx1"/>
            </w14:solidFill>
          </w14:textFill>
        </w:rPr>
        <w:t>优先保障残疾儿童、留守儿童、进城务工人员随迁子女、家庭经济困难儿童等亟需服务群体，</w:t>
      </w:r>
    </w:p>
    <w:p w14:paraId="3538AE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四、服务时间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：周一至周五上学日下午放学后（两课时），推行“5十2”模式，节假日除外。具体时间详见《南康十二中作息时间表》。</w:t>
      </w:r>
    </w:p>
    <w:p w14:paraId="3F9291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黑体" w:hAnsi="黑体" w:eastAsia="黑体" w:cs="黑体"/>
          <w:bCs/>
          <w:color w:val="000000" w:themeColor="text1"/>
          <w:sz w:val="32"/>
          <w:szCs w:val="32"/>
          <w:highlight w:val="none"/>
          <w:lang w:val="en-US"/>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
          <w14:textFill>
            <w14:solidFill>
              <w14:schemeClr w14:val="tx1"/>
            </w14:solidFill>
          </w14:textFill>
        </w:rPr>
        <w:t>　　五、组织领导</w:t>
      </w:r>
    </w:p>
    <w:p w14:paraId="16C6F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bCs/>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
          <w14:textFill>
            <w14:solidFill>
              <w14:schemeClr w14:val="tx1"/>
            </w14:solidFill>
          </w14:textFill>
        </w:rPr>
        <w:t>(一)</w:t>
      </w:r>
      <w:r>
        <w:rPr>
          <w:rFonts w:hint="eastAsia"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t>成立学校课后服务领导小组</w:t>
      </w:r>
    </w:p>
    <w:p w14:paraId="4970E1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t>组  长：</w:t>
      </w:r>
      <w:r>
        <w:rPr>
          <w:rFonts w:hint="eastAsia" w:ascii="仿宋_GB2312" w:hAnsi="仿宋_GB2312" w:eastAsia="仿宋_GB2312" w:cs="仿宋_GB2312"/>
          <w:bCs/>
          <w:kern w:val="2"/>
          <w:sz w:val="32"/>
          <w:szCs w:val="32"/>
          <w:lang w:val="en-US" w:eastAsia="zh-CN"/>
        </w:rPr>
        <w:t>林孚彪</w:t>
      </w:r>
    </w:p>
    <w:p w14:paraId="5B90D9B2">
      <w:pPr>
        <w:keepNext w:val="0"/>
        <w:keepLines w:val="0"/>
        <w:pageBreakBefore w:val="0"/>
        <w:widowControl w:val="0"/>
        <w:kinsoku/>
        <w:wordWrap/>
        <w:overflowPunct/>
        <w:topLinePunct w:val="0"/>
        <w:autoSpaceDE/>
        <w:autoSpaceDN/>
        <w:bidi w:val="0"/>
        <w:adjustRightInd/>
        <w:snapToGrid/>
        <w:spacing w:line="580" w:lineRule="exact"/>
        <w:ind w:left="1918" w:leftChars="304" w:hanging="1280" w:hangingChars="400"/>
        <w:textAlignment w:val="auto"/>
        <w:rPr>
          <w:rFonts w:hint="default"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t>副组长：</w:t>
      </w:r>
      <w:r>
        <w:rPr>
          <w:rFonts w:hint="eastAsia" w:ascii="仿宋_GB2312" w:hAnsi="仿宋_GB2312" w:eastAsia="仿宋_GB2312" w:cs="仿宋_GB2312"/>
          <w:bCs/>
          <w:kern w:val="2"/>
          <w:sz w:val="32"/>
          <w:szCs w:val="32"/>
          <w:lang w:val="en-US" w:eastAsia="zh-CN"/>
        </w:rPr>
        <w:t>刘德灿、</w:t>
      </w:r>
      <w:r>
        <w:rPr>
          <w:rFonts w:hint="eastAsia" w:ascii="仿宋_GB2312" w:hAnsi="仿宋_GB2312" w:eastAsia="仿宋_GB2312" w:cs="仿宋_GB2312"/>
          <w:sz w:val="32"/>
          <w:szCs w:val="32"/>
          <w:lang w:val="en-US" w:eastAsia="zh-CN"/>
        </w:rPr>
        <w:t>赖玉玲、曹金龙、</w:t>
      </w:r>
      <w:r>
        <w:rPr>
          <w:rFonts w:hint="eastAsia" w:ascii="仿宋_GB2312" w:hAnsi="仿宋_GB2312" w:eastAsia="仿宋_GB2312" w:cs="仿宋_GB2312"/>
          <w:bCs/>
          <w:kern w:val="2"/>
          <w:sz w:val="32"/>
          <w:szCs w:val="32"/>
          <w:lang w:val="en-US" w:eastAsia="zh-CN"/>
        </w:rPr>
        <w:t>黄晓飞</w:t>
      </w:r>
      <w:r>
        <w:rPr>
          <w:rFonts w:hint="eastAsia"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t xml:space="preserve"> </w:t>
      </w:r>
    </w:p>
    <w:p w14:paraId="0E8592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t>组  员：其他行政干部、全体教师</w:t>
      </w:r>
    </w:p>
    <w:p w14:paraId="099117BA">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领导小组成员工作分工</w:t>
      </w:r>
    </w:p>
    <w:p w14:paraId="5F2C24C2">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t>刘德灿</w:t>
      </w:r>
      <w:r>
        <w:rPr>
          <w:rFonts w:hint="eastAsia" w:ascii="仿宋_GB2312" w:hAnsi="仿宋" w:eastAsia="仿宋_GB2312"/>
          <w:color w:val="000000" w:themeColor="text1"/>
          <w:sz w:val="32"/>
          <w:szCs w:val="32"/>
          <w:lang w:val="en-US" w:eastAsia="zh-CN"/>
          <w14:textFill>
            <w14:solidFill>
              <w14:schemeClr w14:val="tx1"/>
            </w14:solidFill>
          </w14:textFill>
        </w:rPr>
        <w:t>：全面负责做好课后服务管理工作</w:t>
      </w:r>
    </w:p>
    <w:p w14:paraId="60B67BCA">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 w:eastAsia="仿宋_GB2312"/>
          <w:b/>
          <w:bCs/>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黄晓飞</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负责课后服务的总务后勤、财务、教育宣传等工作。</w:t>
      </w:r>
    </w:p>
    <w:p w14:paraId="1C38993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赖玉玲</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负责课后服务的实施、管理和考核工作</w:t>
      </w:r>
    </w:p>
    <w:p w14:paraId="19C9654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曹金龙: 负责课后服务的安全、德育常规、法制教育、综治等工作。</w:t>
      </w:r>
    </w:p>
    <w:p w14:paraId="6EFC8E85">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教导、教研处: 负责课后服务的课务的安排工作</w:t>
      </w:r>
    </w:p>
    <w:p w14:paraId="6060C34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政治处：负责课后服务的文艺、体育课程、及德育常规工作</w:t>
      </w:r>
    </w:p>
    <w:p w14:paraId="1E0E056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校安办：负责课后服务的安全保障工作</w:t>
      </w:r>
    </w:p>
    <w:p w14:paraId="7F07E8B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总务处: 负责课后服务过程中后勤管理工作</w:t>
      </w:r>
    </w:p>
    <w:p w14:paraId="0A6555B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638" w:leftChars="304" w:firstLine="0" w:firstLineChars="0"/>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现代信息技术中心：负责课后服务过程中电教设备、技术支持工作</w:t>
      </w:r>
    </w:p>
    <w:p w14:paraId="03AFE3E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艺体中心: 负责指导课后服务艺体类课程的指导工作</w:t>
      </w:r>
    </w:p>
    <w:p w14:paraId="57865CA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任课教师：负责课后服务的正常教学及相关班级事项</w:t>
      </w:r>
    </w:p>
    <w:p w14:paraId="6917A7DA">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319" w:leftChars="152" w:firstLine="320" w:firstLineChars="100"/>
        <w:textAlignment w:val="auto"/>
        <w:rPr>
          <w:rFonts w:hint="default"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kern w:val="2"/>
          <w:sz w:val="32"/>
          <w:szCs w:val="32"/>
          <w:highlight w:val="none"/>
          <w:lang w:val="en-US" w:eastAsia="zh-CN" w:bidi="ar"/>
          <w14:textFill>
            <w14:solidFill>
              <w14:schemeClr w14:val="tx1"/>
            </w14:solidFill>
          </w14:textFill>
        </w:rPr>
        <w:t>值日教师：负责当天值日及</w:t>
      </w:r>
      <w:r>
        <w:rPr>
          <w:rFonts w:hint="eastAsia" w:ascii="仿宋_GB2312" w:hAnsi="仿宋" w:eastAsia="仿宋_GB2312"/>
          <w:color w:val="000000" w:themeColor="text1"/>
          <w:sz w:val="32"/>
          <w:szCs w:val="32"/>
          <w:lang w:val="en-US" w:eastAsia="zh-CN"/>
          <w14:textFill>
            <w14:solidFill>
              <w14:schemeClr w14:val="tx1"/>
            </w14:solidFill>
          </w14:textFill>
        </w:rPr>
        <w:t>课后服务的安全保障及巡堂管理工作</w:t>
      </w:r>
    </w:p>
    <w:p w14:paraId="33FFF086">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 w:hAnsi="仿宋" w:eastAsia="仿宋" w:cs="仿宋"/>
          <w:kern w:val="2"/>
          <w:sz w:val="32"/>
          <w:szCs w:val="30"/>
          <w:lang w:eastAsia="zh-CN"/>
        </w:rPr>
        <w:t>（5）实施周期：</w:t>
      </w:r>
      <w:r>
        <w:rPr>
          <w:rFonts w:hint="eastAsia" w:ascii="仿宋_GB2312" w:eastAsia="仿宋_GB2312"/>
          <w:color w:val="000000"/>
          <w:sz w:val="32"/>
          <w:szCs w:val="30"/>
          <w:lang w:eastAsia="zh-CN"/>
        </w:rPr>
        <w:t>暂定一年</w:t>
      </w:r>
    </w:p>
    <w:p w14:paraId="015E91B8">
      <w:pPr>
        <w:widowControl/>
        <w:spacing w:line="600" w:lineRule="exact"/>
        <w:ind w:firstLine="640" w:firstLineChars="200"/>
        <w:jc w:val="left"/>
        <w:rPr>
          <w:rFonts w:hint="default" w:ascii="仿宋_GB2312" w:eastAsia="仿宋_GB2312"/>
          <w:color w:val="000000"/>
          <w:sz w:val="32"/>
          <w:szCs w:val="30"/>
          <w:lang w:val="en-US" w:eastAsia="zh-CN"/>
        </w:rPr>
      </w:pPr>
      <w:r>
        <w:rPr>
          <w:rFonts w:hint="eastAsia" w:ascii="仿宋" w:hAnsi="仿宋" w:eastAsia="仿宋" w:cs="仿宋"/>
          <w:kern w:val="2"/>
          <w:sz w:val="32"/>
          <w:szCs w:val="30"/>
          <w:lang w:eastAsia="zh-CN"/>
        </w:rPr>
        <w:t>（6）年度预算安排：</w:t>
      </w:r>
      <w:r>
        <w:rPr>
          <w:rFonts w:hint="eastAsia" w:ascii="仿宋_GB2312" w:eastAsia="仿宋_GB2312"/>
          <w:color w:val="000000"/>
          <w:sz w:val="32"/>
          <w:szCs w:val="30"/>
          <w:lang w:eastAsia="zh-CN"/>
        </w:rPr>
        <w:t>全年预算收入</w:t>
      </w:r>
      <w:r>
        <w:rPr>
          <w:rFonts w:hint="eastAsia" w:ascii="仿宋_GB2312" w:eastAsia="仿宋_GB2312"/>
          <w:color w:val="000000"/>
          <w:sz w:val="32"/>
          <w:szCs w:val="30"/>
          <w:lang w:val="en-US" w:eastAsia="zh-CN"/>
        </w:rPr>
        <w:t>360万元，其中用于课时补贴320万元，学生试卷、学习资料印刷费20万元，其他办公用品体育用品等20万元。</w:t>
      </w:r>
    </w:p>
    <w:p w14:paraId="0490D936">
      <w:pPr>
        <w:widowControl/>
        <w:numPr>
          <w:ilvl w:val="0"/>
          <w:numId w:val="0"/>
        </w:numPr>
        <w:spacing w:line="600" w:lineRule="exact"/>
        <w:ind w:firstLine="640" w:firstLineChars="200"/>
        <w:jc w:val="left"/>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w:t>
      </w:r>
      <w:r>
        <w:rPr>
          <w:rFonts w:hint="eastAsia" w:ascii="仿宋" w:hAnsi="仿宋" w:eastAsia="仿宋" w:cs="仿宋"/>
          <w:kern w:val="2"/>
          <w:sz w:val="32"/>
          <w:szCs w:val="30"/>
          <w:lang w:val="en-US" w:eastAsia="zh-CN"/>
        </w:rPr>
        <w:t>7</w:t>
      </w:r>
      <w:r>
        <w:rPr>
          <w:rFonts w:hint="eastAsia" w:ascii="仿宋" w:hAnsi="仿宋" w:eastAsia="仿宋" w:cs="仿宋"/>
          <w:kern w:val="2"/>
          <w:sz w:val="32"/>
          <w:szCs w:val="30"/>
          <w:lang w:eastAsia="zh-CN"/>
        </w:rPr>
        <w:t>）绩效目标和指标：</w:t>
      </w:r>
    </w:p>
    <w:p w14:paraId="63FA44A6">
      <w:pPr>
        <w:widowControl/>
        <w:numPr>
          <w:ilvl w:val="0"/>
          <w:numId w:val="0"/>
        </w:numPr>
        <w:spacing w:line="600" w:lineRule="exact"/>
        <w:ind w:left="1120" w:leftChars="0"/>
        <w:jc w:val="left"/>
        <w:rPr>
          <w:rFonts w:hint="eastAsia" w:ascii="仿宋_GB2312" w:eastAsia="仿宋_GB2312"/>
          <w:color w:val="000000"/>
          <w:sz w:val="32"/>
          <w:szCs w:val="30"/>
          <w:lang w:val="en-US" w:eastAsia="zh-CN"/>
        </w:rPr>
      </w:pPr>
      <w:r>
        <w:rPr>
          <w:rFonts w:hint="eastAsia" w:ascii="仿宋" w:hAnsi="仿宋" w:eastAsia="仿宋" w:cs="仿宋"/>
          <w:sz w:val="32"/>
          <w:szCs w:val="32"/>
          <w:lang w:val="en-US" w:eastAsia="zh-CN"/>
        </w:rPr>
        <w:t>1. 数量指标：</w:t>
      </w:r>
      <w:r>
        <w:rPr>
          <w:rFonts w:hint="eastAsia" w:ascii="仿宋_GB2312" w:eastAsia="仿宋_GB2312"/>
          <w:color w:val="000000"/>
          <w:sz w:val="32"/>
          <w:szCs w:val="30"/>
          <w:lang w:val="en-US" w:eastAsia="zh-CN"/>
        </w:rPr>
        <w:t>对有需求参加课后延时服务、寒暑假托管的学生，实现目标100%的接纳目标；学生在校托管期间，实现100%有教师看管目标。</w:t>
      </w:r>
    </w:p>
    <w:p w14:paraId="074B415F">
      <w:pPr>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2.质量指标：加强课后服务管理，确保课后服务质量得到有效提高。</w:t>
      </w:r>
    </w:p>
    <w:p w14:paraId="2EFFD37F">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3.实效指标：</w:t>
      </w:r>
      <w:r>
        <w:rPr>
          <w:rFonts w:hint="eastAsia" w:ascii="仿宋_GB2312" w:eastAsia="仿宋_GB2312"/>
          <w:color w:val="000000"/>
          <w:sz w:val="32"/>
          <w:szCs w:val="30"/>
          <w:lang w:val="en-US" w:eastAsia="zh-CN"/>
        </w:rPr>
        <w:t>及时发放教师延时服务补助及时率达到90%以上，及时公布服务费开支情况，及时率达到90%以上。</w:t>
      </w:r>
    </w:p>
    <w:p w14:paraId="287B5BB1">
      <w:pPr>
        <w:ind w:firstLine="64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4.成本指标：有效控制课后服务成本，不超出课后服务预算成本。</w:t>
      </w:r>
    </w:p>
    <w:p w14:paraId="16C2CCE7">
      <w:pPr>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5.社会效益指标：确保课后服务项目产生良好的社会效益。</w:t>
      </w:r>
    </w:p>
    <w:p w14:paraId="799CE178">
      <w:pPr>
        <w:ind w:firstLine="64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6.可持续影响指标：确保课后服务项目让教师、家长和学生以及社会各界认可，让此服务项目能够得到持续发展。</w:t>
      </w:r>
    </w:p>
    <w:p w14:paraId="1B551EA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960" w:firstLineChars="3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sz w:val="32"/>
          <w:szCs w:val="32"/>
          <w:lang w:val="en-US" w:eastAsia="zh-CN"/>
        </w:rPr>
        <w:t>7.满意度指标：</w:t>
      </w:r>
      <w:r>
        <w:rPr>
          <w:rFonts w:hint="eastAsia" w:ascii="仿宋_GB2312" w:eastAsia="仿宋_GB2312"/>
          <w:color w:val="000000"/>
          <w:sz w:val="32"/>
          <w:szCs w:val="30"/>
          <w:lang w:val="en-US" w:eastAsia="zh-CN"/>
        </w:rPr>
        <w:t>课后服务工作家长满意度达到90%以上，学生满意度达到90%以上，教师满意度达到90%以上。</w:t>
      </w:r>
    </w:p>
    <w:p w14:paraId="1FF4611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w:t>
      </w: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773037FE">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w:t>
      </w:r>
      <w:r>
        <w:rPr>
          <w:rFonts w:hint="eastAsia" w:ascii="仿宋" w:hAnsi="仿宋" w:eastAsia="仿宋" w:cs="仿宋"/>
          <w:color w:val="000000" w:themeColor="text1"/>
          <w:kern w:val="2"/>
          <w:sz w:val="32"/>
          <w:szCs w:val="30"/>
          <w:lang w:val="en-US" w:eastAsia="zh-CN"/>
          <w14:textFill>
            <w14:solidFill>
              <w14:schemeClr w14:val="tx1"/>
            </w14:solidFill>
          </w14:textFill>
        </w:rPr>
        <w:t>第十二中学</w:t>
      </w:r>
      <w:r>
        <w:rPr>
          <w:rFonts w:hint="eastAsia" w:ascii="仿宋" w:hAnsi="仿宋" w:eastAsia="仿宋" w:cs="仿宋"/>
          <w:kern w:val="2"/>
          <w:sz w:val="32"/>
          <w:szCs w:val="30"/>
          <w:lang w:val="en-US" w:eastAsia="zh-CN"/>
        </w:rPr>
        <w:t>"三公"经费一般公共预算安排0.3万元，较少年增加（减少）0万元，其中：</w:t>
      </w:r>
    </w:p>
    <w:p w14:paraId="045E4A9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w:t>
      </w:r>
      <w:r>
        <w:rPr>
          <w:rFonts w:hint="eastAsia" w:ascii="仿宋" w:hAnsi="仿宋" w:eastAsia="仿宋" w:cs="仿宋"/>
          <w:bCs/>
          <w:sz w:val="32"/>
          <w:szCs w:val="32"/>
          <w:lang w:val="en-US" w:eastAsia="zh-CN"/>
        </w:rPr>
        <w:t>无出国人员</w:t>
      </w:r>
      <w:r>
        <w:rPr>
          <w:rFonts w:hint="eastAsia" w:ascii="仿宋" w:hAnsi="仿宋" w:eastAsia="仿宋" w:cs="仿宋"/>
          <w:kern w:val="2"/>
          <w:sz w:val="32"/>
          <w:szCs w:val="30"/>
          <w:lang w:val="en-US" w:eastAsia="zh-CN"/>
        </w:rPr>
        <w:t>。</w:t>
      </w:r>
    </w:p>
    <w:p w14:paraId="7608530A">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公务接待0.3万元，比上年增加（减少）0万元，主要原因是：</w:t>
      </w:r>
      <w:r>
        <w:rPr>
          <w:rFonts w:hint="eastAsia" w:ascii="仿宋" w:hAnsi="仿宋" w:eastAsia="仿宋" w:cs="仿宋"/>
          <w:bCs/>
          <w:sz w:val="32"/>
          <w:szCs w:val="32"/>
          <w:lang w:val="en-US" w:eastAsia="zh-CN"/>
        </w:rPr>
        <w:t>公务接待只减不增</w:t>
      </w:r>
      <w:r>
        <w:rPr>
          <w:rFonts w:hint="eastAsia" w:ascii="仿宋" w:hAnsi="仿宋" w:eastAsia="仿宋" w:cs="仿宋"/>
          <w:kern w:val="2"/>
          <w:sz w:val="32"/>
          <w:szCs w:val="30"/>
          <w:lang w:val="en-US" w:eastAsia="zh-CN"/>
        </w:rPr>
        <w:t>。</w:t>
      </w:r>
    </w:p>
    <w:p w14:paraId="7886F030">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w:t>
      </w:r>
      <w:r>
        <w:rPr>
          <w:rFonts w:hint="eastAsia" w:ascii="仿宋" w:hAnsi="仿宋" w:eastAsia="仿宋" w:cs="仿宋"/>
          <w:bCs/>
          <w:sz w:val="32"/>
          <w:szCs w:val="32"/>
          <w:lang w:val="en-US" w:eastAsia="zh-CN"/>
        </w:rPr>
        <w:t>无公务用车</w:t>
      </w:r>
      <w:r>
        <w:rPr>
          <w:rFonts w:hint="eastAsia" w:ascii="仿宋" w:hAnsi="仿宋" w:eastAsia="仿宋" w:cs="仿宋"/>
          <w:kern w:val="2"/>
          <w:sz w:val="32"/>
          <w:szCs w:val="30"/>
          <w:lang w:val="en-US" w:eastAsia="zh-CN"/>
        </w:rPr>
        <w:t>。</w:t>
      </w:r>
    </w:p>
    <w:p w14:paraId="5D9003BE">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w:t>
      </w:r>
      <w:r>
        <w:rPr>
          <w:rFonts w:hint="eastAsia" w:ascii="仿宋" w:hAnsi="仿宋" w:eastAsia="仿宋" w:cs="仿宋"/>
          <w:bCs/>
          <w:sz w:val="32"/>
          <w:szCs w:val="32"/>
          <w:lang w:val="en-US" w:eastAsia="zh-CN"/>
        </w:rPr>
        <w:t>无需公务用车</w:t>
      </w:r>
      <w:r>
        <w:rPr>
          <w:rFonts w:hint="eastAsia" w:ascii="仿宋" w:hAnsi="仿宋" w:eastAsia="仿宋" w:cs="仿宋"/>
          <w:kern w:val="2"/>
          <w:sz w:val="32"/>
          <w:szCs w:val="30"/>
          <w:lang w:val="en-US" w:eastAsia="zh-CN"/>
        </w:rPr>
        <w:t>。</w:t>
      </w:r>
    </w:p>
    <w:p w14:paraId="65B80683">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37E824A5">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6EDAF748">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eastAsia="zh-CN"/>
        </w:rPr>
      </w:pPr>
      <w:r>
        <w:rPr>
          <w:rFonts w:hint="eastAsia" w:ascii="黑体" w:hAnsi="黑体" w:eastAsia="黑体" w:cs="黑体"/>
          <w:b w:val="0"/>
          <w:bCs w:val="0"/>
          <w:sz w:val="32"/>
          <w:szCs w:val="32"/>
        </w:rPr>
        <w:t>三、部门涉及的专业名词</w:t>
      </w: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AF518"/>
    <w:multiLevelType w:val="singleLevel"/>
    <w:tmpl w:val="23DAF5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297204E"/>
    <w:rsid w:val="0781151E"/>
    <w:rsid w:val="09B361AA"/>
    <w:rsid w:val="0A6F6551"/>
    <w:rsid w:val="0DCE3C4C"/>
    <w:rsid w:val="10DC3454"/>
    <w:rsid w:val="12F0682B"/>
    <w:rsid w:val="167909DF"/>
    <w:rsid w:val="17B822C4"/>
    <w:rsid w:val="1AA1373B"/>
    <w:rsid w:val="1FEC23C9"/>
    <w:rsid w:val="20D02B5C"/>
    <w:rsid w:val="216B3C95"/>
    <w:rsid w:val="22804DF7"/>
    <w:rsid w:val="29FB1E8F"/>
    <w:rsid w:val="2BC40254"/>
    <w:rsid w:val="2D9F180A"/>
    <w:rsid w:val="2ED52685"/>
    <w:rsid w:val="34F0546A"/>
    <w:rsid w:val="361F021D"/>
    <w:rsid w:val="368C578D"/>
    <w:rsid w:val="374D4017"/>
    <w:rsid w:val="377E58E4"/>
    <w:rsid w:val="380B1506"/>
    <w:rsid w:val="39AD696B"/>
    <w:rsid w:val="3A331955"/>
    <w:rsid w:val="3C635260"/>
    <w:rsid w:val="3E3115AA"/>
    <w:rsid w:val="3F8A2AD8"/>
    <w:rsid w:val="416650F7"/>
    <w:rsid w:val="45752DD7"/>
    <w:rsid w:val="478E57A6"/>
    <w:rsid w:val="47E96769"/>
    <w:rsid w:val="4E03092B"/>
    <w:rsid w:val="4F685C81"/>
    <w:rsid w:val="50622BE2"/>
    <w:rsid w:val="583A74BC"/>
    <w:rsid w:val="598F4A10"/>
    <w:rsid w:val="5E3660BF"/>
    <w:rsid w:val="5E9E5A8D"/>
    <w:rsid w:val="618C7E67"/>
    <w:rsid w:val="67FB63AC"/>
    <w:rsid w:val="691507DE"/>
    <w:rsid w:val="69514CE9"/>
    <w:rsid w:val="6BCC2FDC"/>
    <w:rsid w:val="6BFF7765"/>
    <w:rsid w:val="6E557A5F"/>
    <w:rsid w:val="733F28AB"/>
    <w:rsid w:val="76A038F3"/>
    <w:rsid w:val="7A6F03AB"/>
    <w:rsid w:val="7BEA5C94"/>
    <w:rsid w:val="7C8B4721"/>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4194</Words>
  <Characters>4643</Characters>
  <Lines>0</Lines>
  <Paragraphs>0</Paragraphs>
  <TotalTime>1</TotalTime>
  <ScaleCrop>false</ScaleCrop>
  <LinksUpToDate>false</LinksUpToDate>
  <CharactersWithSpaces>4690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刘贵生</cp:lastModifiedBy>
  <cp:lastPrinted>2024-02-19T02:53:00Z</cp:lastPrinted>
  <dcterms:modified xsi:type="dcterms:W3CDTF">2025-02-08T02:32:52Z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6177370B57F84BC9B45CB4B3B960D8B1</vt:lpwstr>
  </property>
  <property fmtid="{D5CDD505-2E9C-101B-9397-08002B2CF9AE}" pid="4" name="KSOTemplateDocerSaveRecord">
    <vt:lpwstr>eyJoZGlkIjoiYWFiMjFjMTY5N2NkZDNmZmFhMzEyOTEzMDI1NGJjZmMiLCJ1c2VySWQiOiI1ODUzMjgyOTgifQ==</vt:lpwstr>
  </property>
</Properties>
</file>