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FDA5D">
      <w:pPr>
        <w:keepNext w:val="0"/>
        <w:keepLines w:val="0"/>
        <w:pageBreakBefore w:val="0"/>
        <w:kinsoku/>
        <w:wordWrap/>
        <w:overflowPunct/>
        <w:topLinePunct w:val="0"/>
        <w:autoSpaceDE/>
        <w:autoSpaceDN/>
        <w:bidi w:val="0"/>
        <w:adjustRightInd w:val="0"/>
        <w:snapToGrid w:val="0"/>
        <w:spacing w:line="240" w:lineRule="auto"/>
        <w:ind w:left="0" w:leftChars="0" w:firstLine="440" w:firstLineChars="100"/>
        <w:jc w:val="left"/>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赣州市南康区</w:t>
      </w:r>
      <w:r>
        <w:rPr>
          <w:rFonts w:hint="eastAsia" w:ascii="方正小标宋简体" w:hAnsi="方正小标宋简体" w:eastAsia="方正小标宋简体" w:cs="方正小标宋简体"/>
          <w:sz w:val="44"/>
          <w:szCs w:val="44"/>
          <w:lang w:val="en-US" w:eastAsia="zh-CN"/>
        </w:rPr>
        <w:t>龙回中学</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单位预算</w:t>
      </w:r>
    </w:p>
    <w:p w14:paraId="335A35BB">
      <w:pPr>
        <w:pStyle w:val="6"/>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7C83B4E8">
      <w:pPr>
        <w:pStyle w:val="6"/>
        <w:keepNext w:val="0"/>
        <w:keepLines w:val="0"/>
        <w:pageBreakBefore w:val="0"/>
        <w:widowControl/>
        <w:tabs>
          <w:tab w:val="right" w:pos="8306"/>
        </w:tabs>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龙回中学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46EF4896">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7D367389">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7249DB8D">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赣州市南康区龙回</w:t>
      </w:r>
      <w:r>
        <w:rPr>
          <w:rStyle w:val="7"/>
          <w:rFonts w:hint="eastAsia" w:ascii="楷体" w:hAnsi="楷体" w:eastAsia="楷体" w:cs="楷体"/>
          <w:b/>
          <w:sz w:val="32"/>
          <w:szCs w:val="32"/>
          <w:lang w:val="en-US" w:eastAsia="zh-CN"/>
        </w:rPr>
        <w:t>中学</w:t>
      </w:r>
      <w:r>
        <w:rPr>
          <w:rStyle w:val="7"/>
          <w:rFonts w:hint="eastAsia" w:ascii="楷体" w:hAnsi="楷体" w:eastAsia="楷体" w:cs="楷体"/>
          <w:b/>
          <w:sz w:val="32"/>
          <w:szCs w:val="32"/>
          <w:lang w:eastAsia="zh-CN"/>
        </w:rPr>
        <w:t>2025年部门预算表</w:t>
      </w:r>
    </w:p>
    <w:p w14:paraId="68AAA353">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2E74D48E">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2224F09">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512AD612">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4BD0CDAD">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511C1F1A">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7A6C3AF3">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4DEADEAB">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2E9DE413">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3D7C946E">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34846D8">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赣州市南康区龙回</w:t>
      </w:r>
      <w:r>
        <w:rPr>
          <w:rStyle w:val="7"/>
          <w:rFonts w:hint="eastAsia" w:ascii="楷体" w:hAnsi="楷体" w:eastAsia="楷体" w:cs="楷体"/>
          <w:b/>
          <w:sz w:val="32"/>
          <w:szCs w:val="32"/>
          <w:lang w:val="en-US" w:eastAsia="zh-CN"/>
        </w:rPr>
        <w:t>中学</w:t>
      </w:r>
      <w:r>
        <w:rPr>
          <w:rStyle w:val="7"/>
          <w:rFonts w:hint="eastAsia" w:ascii="楷体" w:hAnsi="楷体" w:eastAsia="楷体" w:cs="楷体"/>
          <w:b/>
          <w:sz w:val="32"/>
          <w:szCs w:val="32"/>
          <w:lang w:eastAsia="zh-CN"/>
        </w:rPr>
        <w:t>2025年部门预算情况说明</w:t>
      </w:r>
    </w:p>
    <w:p w14:paraId="0C4C4B26">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一、2025年部门预算收支情况说明</w:t>
      </w:r>
    </w:p>
    <w:p w14:paraId="079EFE74">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二、2025年“三公”经费预算情况说明</w:t>
      </w:r>
    </w:p>
    <w:p w14:paraId="236C62E4">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ACFF0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lang w:eastAsia="zh-CN"/>
        </w:rPr>
        <w:t>赣州市南康区龙回</w:t>
      </w:r>
      <w:r>
        <w:rPr>
          <w:rFonts w:hint="eastAsia" w:ascii="黑体" w:hAnsi="黑体" w:eastAsia="黑体" w:cs="黑体"/>
          <w:b w:val="0"/>
          <w:bCs/>
          <w:sz w:val="32"/>
          <w:szCs w:val="32"/>
          <w:lang w:val="en-US" w:eastAsia="zh-CN"/>
        </w:rPr>
        <w:t>中学</w:t>
      </w:r>
      <w:r>
        <w:rPr>
          <w:rFonts w:hint="eastAsia" w:ascii="黑体" w:hAnsi="黑体" w:eastAsia="黑体" w:cs="黑体"/>
          <w:b w:val="0"/>
          <w:bCs/>
          <w:sz w:val="32"/>
          <w:szCs w:val="30"/>
        </w:rPr>
        <w:t>概况</w:t>
      </w:r>
    </w:p>
    <w:p w14:paraId="7269B2E7">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sz w:val="32"/>
          <w:szCs w:val="32"/>
        </w:rPr>
      </w:pPr>
    </w:p>
    <w:p w14:paraId="06AF9AD5">
      <w:pPr>
        <w:keepNext w:val="0"/>
        <w:keepLines w:val="0"/>
        <w:pageBreakBefore w:val="0"/>
        <w:kinsoku/>
        <w:wordWrap/>
        <w:overflowPunct/>
        <w:topLinePunct w:val="0"/>
        <w:autoSpaceDE/>
        <w:autoSpaceDN/>
        <w:bidi w:val="0"/>
        <w:adjustRightInd w:val="0"/>
        <w:snapToGrid w:val="0"/>
        <w:spacing w:line="240" w:lineRule="auto"/>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8146CA6">
      <w:pPr>
        <w:bidi w:val="0"/>
        <w:rPr>
          <w:rFonts w:hint="eastAsia" w:ascii="仿宋_GB2312" w:hAnsi="仿宋_GB2312" w:eastAsia="仿宋_GB2312"/>
          <w:szCs w:val="32"/>
        </w:rPr>
      </w:pPr>
      <w:r>
        <w:rPr>
          <w:rFonts w:hint="eastAsia"/>
        </w:rPr>
        <w:t>赣州市南康区</w:t>
      </w:r>
      <w:r>
        <w:rPr>
          <w:rFonts w:hint="eastAsia"/>
          <w:lang w:val="en-US" w:eastAsia="zh-CN"/>
        </w:rPr>
        <w:t>龙回中学是区教育科技体育局的下属部门，</w:t>
      </w:r>
      <w:r>
        <w:rPr>
          <w:rFonts w:hint="eastAsia"/>
        </w:rPr>
        <w:t>主要职责是：全面贯彻党的教育方针，推行素质教育，加强师德建设，实施</w:t>
      </w:r>
      <w:r>
        <w:rPr>
          <w:rFonts w:hint="eastAsia"/>
          <w:lang w:val="en-US" w:eastAsia="zh-CN"/>
        </w:rPr>
        <w:t>中学</w:t>
      </w:r>
      <w:r>
        <w:rPr>
          <w:rFonts w:hint="eastAsia"/>
        </w:rPr>
        <w:t>义务教育，促进义务教育发展。</w:t>
      </w:r>
    </w:p>
    <w:p w14:paraId="7C9B6F90">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025A2F4">
      <w:pPr>
        <w:bidi w:val="0"/>
        <w:rPr>
          <w:rFonts w:hint="eastAsia"/>
        </w:rPr>
      </w:pPr>
      <w:r>
        <w:rPr>
          <w:rFonts w:hint="eastAsia"/>
          <w:lang w:eastAsia="zh-CN"/>
        </w:rPr>
        <w:t>2025</w:t>
      </w:r>
      <w:r>
        <w:rPr>
          <w:rFonts w:hint="eastAsia"/>
        </w:rPr>
        <w:t>年赣州市南康区</w:t>
      </w:r>
      <w:r>
        <w:rPr>
          <w:rFonts w:hint="eastAsia"/>
          <w:lang w:val="en-US" w:eastAsia="zh-CN"/>
        </w:rPr>
        <w:t>龙回中学</w:t>
      </w:r>
      <w:r>
        <w:rPr>
          <w:rFonts w:hint="eastAsia"/>
        </w:rPr>
        <w:t>共有预算单位</w:t>
      </w:r>
      <w:r>
        <w:rPr>
          <w:rFonts w:hint="eastAsia"/>
          <w:lang w:val="en-US" w:eastAsia="zh-CN"/>
        </w:rPr>
        <w:t>1</w:t>
      </w:r>
      <w:r>
        <w:rPr>
          <w:rFonts w:hint="eastAsia"/>
        </w:rPr>
        <w:t>个，包括：</w:t>
      </w:r>
      <w:r>
        <w:rPr>
          <w:rFonts w:hint="eastAsia"/>
          <w:lang w:val="en-US" w:eastAsia="zh-CN"/>
        </w:rPr>
        <w:t>1个</w:t>
      </w:r>
      <w:r>
        <w:rPr>
          <w:rFonts w:hint="eastAsia"/>
        </w:rPr>
        <w:t>本级预算单位。</w:t>
      </w:r>
    </w:p>
    <w:p w14:paraId="1259DDB5">
      <w:pPr>
        <w:bidi w:val="0"/>
        <w:rPr>
          <w:rFonts w:hint="eastAsia"/>
          <w:lang w:val="en-US" w:eastAsia="zh-CN"/>
        </w:rPr>
      </w:pPr>
      <w:r>
        <w:rPr>
          <w:rFonts w:hint="eastAsia"/>
          <w:lang w:eastAsia="zh-CN"/>
        </w:rPr>
        <w:t>本单位编制人数小计</w:t>
      </w:r>
      <w:r>
        <w:rPr>
          <w:rFonts w:hint="eastAsia"/>
          <w:lang w:val="en-US" w:eastAsia="zh-CN"/>
        </w:rPr>
        <w:t>69</w:t>
      </w:r>
      <w:r>
        <w:rPr>
          <w:rFonts w:hint="eastAsia"/>
          <w:lang w:eastAsia="zh-CN"/>
        </w:rPr>
        <w:t>人，其中：行政编制人数</w:t>
      </w:r>
      <w:r>
        <w:rPr>
          <w:rFonts w:hint="eastAsia"/>
          <w:lang w:val="en-US" w:eastAsia="zh-CN"/>
        </w:rPr>
        <w:t>0</w:t>
      </w:r>
      <w:r>
        <w:rPr>
          <w:rFonts w:hint="eastAsia"/>
          <w:lang w:eastAsia="zh-CN"/>
        </w:rPr>
        <w:t>人，参照公务员管理的事业编制人数</w:t>
      </w:r>
      <w:r>
        <w:rPr>
          <w:rFonts w:hint="eastAsia"/>
          <w:lang w:val="en-US" w:eastAsia="zh-CN"/>
        </w:rPr>
        <w:t>0</w:t>
      </w:r>
      <w:r>
        <w:rPr>
          <w:rFonts w:hint="eastAsia"/>
          <w:lang w:eastAsia="zh-CN"/>
        </w:rPr>
        <w:t>人，全额补助事业编制人数</w:t>
      </w:r>
      <w:r>
        <w:rPr>
          <w:rFonts w:hint="eastAsia"/>
          <w:lang w:val="en-US" w:eastAsia="zh-CN"/>
        </w:rPr>
        <w:t>69</w:t>
      </w:r>
      <w:r>
        <w:rPr>
          <w:rFonts w:hint="eastAsia"/>
          <w:lang w:eastAsia="zh-CN"/>
        </w:rPr>
        <w:t>人，自收自支编制人数</w:t>
      </w:r>
      <w:r>
        <w:rPr>
          <w:rFonts w:hint="eastAsia"/>
          <w:lang w:val="en-US" w:eastAsia="zh-CN"/>
        </w:rPr>
        <w:t>0</w:t>
      </w:r>
      <w:r>
        <w:rPr>
          <w:rFonts w:hint="eastAsia"/>
          <w:lang w:eastAsia="zh-CN"/>
        </w:rPr>
        <w:t>人。本单位实有人数小计</w:t>
      </w:r>
      <w:r>
        <w:rPr>
          <w:rFonts w:hint="eastAsia"/>
          <w:lang w:val="en-US" w:eastAsia="zh-CN"/>
        </w:rPr>
        <w:t>69</w:t>
      </w:r>
      <w:r>
        <w:rPr>
          <w:rFonts w:hint="eastAsia"/>
          <w:lang w:eastAsia="zh-CN"/>
        </w:rPr>
        <w:t>人，其中：在职人数小计</w:t>
      </w:r>
      <w:r>
        <w:rPr>
          <w:rFonts w:hint="eastAsia"/>
          <w:lang w:val="en-US" w:eastAsia="zh-CN"/>
        </w:rPr>
        <w:t>69</w:t>
      </w:r>
      <w:r>
        <w:rPr>
          <w:rFonts w:hint="eastAsia"/>
          <w:lang w:eastAsia="zh-CN"/>
        </w:rPr>
        <w:t>人，行政在职人数</w:t>
      </w:r>
      <w:r>
        <w:rPr>
          <w:rFonts w:hint="eastAsia"/>
          <w:lang w:val="en-US" w:eastAsia="zh-CN"/>
        </w:rPr>
        <w:t>0</w:t>
      </w:r>
      <w:r>
        <w:rPr>
          <w:rFonts w:hint="eastAsia"/>
          <w:lang w:eastAsia="zh-CN"/>
        </w:rPr>
        <w:t>人，参照公务员管理的事业单位在职人数</w:t>
      </w:r>
      <w:r>
        <w:rPr>
          <w:rFonts w:hint="eastAsia"/>
          <w:lang w:val="en-US" w:eastAsia="zh-CN"/>
        </w:rPr>
        <w:t>0</w:t>
      </w:r>
      <w:r>
        <w:rPr>
          <w:rFonts w:hint="eastAsia"/>
          <w:lang w:eastAsia="zh-CN"/>
        </w:rPr>
        <w:t>人，全额补助事业在职人数</w:t>
      </w:r>
      <w:r>
        <w:rPr>
          <w:rFonts w:hint="eastAsia"/>
          <w:lang w:val="en-US" w:eastAsia="zh-CN"/>
        </w:rPr>
        <w:t>69</w:t>
      </w:r>
      <w:r>
        <w:rPr>
          <w:rFonts w:hint="eastAsia"/>
          <w:lang w:eastAsia="zh-CN"/>
        </w:rPr>
        <w:t>人。离休人数</w:t>
      </w:r>
      <w:r>
        <w:rPr>
          <w:rFonts w:hint="eastAsia"/>
          <w:lang w:val="en-US" w:eastAsia="zh-CN"/>
        </w:rPr>
        <w:t>0</w:t>
      </w:r>
      <w:r>
        <w:rPr>
          <w:rFonts w:hint="eastAsia"/>
          <w:lang w:eastAsia="zh-CN"/>
        </w:rPr>
        <w:t>人，退休人数</w:t>
      </w:r>
      <w:r>
        <w:rPr>
          <w:rFonts w:hint="eastAsia"/>
          <w:lang w:val="en-US" w:eastAsia="zh-CN"/>
        </w:rPr>
        <w:t>153</w:t>
      </w:r>
      <w:r>
        <w:rPr>
          <w:rFonts w:hint="eastAsia"/>
          <w:lang w:eastAsia="zh-CN"/>
        </w:rPr>
        <w:t>人，退职人数</w:t>
      </w:r>
      <w:r>
        <w:rPr>
          <w:rFonts w:hint="eastAsia"/>
          <w:lang w:val="en-US" w:eastAsia="zh-CN"/>
        </w:rPr>
        <w:t>0</w:t>
      </w:r>
      <w:r>
        <w:rPr>
          <w:rFonts w:hint="eastAsia"/>
          <w:lang w:eastAsia="zh-CN"/>
        </w:rPr>
        <w:t>人，遗属人数</w:t>
      </w:r>
      <w:r>
        <w:rPr>
          <w:rFonts w:hint="eastAsia"/>
          <w:lang w:val="en-US" w:eastAsia="zh-CN"/>
        </w:rPr>
        <w:t>0</w:t>
      </w:r>
      <w:r>
        <w:rPr>
          <w:rFonts w:hint="eastAsia"/>
          <w:lang w:eastAsia="zh-CN"/>
        </w:rPr>
        <w:t>人</w:t>
      </w:r>
      <w:r>
        <w:rPr>
          <w:rFonts w:hint="eastAsia"/>
          <w:lang w:val="en-US" w:eastAsia="zh-CN"/>
        </w:rPr>
        <w:t>。</w:t>
      </w:r>
      <w:r>
        <w:rPr>
          <w:rFonts w:hint="eastAsia"/>
          <w:lang w:val="en-US" w:eastAsia="zh-CN"/>
        </w:rPr>
        <w:fldChar w:fldCharType="begin"/>
      </w:r>
      <w:r>
        <w:rPr>
          <w:rFonts w:hint="eastAsia"/>
          <w:lang w:val="en-US" w:eastAsia="zh-CN"/>
        </w:rPr>
        <w:instrText xml:space="preserve">MERGEFIELD ${page400644146.ds532982397_REP_JX_BAS_AGENCY_INFO_ZYFRS_S_ZXXSMX}</w:instrText>
      </w:r>
      <w:r>
        <w:rPr>
          <w:rFonts w:hint="eastAsia"/>
          <w:lang w:val="en-US" w:eastAsia="zh-CN"/>
        </w:rPr>
        <w:fldChar w:fldCharType="separate"/>
      </w:r>
      <w:r>
        <w:rPr>
          <w:rFonts w:hint="eastAsia"/>
          <w:lang w:val="en-US" w:eastAsia="zh-CN"/>
        </w:rPr>
        <w:t>在校学生706人。</w:t>
      </w:r>
      <w:r>
        <w:rPr>
          <w:rFonts w:hint="eastAsia"/>
          <w:lang w:val="en-US" w:eastAsia="zh-CN"/>
        </w:rPr>
        <w:fldChar w:fldCharType="end"/>
      </w:r>
    </w:p>
    <w:p w14:paraId="7B1CE7DB">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p>
    <w:p w14:paraId="000F30FC">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p>
    <w:p w14:paraId="24D7781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225317B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201F464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3FD6E62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656E75D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0B28733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121C62F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04E212F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rPr>
      </w:pPr>
    </w:p>
    <w:p w14:paraId="492DA2B4">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rPr>
      </w:pPr>
    </w:p>
    <w:p w14:paraId="67AB8278">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lang w:eastAsia="zh-CN"/>
        </w:rPr>
        <w:t>赣州市南康区龙回</w:t>
      </w:r>
      <w:r>
        <w:rPr>
          <w:rFonts w:hint="eastAsia" w:ascii="黑体" w:hAnsi="黑体" w:eastAsia="黑体" w:cs="黑体"/>
          <w:b w:val="0"/>
          <w:bCs/>
          <w:sz w:val="32"/>
          <w:szCs w:val="32"/>
          <w:lang w:val="en-US" w:eastAsia="zh-CN"/>
        </w:rPr>
        <w:t>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601738B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r>
        <w:rPr>
          <w:rFonts w:hint="eastAsia"/>
          <w:lang w:val="en-US" w:eastAsia="zh-CN"/>
        </w:rPr>
        <w:t xml:space="preserve">        </w:t>
      </w:r>
    </w:p>
    <w:p w14:paraId="2AC9F0E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b w:val="0"/>
          <w:bCs/>
          <w:sz w:val="32"/>
          <w:szCs w:val="30"/>
          <w:lang w:eastAsia="zh-CN"/>
        </w:rPr>
      </w:pPr>
    </w:p>
    <w:p w14:paraId="3E050C4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仿宋" w:cs="黑体"/>
          <w:b w:val="0"/>
          <w:bCs/>
          <w:sz w:val="32"/>
          <w:szCs w:val="30"/>
          <w:lang w:eastAsia="zh-CN"/>
        </w:rPr>
      </w:pPr>
      <w:r>
        <w:drawing>
          <wp:inline distT="0" distB="0" distL="114300" distR="114300">
            <wp:extent cx="5273675" cy="2339340"/>
            <wp:effectExtent l="0" t="0" r="3175" b="3810"/>
            <wp:docPr id="2" name="图片 2" descr="173888983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8889835761"/>
                    <pic:cNvPicPr>
                      <a:picLocks noChangeAspect="1"/>
                    </pic:cNvPicPr>
                  </pic:nvPicPr>
                  <pic:blipFill>
                    <a:blip r:embed="rId9"/>
                    <a:stretch>
                      <a:fillRect/>
                    </a:stretch>
                  </pic:blipFill>
                  <pic:spPr>
                    <a:xfrm>
                      <a:off x="0" y="0"/>
                      <a:ext cx="5273675" cy="2339340"/>
                    </a:xfrm>
                    <a:prstGeom prst="rect">
                      <a:avLst/>
                    </a:prstGeom>
                  </pic:spPr>
                </pic:pic>
              </a:graphicData>
            </a:graphic>
          </wp:inline>
        </w:drawing>
      </w:r>
      <w:r>
        <w:rPr>
          <w:rFonts w:hint="eastAsia" w:ascii="黑体" w:hAnsi="黑体" w:eastAsia="仿宋" w:cs="黑体"/>
          <w:b w:val="0"/>
          <w:bCs/>
          <w:sz w:val="32"/>
          <w:szCs w:val="30"/>
          <w:lang w:eastAsia="zh-CN"/>
        </w:rPr>
        <w:drawing>
          <wp:inline distT="0" distB="0" distL="114300" distR="114300">
            <wp:extent cx="5267960" cy="2929890"/>
            <wp:effectExtent l="0" t="0" r="8890" b="3810"/>
            <wp:docPr id="4" name="图片 4" descr="173888990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8889904569"/>
                    <pic:cNvPicPr>
                      <a:picLocks noChangeAspect="1"/>
                    </pic:cNvPicPr>
                  </pic:nvPicPr>
                  <pic:blipFill>
                    <a:blip r:embed="rId10"/>
                    <a:stretch>
                      <a:fillRect/>
                    </a:stretch>
                  </pic:blipFill>
                  <pic:spPr>
                    <a:xfrm>
                      <a:off x="0" y="0"/>
                      <a:ext cx="5267960" cy="2929890"/>
                    </a:xfrm>
                    <a:prstGeom prst="rect">
                      <a:avLst/>
                    </a:prstGeom>
                  </pic:spPr>
                </pic:pic>
              </a:graphicData>
            </a:graphic>
          </wp:inline>
        </w:drawing>
      </w:r>
    </w:p>
    <w:p w14:paraId="63C64055">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14:paraId="54F66DA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lang w:eastAsia="zh-CN"/>
        </w:rPr>
        <w:drawing>
          <wp:inline distT="0" distB="0" distL="114300" distR="114300">
            <wp:extent cx="5301615" cy="2858135"/>
            <wp:effectExtent l="0" t="0" r="13335" b="18415"/>
            <wp:docPr id="5" name="图片 5" descr="17388900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8890021686"/>
                    <pic:cNvPicPr>
                      <a:picLocks noChangeAspect="1"/>
                    </pic:cNvPicPr>
                  </pic:nvPicPr>
                  <pic:blipFill>
                    <a:blip r:embed="rId11"/>
                    <a:stretch>
                      <a:fillRect/>
                    </a:stretch>
                  </pic:blipFill>
                  <pic:spPr>
                    <a:xfrm>
                      <a:off x="0" y="0"/>
                      <a:ext cx="5301615" cy="2858135"/>
                    </a:xfrm>
                    <a:prstGeom prst="rect">
                      <a:avLst/>
                    </a:prstGeom>
                  </pic:spPr>
                </pic:pic>
              </a:graphicData>
            </a:graphic>
          </wp:inline>
        </w:drawing>
      </w:r>
    </w:p>
    <w:p w14:paraId="36ADE824">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14:paraId="047E1D20">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ascii="黑体" w:hAnsi="黑体" w:eastAsia="黑体" w:cs="黑体"/>
          <w:b w:val="0"/>
          <w:bCs/>
          <w:sz w:val="32"/>
          <w:szCs w:val="30"/>
          <w:lang w:eastAsia="zh-CN"/>
        </w:rPr>
      </w:pPr>
    </w:p>
    <w:p w14:paraId="700F823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lang w:eastAsia="zh-CN"/>
        </w:rPr>
        <w:drawing>
          <wp:inline distT="0" distB="0" distL="114300" distR="114300">
            <wp:extent cx="5276215" cy="2962275"/>
            <wp:effectExtent l="0" t="0" r="635" b="9525"/>
            <wp:docPr id="6" name="图片 6" descr="173889009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8890095518"/>
                    <pic:cNvPicPr>
                      <a:picLocks noChangeAspect="1"/>
                    </pic:cNvPicPr>
                  </pic:nvPicPr>
                  <pic:blipFill>
                    <a:blip r:embed="rId12"/>
                    <a:stretch>
                      <a:fillRect/>
                    </a:stretch>
                  </pic:blipFill>
                  <pic:spPr>
                    <a:xfrm>
                      <a:off x="0" y="0"/>
                      <a:ext cx="5276215" cy="2962275"/>
                    </a:xfrm>
                    <a:prstGeom prst="rect">
                      <a:avLst/>
                    </a:prstGeom>
                  </pic:spPr>
                </pic:pic>
              </a:graphicData>
            </a:graphic>
          </wp:inline>
        </w:drawing>
      </w:r>
    </w:p>
    <w:p w14:paraId="456570EE">
      <w:pPr>
        <w:keepNext w:val="0"/>
        <w:keepLines w:val="0"/>
        <w:pageBreakBefore w:val="0"/>
        <w:kinsoku/>
        <w:wordWrap/>
        <w:overflowPunct/>
        <w:topLinePunct w:val="0"/>
        <w:autoSpaceDE/>
        <w:autoSpaceDN/>
        <w:bidi w:val="0"/>
        <w:adjustRightInd w:val="0"/>
        <w:snapToGrid w:val="0"/>
        <w:spacing w:line="240" w:lineRule="auto"/>
        <w:ind w:firstLine="1056" w:firstLineChars="330"/>
        <w:jc w:val="both"/>
        <w:textAlignment w:val="auto"/>
        <w:rPr>
          <w:rFonts w:hint="eastAsia" w:ascii="黑体" w:hAnsi="黑体" w:eastAsia="黑体" w:cs="黑体"/>
          <w:b w:val="0"/>
          <w:bCs/>
          <w:sz w:val="32"/>
          <w:szCs w:val="30"/>
          <w:lang w:eastAsia="zh-CN"/>
        </w:rPr>
      </w:pPr>
    </w:p>
    <w:p w14:paraId="0522EBC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eastAsia="宋体"/>
          <w:lang w:eastAsia="zh-CN"/>
        </w:rPr>
      </w:pPr>
      <w:r>
        <w:rPr>
          <w:rFonts w:hint="eastAsia" w:eastAsia="宋体"/>
          <w:lang w:eastAsia="zh-CN"/>
        </w:rPr>
        <w:drawing>
          <wp:inline distT="0" distB="0" distL="114300" distR="114300">
            <wp:extent cx="5445760" cy="3037205"/>
            <wp:effectExtent l="0" t="0" r="2540" b="10795"/>
            <wp:docPr id="8" name="图片 8" descr="173407213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4072132990"/>
                    <pic:cNvPicPr>
                      <a:picLocks noChangeAspect="1"/>
                    </pic:cNvPicPr>
                  </pic:nvPicPr>
                  <pic:blipFill>
                    <a:blip r:embed="rId13"/>
                    <a:stretch>
                      <a:fillRect/>
                    </a:stretch>
                  </pic:blipFill>
                  <pic:spPr>
                    <a:xfrm>
                      <a:off x="0" y="0"/>
                      <a:ext cx="5445760" cy="3037205"/>
                    </a:xfrm>
                    <a:prstGeom prst="rect">
                      <a:avLst/>
                    </a:prstGeom>
                  </pic:spPr>
                </pic:pic>
              </a:graphicData>
            </a:graphic>
          </wp:inline>
        </w:drawing>
      </w:r>
    </w:p>
    <w:p w14:paraId="6D52E8CE">
      <w:pPr>
        <w:keepNext w:val="0"/>
        <w:keepLines w:val="0"/>
        <w:pageBreakBefore w:val="0"/>
        <w:kinsoku/>
        <w:wordWrap/>
        <w:overflowPunct/>
        <w:topLinePunct w:val="0"/>
        <w:autoSpaceDE/>
        <w:autoSpaceDN/>
        <w:bidi w:val="0"/>
        <w:adjustRightInd w:val="0"/>
        <w:snapToGrid w:val="0"/>
        <w:spacing w:line="240" w:lineRule="auto"/>
        <w:ind w:firstLine="640" w:firstLineChars="200"/>
        <w:jc w:val="both"/>
        <w:textAlignment w:val="auto"/>
        <w:rPr>
          <w:rFonts w:hint="eastAsia"/>
          <w:lang w:eastAsia="zh-CN"/>
        </w:rPr>
      </w:pPr>
    </w:p>
    <w:p w14:paraId="03D43A6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eastAsia="宋体"/>
          <w:lang w:eastAsia="zh-CN"/>
        </w:rPr>
      </w:pPr>
      <w:r>
        <w:rPr>
          <w:rFonts w:hint="eastAsia" w:eastAsia="宋体"/>
          <w:lang w:eastAsia="zh-CN"/>
        </w:rPr>
        <w:drawing>
          <wp:inline distT="0" distB="0" distL="114300" distR="114300">
            <wp:extent cx="5633720" cy="3470275"/>
            <wp:effectExtent l="0" t="0" r="5080" b="15875"/>
            <wp:docPr id="9" name="图片 9" descr="1734072169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4072169330"/>
                    <pic:cNvPicPr>
                      <a:picLocks noChangeAspect="1"/>
                    </pic:cNvPicPr>
                  </pic:nvPicPr>
                  <pic:blipFill>
                    <a:blip r:embed="rId14"/>
                    <a:stretch>
                      <a:fillRect/>
                    </a:stretch>
                  </pic:blipFill>
                  <pic:spPr>
                    <a:xfrm>
                      <a:off x="0" y="0"/>
                      <a:ext cx="5633720" cy="3470275"/>
                    </a:xfrm>
                    <a:prstGeom prst="rect">
                      <a:avLst/>
                    </a:prstGeom>
                  </pic:spPr>
                </pic:pic>
              </a:graphicData>
            </a:graphic>
          </wp:inline>
        </w:drawing>
      </w:r>
    </w:p>
    <w:p w14:paraId="50E38380">
      <w:pPr>
        <w:jc w:val="both"/>
        <w:rPr>
          <w:rFonts w:hint="eastAsia"/>
          <w:lang w:eastAsia="zh-CN"/>
        </w:rPr>
      </w:pPr>
      <w:r>
        <w:rPr>
          <w:rFonts w:hint="eastAsia"/>
          <w:lang w:eastAsia="zh-CN"/>
        </w:rPr>
        <w:drawing>
          <wp:inline distT="0" distB="0" distL="114300" distR="114300">
            <wp:extent cx="5549265" cy="4128770"/>
            <wp:effectExtent l="0" t="0" r="13335" b="5080"/>
            <wp:docPr id="10" name="图片 10" descr="173407221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4072218161"/>
                    <pic:cNvPicPr>
                      <a:picLocks noChangeAspect="1"/>
                    </pic:cNvPicPr>
                  </pic:nvPicPr>
                  <pic:blipFill>
                    <a:blip r:embed="rId15"/>
                    <a:stretch>
                      <a:fillRect/>
                    </a:stretch>
                  </pic:blipFill>
                  <pic:spPr>
                    <a:xfrm>
                      <a:off x="0" y="0"/>
                      <a:ext cx="5549265" cy="4128770"/>
                    </a:xfrm>
                    <a:prstGeom prst="rect">
                      <a:avLst/>
                    </a:prstGeom>
                  </pic:spPr>
                </pic:pic>
              </a:graphicData>
            </a:graphic>
          </wp:inline>
        </w:drawing>
      </w:r>
      <w:r>
        <w:rPr>
          <w:rFonts w:hint="eastAsia"/>
          <w:lang w:eastAsia="zh-CN"/>
        </w:rPr>
        <w:br w:type="page"/>
      </w:r>
    </w:p>
    <w:p w14:paraId="4385CACD">
      <w:pPr>
        <w:jc w:val="both"/>
        <w:rPr>
          <w:rFonts w:hint="eastAsia"/>
          <w:lang w:eastAsia="zh-CN"/>
        </w:rPr>
      </w:pPr>
      <w:r>
        <w:rPr>
          <w:rFonts w:hint="eastAsia" w:ascii="仿宋" w:hAnsi="仿宋" w:eastAsia="仿宋" w:cs="仿宋"/>
          <w:kern w:val="2"/>
          <w:sz w:val="32"/>
          <w:szCs w:val="30"/>
          <w:lang w:val="en-US" w:eastAsia="zh-CN" w:bidi="ar-SA"/>
        </w:rPr>
        <w:drawing>
          <wp:inline distT="0" distB="0" distL="114300" distR="114300">
            <wp:extent cx="5626735" cy="2441575"/>
            <wp:effectExtent l="0" t="0" r="12065" b="15875"/>
            <wp:docPr id="11" name="图片 11" descr="1734072296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4072296235"/>
                    <pic:cNvPicPr>
                      <a:picLocks noChangeAspect="1"/>
                    </pic:cNvPicPr>
                  </pic:nvPicPr>
                  <pic:blipFill>
                    <a:blip r:embed="rId16"/>
                    <a:stretch>
                      <a:fillRect/>
                    </a:stretch>
                  </pic:blipFill>
                  <pic:spPr>
                    <a:xfrm>
                      <a:off x="0" y="0"/>
                      <a:ext cx="5626735" cy="2441575"/>
                    </a:xfrm>
                    <a:prstGeom prst="rect">
                      <a:avLst/>
                    </a:prstGeom>
                  </pic:spPr>
                </pic:pic>
              </a:graphicData>
            </a:graphic>
          </wp:inline>
        </w:drawing>
      </w:r>
    </w:p>
    <w:p w14:paraId="1F4F62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lang w:eastAsia="zh-CN"/>
        </w:rPr>
      </w:pPr>
    </w:p>
    <w:p w14:paraId="08917323">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本单位2025年无政府性基金预算支出，故此表无数据。</w:t>
      </w:r>
    </w:p>
    <w:p w14:paraId="61BE0C31">
      <w:pPr>
        <w:keepNext w:val="0"/>
        <w:keepLines w:val="0"/>
        <w:pageBreakBefore w:val="0"/>
        <w:kinsoku/>
        <w:wordWrap/>
        <w:overflowPunct/>
        <w:topLinePunct w:val="0"/>
        <w:autoSpaceDE/>
        <w:autoSpaceDN/>
        <w:bidi w:val="0"/>
        <w:spacing w:line="240" w:lineRule="auto"/>
        <w:jc w:val="both"/>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drawing>
          <wp:inline distT="0" distB="0" distL="114300" distR="114300">
            <wp:extent cx="5592445" cy="2495550"/>
            <wp:effectExtent l="0" t="0" r="8255" b="0"/>
            <wp:docPr id="12" name="图片 12" descr="1734072388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4072388468"/>
                    <pic:cNvPicPr>
                      <a:picLocks noChangeAspect="1"/>
                    </pic:cNvPicPr>
                  </pic:nvPicPr>
                  <pic:blipFill>
                    <a:blip r:embed="rId17"/>
                    <a:stretch>
                      <a:fillRect/>
                    </a:stretch>
                  </pic:blipFill>
                  <pic:spPr>
                    <a:xfrm>
                      <a:off x="0" y="0"/>
                      <a:ext cx="5592445" cy="2495550"/>
                    </a:xfrm>
                    <a:prstGeom prst="rect">
                      <a:avLst/>
                    </a:prstGeom>
                  </pic:spPr>
                </pic:pic>
              </a:graphicData>
            </a:graphic>
          </wp:inline>
        </w:drawing>
      </w:r>
    </w:p>
    <w:p w14:paraId="4F81FF27">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本单位2025年无国有资本经营预算支出，故此表无数据。</w:t>
      </w:r>
    </w:p>
    <w:p w14:paraId="1D9E6F48">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p>
    <w:p w14:paraId="64BD91E6">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p>
    <w:p w14:paraId="281BBE61">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r>
        <w:rPr>
          <w:rFonts w:hint="eastAsia" w:eastAsia="宋体"/>
          <w:lang w:eastAsia="zh-CN"/>
        </w:rPr>
        <w:drawing>
          <wp:inline distT="0" distB="0" distL="114300" distR="114300">
            <wp:extent cx="5277485" cy="3990340"/>
            <wp:effectExtent l="0" t="0" r="18415" b="10160"/>
            <wp:docPr id="3" name="图片 3" descr="173407397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073974263"/>
                    <pic:cNvPicPr>
                      <a:picLocks noChangeAspect="1"/>
                    </pic:cNvPicPr>
                  </pic:nvPicPr>
                  <pic:blipFill>
                    <a:blip r:embed="rId18"/>
                    <a:stretch>
                      <a:fillRect/>
                    </a:stretch>
                  </pic:blipFill>
                  <pic:spPr>
                    <a:xfrm>
                      <a:off x="0" y="0"/>
                      <a:ext cx="5277485" cy="3990340"/>
                    </a:xfrm>
                    <a:prstGeom prst="rect">
                      <a:avLst/>
                    </a:prstGeom>
                  </pic:spPr>
                </pic:pic>
              </a:graphicData>
            </a:graphic>
          </wp:inline>
        </w:drawing>
      </w:r>
    </w:p>
    <w:p w14:paraId="3123E9E7">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p>
    <w:p w14:paraId="6F67C5A4">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p>
    <w:p w14:paraId="47D597A6">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eastAsia="宋体"/>
          <w:lang w:eastAsia="zh-CN"/>
        </w:rPr>
      </w:pPr>
    </w:p>
    <w:p w14:paraId="08831735">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lang w:val="en-US" w:eastAsia="zh-CN"/>
        </w:rPr>
      </w:pPr>
    </w:p>
    <w:p w14:paraId="7D6242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1248E5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1D8F8C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2B817D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67AEE2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0CC06A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27AAA5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2F162B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76D750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0A44F7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p>
    <w:p w14:paraId="2221FF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lang w:eastAsia="zh-CN"/>
        </w:rPr>
        <w:t>赣州市南康区龙回</w:t>
      </w:r>
      <w:r>
        <w:rPr>
          <w:rFonts w:hint="eastAsia" w:ascii="黑体" w:hAnsi="黑体" w:eastAsia="黑体" w:cs="黑体"/>
          <w:b w:val="0"/>
          <w:bCs/>
          <w:sz w:val="32"/>
          <w:szCs w:val="32"/>
          <w:lang w:val="en-US" w:eastAsia="zh-CN"/>
        </w:rPr>
        <w:t>中学</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年部门预算情况说明</w:t>
      </w:r>
    </w:p>
    <w:p w14:paraId="0AC163A3">
      <w:pPr>
        <w:keepNext w:val="0"/>
        <w:keepLines w:val="0"/>
        <w:pageBreakBefore w:val="0"/>
        <w:widowControl/>
        <w:kinsoku/>
        <w:wordWrap/>
        <w:overflowPunct/>
        <w:topLinePunct w:val="0"/>
        <w:autoSpaceDE/>
        <w:autoSpaceDN/>
        <w:bidi w:val="0"/>
        <w:spacing w:line="240" w:lineRule="auto"/>
        <w:jc w:val="both"/>
        <w:textAlignment w:val="auto"/>
        <w:rPr>
          <w:rFonts w:ascii="仿宋_GB2312" w:eastAsia="仿宋_GB2312"/>
          <w:b/>
          <w:sz w:val="32"/>
          <w:szCs w:val="30"/>
        </w:rPr>
      </w:pPr>
    </w:p>
    <w:p w14:paraId="04EB2D87">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年部门预算收支情况说明</w:t>
      </w:r>
    </w:p>
    <w:p w14:paraId="2A9219BA">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34AF485D">
      <w:pPr>
        <w:bidi w:val="0"/>
      </w:pPr>
      <w:r>
        <w:rPr>
          <w:rFonts w:hint="eastAsia"/>
          <w:lang w:val="en-US" w:eastAsia="zh-CN"/>
        </w:rPr>
        <w:t>2025年</w:t>
      </w:r>
      <w:r>
        <w:rPr>
          <w:rFonts w:hint="eastAsia"/>
          <w:lang w:eastAsia="zh-CN"/>
        </w:rPr>
        <w:t>赣州市南康区</w:t>
      </w:r>
      <w:r>
        <w:rPr>
          <w:rFonts w:hint="eastAsia"/>
          <w:lang w:val="en-US" w:eastAsia="zh-CN"/>
        </w:rPr>
        <w:t>龙回中学</w:t>
      </w:r>
      <w:r>
        <w:rPr>
          <w:rFonts w:hint="eastAsia"/>
          <w:lang w:eastAsia="zh-CN"/>
        </w:rPr>
        <w:t>收入预算总额为</w:t>
      </w:r>
      <w:r>
        <w:rPr>
          <w:rFonts w:hint="eastAsia"/>
          <w:lang w:val="en-US" w:eastAsia="zh-CN"/>
        </w:rPr>
        <w:t>1212.89</w:t>
      </w:r>
      <w:r>
        <w:rPr>
          <w:rFonts w:hint="eastAsia"/>
          <w:lang w:eastAsia="zh-CN"/>
        </w:rPr>
        <w:t>万元，较上年预算安排</w:t>
      </w:r>
      <w:r>
        <w:rPr>
          <w:rFonts w:hint="eastAsia"/>
          <w:lang w:val="en-US" w:eastAsia="zh-CN"/>
        </w:rPr>
        <w:t>增加了22.9</w:t>
      </w:r>
      <w:r>
        <w:rPr>
          <w:rFonts w:hint="eastAsia"/>
          <w:lang w:eastAsia="zh-CN"/>
        </w:rPr>
        <w:t>万元，主要原因是</w:t>
      </w:r>
      <w:r>
        <w:rPr>
          <w:rFonts w:hint="eastAsia"/>
          <w:lang w:val="en-US" w:eastAsia="zh-CN"/>
        </w:rPr>
        <w:t>其他收入增加</w:t>
      </w:r>
      <w:r>
        <w:rPr>
          <w:rFonts w:hint="eastAsia"/>
          <w:lang w:eastAsia="zh-CN"/>
        </w:rPr>
        <w:t>。其中：财政拨款收入</w:t>
      </w:r>
      <w:r>
        <w:rPr>
          <w:rFonts w:hint="eastAsia"/>
          <w:lang w:val="en-US" w:eastAsia="zh-CN"/>
        </w:rPr>
        <w:t>780.91</w:t>
      </w:r>
      <w:r>
        <w:rPr>
          <w:rFonts w:hint="eastAsia"/>
          <w:lang w:eastAsia="zh-CN"/>
        </w:rPr>
        <w:t>万元，较上年预算安排</w:t>
      </w:r>
      <w:r>
        <w:rPr>
          <w:rFonts w:hint="eastAsia"/>
          <w:lang w:val="en-US" w:eastAsia="zh-CN"/>
        </w:rPr>
        <w:t>增加67.49</w:t>
      </w:r>
      <w:r>
        <w:rPr>
          <w:rFonts w:hint="eastAsia"/>
          <w:lang w:eastAsia="zh-CN"/>
        </w:rPr>
        <w:t>万元;教育收费资金收入</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万元;事业单位经营收入</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万元，国库集中支付网上结转</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w:t>
      </w:r>
    </w:p>
    <w:p w14:paraId="1506A6DF">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71C7A5E">
      <w:pPr>
        <w:bidi w:val="0"/>
        <w:rPr>
          <w:rFonts w:hint="eastAsia"/>
          <w:lang w:eastAsia="zh-CN"/>
        </w:rPr>
      </w:pPr>
      <w:r>
        <w:rPr>
          <w:rFonts w:hint="eastAsia"/>
          <w:lang w:eastAsia="zh-CN"/>
        </w:rPr>
        <w:t>2025年赣州市南康区龙回</w:t>
      </w:r>
      <w:r>
        <w:rPr>
          <w:rFonts w:hint="eastAsia"/>
          <w:lang w:val="en-US" w:eastAsia="zh-CN"/>
        </w:rPr>
        <w:t>中学</w:t>
      </w:r>
      <w:r>
        <w:rPr>
          <w:rFonts w:hint="eastAsia"/>
          <w:lang w:eastAsia="zh-CN"/>
        </w:rPr>
        <w:t>支出预算总额为支出预算总额为</w:t>
      </w:r>
      <w:r>
        <w:rPr>
          <w:rFonts w:hint="eastAsia"/>
          <w:lang w:val="en-US" w:eastAsia="zh-CN"/>
        </w:rPr>
        <w:t>1212.89</w:t>
      </w:r>
      <w:r>
        <w:rPr>
          <w:rFonts w:hint="eastAsia"/>
          <w:lang w:eastAsia="zh-CN"/>
        </w:rPr>
        <w:t>万元，较上年预算安排</w:t>
      </w:r>
      <w:r>
        <w:rPr>
          <w:rFonts w:hint="eastAsia"/>
          <w:lang w:val="en-US" w:eastAsia="zh-CN"/>
        </w:rPr>
        <w:t>增加了22.9</w:t>
      </w:r>
      <w:bookmarkStart w:id="0" w:name="_GoBack"/>
      <w:bookmarkEnd w:id="0"/>
      <w:r>
        <w:rPr>
          <w:rFonts w:hint="eastAsia"/>
          <w:lang w:eastAsia="zh-CN"/>
        </w:rPr>
        <w:t>万元，主要原因是</w:t>
      </w:r>
      <w:r>
        <w:rPr>
          <w:rFonts w:hint="eastAsia"/>
          <w:lang w:val="en-US" w:eastAsia="zh-CN"/>
        </w:rPr>
        <w:t>教师编制数增加，其他支出增加，</w:t>
      </w:r>
      <w:r>
        <w:rPr>
          <w:rFonts w:hint="eastAsia"/>
          <w:lang w:eastAsia="zh-CN"/>
        </w:rPr>
        <w:t>其中：</w:t>
      </w:r>
    </w:p>
    <w:p w14:paraId="6C80844B">
      <w:pPr>
        <w:bidi w:val="0"/>
        <w:rPr>
          <w:rFonts w:hint="eastAsia"/>
          <w:lang w:eastAsia="zh-CN"/>
        </w:rPr>
      </w:pPr>
      <w:r>
        <w:rPr>
          <w:rFonts w:hint="eastAsia"/>
          <w:lang w:eastAsia="zh-CN"/>
        </w:rPr>
        <w:t>按支出项目类别划分：基本支出</w:t>
      </w:r>
      <w:r>
        <w:rPr>
          <w:rFonts w:hint="eastAsia"/>
          <w:lang w:val="en-US" w:eastAsia="zh-CN"/>
        </w:rPr>
        <w:t>779.76</w:t>
      </w:r>
      <w:r>
        <w:rPr>
          <w:rFonts w:hint="eastAsia"/>
          <w:lang w:eastAsia="zh-CN"/>
        </w:rPr>
        <w:t>万元，较上年预算安排</w:t>
      </w:r>
      <w:r>
        <w:rPr>
          <w:rFonts w:hint="eastAsia"/>
          <w:lang w:val="en-US" w:eastAsia="zh-CN"/>
        </w:rPr>
        <w:t>增加了67.5</w:t>
      </w:r>
      <w:r>
        <w:rPr>
          <w:rFonts w:hint="eastAsia"/>
          <w:lang w:eastAsia="zh-CN"/>
        </w:rPr>
        <w:t>万元，其中：工资福利支出</w:t>
      </w:r>
      <w:r>
        <w:rPr>
          <w:rFonts w:hint="eastAsia"/>
          <w:lang w:val="en-US" w:eastAsia="zh-CN"/>
        </w:rPr>
        <w:t>772.38</w:t>
      </w:r>
      <w:r>
        <w:rPr>
          <w:rFonts w:hint="eastAsia"/>
          <w:lang w:eastAsia="zh-CN"/>
        </w:rPr>
        <w:t>万元，商品和服务支出</w:t>
      </w:r>
      <w:r>
        <w:rPr>
          <w:rFonts w:hint="eastAsia"/>
          <w:lang w:val="en-US" w:eastAsia="zh-CN"/>
        </w:rPr>
        <w:t>0</w:t>
      </w:r>
      <w:r>
        <w:rPr>
          <w:rFonts w:hint="eastAsia"/>
          <w:lang w:eastAsia="zh-CN"/>
        </w:rPr>
        <w:t>万元，对个人和家庭的补助</w:t>
      </w:r>
      <w:r>
        <w:rPr>
          <w:rFonts w:hint="eastAsia"/>
          <w:lang w:val="en-US" w:eastAsia="zh-CN"/>
        </w:rPr>
        <w:t>7.38</w:t>
      </w:r>
      <w:r>
        <w:rPr>
          <w:rFonts w:hint="eastAsia"/>
          <w:lang w:eastAsia="zh-CN"/>
        </w:rPr>
        <w:t>万元，资本性支出</w:t>
      </w:r>
      <w:r>
        <w:rPr>
          <w:rFonts w:hint="eastAsia"/>
          <w:lang w:val="en-US" w:eastAsia="zh-CN"/>
        </w:rPr>
        <w:t>0</w:t>
      </w:r>
      <w:r>
        <w:rPr>
          <w:rFonts w:hint="eastAsia"/>
          <w:lang w:eastAsia="zh-CN"/>
        </w:rPr>
        <w:t>万元。项目支出</w:t>
      </w:r>
      <w:r>
        <w:rPr>
          <w:rFonts w:hint="eastAsia"/>
          <w:lang w:val="en-US" w:eastAsia="zh-CN"/>
        </w:rPr>
        <w:t>1.15</w:t>
      </w:r>
      <w:r>
        <w:rPr>
          <w:rFonts w:hint="eastAsia"/>
          <w:lang w:eastAsia="zh-CN"/>
        </w:rPr>
        <w:t>万元，较上年预算安排</w:t>
      </w:r>
      <w:r>
        <w:rPr>
          <w:rFonts w:hint="eastAsia"/>
          <w:lang w:val="en-US" w:eastAsia="zh-CN"/>
        </w:rPr>
        <w:t>减少476.58</w:t>
      </w:r>
      <w:r>
        <w:rPr>
          <w:rFonts w:hint="eastAsia"/>
          <w:lang w:eastAsia="zh-CN"/>
        </w:rPr>
        <w:t>万元，其中：工资福利支出</w:t>
      </w:r>
      <w:r>
        <w:rPr>
          <w:rFonts w:hint="eastAsia"/>
          <w:lang w:val="en-US" w:eastAsia="zh-CN"/>
        </w:rPr>
        <w:t>0</w:t>
      </w:r>
      <w:r>
        <w:rPr>
          <w:rFonts w:hint="eastAsia"/>
          <w:lang w:eastAsia="zh-CN"/>
        </w:rPr>
        <w:t>万元，商品和服务支出</w:t>
      </w:r>
      <w:r>
        <w:rPr>
          <w:rFonts w:hint="eastAsia"/>
          <w:lang w:val="en-US" w:eastAsia="zh-CN"/>
        </w:rPr>
        <w:t>0</w:t>
      </w:r>
      <w:r>
        <w:rPr>
          <w:rFonts w:hint="eastAsia"/>
          <w:lang w:eastAsia="zh-CN"/>
        </w:rPr>
        <w:t>万元，对个人和家庭的补助</w:t>
      </w:r>
      <w:r>
        <w:rPr>
          <w:rFonts w:hint="eastAsia"/>
          <w:lang w:val="en-US" w:eastAsia="zh-CN"/>
        </w:rPr>
        <w:t>0</w:t>
      </w:r>
      <w:r>
        <w:rPr>
          <w:rFonts w:hint="eastAsia"/>
          <w:lang w:eastAsia="zh-CN"/>
        </w:rPr>
        <w:t>万元，资本性支出</w:t>
      </w:r>
      <w:r>
        <w:rPr>
          <w:rFonts w:hint="eastAsia"/>
          <w:lang w:val="en-US" w:eastAsia="zh-CN"/>
        </w:rPr>
        <w:t>0</w:t>
      </w:r>
      <w:r>
        <w:rPr>
          <w:rFonts w:hint="eastAsia"/>
          <w:lang w:eastAsia="zh-CN"/>
        </w:rPr>
        <w:t>万元，对企业补助</w:t>
      </w:r>
      <w:r>
        <w:rPr>
          <w:rFonts w:hint="eastAsia"/>
          <w:lang w:val="en-US" w:eastAsia="zh-CN"/>
        </w:rPr>
        <w:t>0</w:t>
      </w:r>
      <w:r>
        <w:rPr>
          <w:rFonts w:hint="eastAsia"/>
          <w:lang w:eastAsia="zh-CN"/>
        </w:rPr>
        <w:t>万元。</w:t>
      </w:r>
    </w:p>
    <w:p w14:paraId="434138A2">
      <w:pPr>
        <w:bidi w:val="0"/>
        <w:rPr>
          <w:rFonts w:hint="eastAsia"/>
          <w:lang w:eastAsia="zh-CN"/>
        </w:rPr>
      </w:pPr>
      <w:r>
        <w:rPr>
          <w:rFonts w:hint="eastAsia"/>
          <w:lang w:eastAsia="zh-CN"/>
        </w:rPr>
        <w:t>按支出功能科目划分：一般公共服务支出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万元;教育支出</w:t>
      </w:r>
      <w:r>
        <w:rPr>
          <w:rFonts w:hint="eastAsia"/>
          <w:lang w:val="en-US" w:eastAsia="zh-CN"/>
        </w:rPr>
        <w:t>779.76</w:t>
      </w:r>
      <w:r>
        <w:rPr>
          <w:rFonts w:hint="eastAsia"/>
          <w:lang w:eastAsia="zh-CN"/>
        </w:rPr>
        <w:t>万元，较上年预算安排</w:t>
      </w:r>
      <w:r>
        <w:rPr>
          <w:rFonts w:hint="eastAsia"/>
          <w:lang w:val="en-US" w:eastAsia="zh-CN"/>
        </w:rPr>
        <w:t>减少410.23</w:t>
      </w:r>
      <w:r>
        <w:rPr>
          <w:rFonts w:hint="eastAsia"/>
          <w:lang w:eastAsia="zh-CN"/>
        </w:rPr>
        <w:t>万元;科学技术支出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万元;社会保障和就业支出</w:t>
      </w:r>
      <w:r>
        <w:rPr>
          <w:rFonts w:hint="eastAsia"/>
          <w:lang w:val="en-US" w:eastAsia="zh-CN"/>
        </w:rPr>
        <w:t>86.74</w:t>
      </w:r>
      <w:r>
        <w:rPr>
          <w:rFonts w:hint="eastAsia"/>
          <w:lang w:eastAsia="zh-CN"/>
        </w:rPr>
        <w:t>万元，较上年预算安排</w:t>
      </w:r>
      <w:r>
        <w:rPr>
          <w:rFonts w:hint="eastAsia"/>
          <w:lang w:val="en-US" w:eastAsia="zh-CN"/>
        </w:rPr>
        <w:t>减少4.14</w:t>
      </w:r>
      <w:r>
        <w:rPr>
          <w:rFonts w:hint="eastAsia"/>
          <w:lang w:eastAsia="zh-CN"/>
        </w:rPr>
        <w:t>万元;卫生健康支出</w:t>
      </w:r>
      <w:r>
        <w:rPr>
          <w:rFonts w:hint="eastAsia"/>
          <w:lang w:val="en-US" w:eastAsia="zh-CN"/>
        </w:rPr>
        <w:t>35.53</w:t>
      </w:r>
      <w:r>
        <w:rPr>
          <w:rFonts w:hint="eastAsia"/>
          <w:lang w:eastAsia="zh-CN"/>
        </w:rPr>
        <w:t>万元，较上年预算安排</w:t>
      </w:r>
      <w:r>
        <w:rPr>
          <w:rFonts w:hint="eastAsia"/>
          <w:lang w:val="en-US" w:eastAsia="zh-CN"/>
        </w:rPr>
        <w:t>减少1.66</w:t>
      </w:r>
      <w:r>
        <w:rPr>
          <w:rFonts w:hint="eastAsia"/>
          <w:lang w:eastAsia="zh-CN"/>
        </w:rPr>
        <w:t>万元;农林水支出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万元;住房保障支出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w:t>
      </w:r>
    </w:p>
    <w:p w14:paraId="71E80280">
      <w:pPr>
        <w:bidi w:val="0"/>
        <w:rPr>
          <w:rFonts w:hint="eastAsia"/>
          <w:lang w:eastAsia="zh-CN"/>
        </w:rPr>
      </w:pPr>
      <w:r>
        <w:rPr>
          <w:rFonts w:hint="eastAsia"/>
          <w:lang w:eastAsia="zh-CN"/>
        </w:rPr>
        <w:t>按支出经济分类划分：工资福利支出</w:t>
      </w:r>
      <w:r>
        <w:rPr>
          <w:rFonts w:hint="eastAsia"/>
          <w:lang w:val="en-US" w:eastAsia="zh-CN"/>
        </w:rPr>
        <w:t>772.38</w:t>
      </w:r>
      <w:r>
        <w:rPr>
          <w:rFonts w:hint="eastAsia"/>
          <w:lang w:eastAsia="zh-CN"/>
        </w:rPr>
        <w:t>万元，较上年预算安排</w:t>
      </w:r>
      <w:r>
        <w:rPr>
          <w:rFonts w:hint="eastAsia"/>
          <w:lang w:val="en-US" w:eastAsia="zh-CN"/>
        </w:rPr>
        <w:t>增加69.44</w:t>
      </w:r>
      <w:r>
        <w:rPr>
          <w:rFonts w:hint="eastAsia"/>
          <w:lang w:eastAsia="zh-CN"/>
        </w:rPr>
        <w:t>万元;商品和服务支出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万元;对个人和家庭的补助</w:t>
      </w:r>
      <w:r>
        <w:rPr>
          <w:rFonts w:hint="eastAsia"/>
          <w:lang w:val="en-US" w:eastAsia="zh-CN"/>
        </w:rPr>
        <w:t>7.38</w:t>
      </w:r>
      <w:r>
        <w:rPr>
          <w:rFonts w:hint="eastAsia"/>
          <w:lang w:eastAsia="zh-CN"/>
        </w:rPr>
        <w:t>万元，较上年预算安排</w:t>
      </w:r>
      <w:r>
        <w:rPr>
          <w:rFonts w:hint="eastAsia"/>
          <w:lang w:val="en-US" w:eastAsia="zh-CN"/>
        </w:rPr>
        <w:t>减少1.94</w:t>
      </w:r>
      <w:r>
        <w:rPr>
          <w:rFonts w:hint="eastAsia"/>
          <w:lang w:eastAsia="zh-CN"/>
        </w:rPr>
        <w:t>万元;资本性支出</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万元;对企业补助</w:t>
      </w:r>
      <w:r>
        <w:rPr>
          <w:rFonts w:hint="eastAsia"/>
          <w:lang w:val="en-US" w:eastAsia="zh-CN"/>
        </w:rPr>
        <w:t>0</w:t>
      </w:r>
      <w:r>
        <w:rPr>
          <w:rFonts w:hint="eastAsia"/>
          <w:lang w:eastAsia="zh-CN"/>
        </w:rPr>
        <w:t>万元，较上年预算安排增加</w:t>
      </w:r>
      <w:r>
        <w:rPr>
          <w:rFonts w:hint="eastAsia"/>
          <w:lang w:val="en-US" w:eastAsia="zh-CN"/>
        </w:rPr>
        <w:t>0</w:t>
      </w:r>
      <w:r>
        <w:rPr>
          <w:rFonts w:hint="eastAsia"/>
          <w:lang w:eastAsia="zh-CN"/>
        </w:rPr>
        <w:t>万元。</w:t>
      </w:r>
    </w:p>
    <w:p w14:paraId="4AB42195">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0E4CB2BD">
      <w:pPr>
        <w:bidi w:val="0"/>
        <w:rPr>
          <w:rFonts w:hint="eastAsia"/>
          <w:lang w:eastAsia="zh-CN"/>
        </w:rPr>
      </w:pPr>
      <w:r>
        <w:rPr>
          <w:rFonts w:hint="eastAsia"/>
          <w:lang w:eastAsia="zh-CN"/>
        </w:rPr>
        <w:t>2025年赣州市南康区龙回</w:t>
      </w:r>
      <w:r>
        <w:rPr>
          <w:rFonts w:hint="eastAsia"/>
          <w:lang w:val="en-US" w:eastAsia="zh-CN"/>
        </w:rPr>
        <w:t>龙回中学</w:t>
      </w:r>
      <w:r>
        <w:rPr>
          <w:rFonts w:hint="eastAsia"/>
          <w:lang w:eastAsia="zh-CN"/>
        </w:rPr>
        <w:t>财政拨款支出预算总额为财政拨款支出预算总额</w:t>
      </w:r>
      <w:r>
        <w:rPr>
          <w:rFonts w:hint="eastAsia"/>
          <w:lang w:val="en-US" w:eastAsia="zh-CN"/>
        </w:rPr>
        <w:t>780.91</w:t>
      </w:r>
      <w:r>
        <w:rPr>
          <w:rFonts w:hint="eastAsia"/>
          <w:lang w:eastAsia="zh-CN"/>
        </w:rPr>
        <w:t>万元，较上年预算安排</w:t>
      </w:r>
      <w:r>
        <w:rPr>
          <w:rFonts w:hint="eastAsia"/>
          <w:lang w:val="en-US" w:eastAsia="zh-CN"/>
        </w:rPr>
        <w:t>增加67.5</w:t>
      </w:r>
      <w:r>
        <w:rPr>
          <w:rFonts w:hint="eastAsia"/>
          <w:lang w:eastAsia="zh-CN"/>
        </w:rPr>
        <w:t>万元，主要原因是</w:t>
      </w:r>
      <w:r>
        <w:rPr>
          <w:rFonts w:hint="eastAsia"/>
          <w:lang w:val="en-US" w:eastAsia="zh-CN"/>
        </w:rPr>
        <w:t>生公用经费标准提升</w:t>
      </w:r>
      <w:r>
        <w:rPr>
          <w:rFonts w:hint="eastAsia"/>
          <w:lang w:eastAsia="zh-CN"/>
        </w:rPr>
        <w:t>。</w:t>
      </w:r>
    </w:p>
    <w:p w14:paraId="37E921DB">
      <w:pPr>
        <w:bidi w:val="0"/>
        <w:rPr>
          <w:rFonts w:hint="eastAsia"/>
          <w:lang w:eastAsia="zh-CN"/>
        </w:rPr>
      </w:pPr>
      <w:r>
        <w:rPr>
          <w:rFonts w:hint="eastAsia"/>
          <w:lang w:eastAsia="zh-CN"/>
        </w:rPr>
        <w:t>按支出功能科目划分：一般公共服务支出</w:t>
      </w:r>
      <w:r>
        <w:rPr>
          <w:rFonts w:hint="eastAsia"/>
          <w:lang w:val="en-US" w:eastAsia="zh-CN"/>
        </w:rPr>
        <w:t>0</w:t>
      </w:r>
      <w:r>
        <w:rPr>
          <w:rFonts w:hint="eastAsia"/>
          <w:lang w:eastAsia="zh-CN"/>
        </w:rPr>
        <w:t>万元，教育支出</w:t>
      </w:r>
      <w:r>
        <w:rPr>
          <w:rFonts w:hint="eastAsia"/>
          <w:lang w:val="en-US" w:eastAsia="zh-CN"/>
        </w:rPr>
        <w:t>780.91</w:t>
      </w:r>
      <w:r>
        <w:rPr>
          <w:rFonts w:hint="eastAsia"/>
          <w:lang w:eastAsia="zh-CN"/>
        </w:rPr>
        <w:t>万元，社会保障和就业支出</w:t>
      </w:r>
      <w:r>
        <w:rPr>
          <w:rFonts w:hint="eastAsia"/>
          <w:lang w:val="en-US" w:eastAsia="zh-CN"/>
        </w:rPr>
        <w:t>86.74</w:t>
      </w:r>
      <w:r>
        <w:rPr>
          <w:rFonts w:hint="eastAsia"/>
          <w:lang w:eastAsia="zh-CN"/>
        </w:rPr>
        <w:t>万元，卫生健康支出</w:t>
      </w:r>
      <w:r>
        <w:rPr>
          <w:rFonts w:hint="eastAsia"/>
          <w:lang w:val="en-US" w:eastAsia="zh-CN"/>
        </w:rPr>
        <w:t>35.53</w:t>
      </w:r>
      <w:r>
        <w:rPr>
          <w:rFonts w:hint="eastAsia"/>
          <w:lang w:eastAsia="zh-CN"/>
        </w:rPr>
        <w:t>万元，住房保障支出</w:t>
      </w:r>
      <w:r>
        <w:rPr>
          <w:rFonts w:hint="eastAsia"/>
          <w:lang w:val="en-US" w:eastAsia="zh-CN"/>
        </w:rPr>
        <w:t>0</w:t>
      </w:r>
      <w:r>
        <w:rPr>
          <w:rFonts w:hint="eastAsia"/>
          <w:lang w:eastAsia="zh-CN"/>
        </w:rPr>
        <w:t>万元。</w:t>
      </w:r>
    </w:p>
    <w:p w14:paraId="334A8188">
      <w:pPr>
        <w:bidi w:val="0"/>
        <w:rPr>
          <w:rFonts w:hint="eastAsia"/>
          <w:lang w:eastAsia="zh-CN"/>
        </w:rPr>
      </w:pPr>
      <w:r>
        <w:rPr>
          <w:rFonts w:hint="eastAsia"/>
          <w:lang w:eastAsia="zh-CN"/>
        </w:rPr>
        <w:t>按支出项目类别划分：基本支出</w:t>
      </w:r>
      <w:r>
        <w:rPr>
          <w:rFonts w:hint="eastAsia"/>
          <w:lang w:val="en-US" w:eastAsia="zh-CN"/>
        </w:rPr>
        <w:t>779.76</w:t>
      </w:r>
      <w:r>
        <w:rPr>
          <w:rFonts w:hint="eastAsia"/>
          <w:lang w:eastAsia="zh-CN"/>
        </w:rPr>
        <w:t>万元，较上年预算安排</w:t>
      </w:r>
      <w:r>
        <w:rPr>
          <w:rFonts w:hint="eastAsia"/>
          <w:lang w:val="en-US" w:eastAsia="zh-CN"/>
        </w:rPr>
        <w:t>增加67.5</w:t>
      </w:r>
      <w:r>
        <w:rPr>
          <w:rFonts w:hint="eastAsia"/>
          <w:lang w:eastAsia="zh-CN"/>
        </w:rPr>
        <w:t>万元，其中：工资福利支出</w:t>
      </w:r>
      <w:r>
        <w:rPr>
          <w:rFonts w:hint="eastAsia"/>
          <w:lang w:val="en-US" w:eastAsia="zh-CN"/>
        </w:rPr>
        <w:t>772.38</w:t>
      </w:r>
      <w:r>
        <w:rPr>
          <w:rFonts w:hint="eastAsia"/>
          <w:lang w:eastAsia="zh-CN"/>
        </w:rPr>
        <w:t>万元，商品和服务支出</w:t>
      </w:r>
      <w:r>
        <w:rPr>
          <w:rFonts w:hint="eastAsia"/>
          <w:lang w:val="en-US" w:eastAsia="zh-CN"/>
        </w:rPr>
        <w:t>0</w:t>
      </w:r>
      <w:r>
        <w:rPr>
          <w:rFonts w:hint="eastAsia"/>
          <w:lang w:eastAsia="zh-CN"/>
        </w:rPr>
        <w:t>万元，对个人和家庭的补助</w:t>
      </w:r>
      <w:r>
        <w:rPr>
          <w:rFonts w:hint="eastAsia"/>
          <w:lang w:val="en-US" w:eastAsia="zh-CN"/>
        </w:rPr>
        <w:t>7.38</w:t>
      </w:r>
      <w:r>
        <w:rPr>
          <w:rFonts w:hint="eastAsia"/>
          <w:lang w:eastAsia="zh-CN"/>
        </w:rPr>
        <w:t>万元，资本性支出</w:t>
      </w:r>
      <w:r>
        <w:rPr>
          <w:rFonts w:hint="eastAsia"/>
          <w:lang w:val="en-US" w:eastAsia="zh-CN"/>
        </w:rPr>
        <w:t>0</w:t>
      </w:r>
      <w:r>
        <w:rPr>
          <w:rFonts w:hint="eastAsia"/>
          <w:lang w:eastAsia="zh-CN"/>
        </w:rPr>
        <w:t>万元。项目支出</w:t>
      </w:r>
      <w:r>
        <w:rPr>
          <w:rFonts w:hint="eastAsia"/>
          <w:lang w:val="en-US" w:eastAsia="zh-CN"/>
        </w:rPr>
        <w:t>1.15</w:t>
      </w:r>
      <w:r>
        <w:rPr>
          <w:rFonts w:hint="eastAsia"/>
          <w:lang w:eastAsia="zh-CN"/>
        </w:rPr>
        <w:t>万元，较上年预算安排</w:t>
      </w:r>
      <w:r>
        <w:rPr>
          <w:rFonts w:hint="eastAsia"/>
          <w:lang w:val="en-US" w:eastAsia="zh-CN"/>
        </w:rPr>
        <w:t>减少0</w:t>
      </w:r>
      <w:r>
        <w:rPr>
          <w:rFonts w:hint="eastAsia"/>
          <w:lang w:eastAsia="zh-CN"/>
        </w:rPr>
        <w:t>万元，其中：商品和服务支出</w:t>
      </w:r>
      <w:r>
        <w:rPr>
          <w:rFonts w:hint="eastAsia"/>
          <w:lang w:val="en-US" w:eastAsia="zh-CN"/>
        </w:rPr>
        <w:t>0</w:t>
      </w:r>
      <w:r>
        <w:rPr>
          <w:rFonts w:hint="eastAsia"/>
          <w:lang w:eastAsia="zh-CN"/>
        </w:rPr>
        <w:t>万元，对个人和家庭的补助</w:t>
      </w:r>
      <w:r>
        <w:rPr>
          <w:rFonts w:hint="eastAsia"/>
          <w:lang w:val="en-US" w:eastAsia="zh-CN"/>
        </w:rPr>
        <w:t>0</w:t>
      </w:r>
      <w:r>
        <w:rPr>
          <w:rFonts w:hint="eastAsia"/>
          <w:lang w:eastAsia="zh-CN"/>
        </w:rPr>
        <w:t>万元，资本性支出</w:t>
      </w:r>
      <w:r>
        <w:rPr>
          <w:rFonts w:hint="eastAsia"/>
          <w:lang w:val="en-US" w:eastAsia="zh-CN"/>
        </w:rPr>
        <w:t>0</w:t>
      </w:r>
      <w:r>
        <w:rPr>
          <w:rFonts w:hint="eastAsia"/>
          <w:lang w:eastAsia="zh-CN"/>
        </w:rPr>
        <w:t>万元。</w:t>
      </w:r>
    </w:p>
    <w:p w14:paraId="237EF65C">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DE4A592">
      <w:pPr>
        <w:bidi w:val="0"/>
        <w:rPr>
          <w:rFonts w:hint="eastAsia" w:ascii="仿宋" w:hAnsi="仿宋" w:eastAsia="仿宋" w:cs="仿宋"/>
          <w:color w:val="auto"/>
          <w:kern w:val="2"/>
          <w:szCs w:val="30"/>
          <w:lang w:eastAsia="zh-CN"/>
        </w:rPr>
      </w:pPr>
      <w:r>
        <w:rPr>
          <w:rFonts w:hint="eastAsia"/>
          <w:lang w:val="en-US" w:eastAsia="zh-CN"/>
        </w:rPr>
        <w:t>2025年赣州市南康区龙回龙回中学</w:t>
      </w:r>
      <w:r>
        <w:rPr>
          <w:rFonts w:hint="eastAsia"/>
          <w:lang w:eastAsia="zh-CN"/>
        </w:rPr>
        <w:t>没有使用政府性基金预算拨款安排的支出。</w:t>
      </w:r>
    </w:p>
    <w:p w14:paraId="50177305">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（五）国有资本经营情况</w:t>
      </w:r>
    </w:p>
    <w:p w14:paraId="10D87149">
      <w:pPr>
        <w:bidi w:val="0"/>
        <w:rPr>
          <w:rFonts w:hint="eastAsia"/>
          <w:lang w:eastAsia="zh-CN"/>
        </w:rPr>
      </w:pPr>
      <w:r>
        <w:rPr>
          <w:rFonts w:hint="eastAsia"/>
          <w:lang w:val="en-US" w:eastAsia="zh-CN"/>
        </w:rPr>
        <w:t>2025年赣州市南康区龙回中学</w:t>
      </w:r>
      <w:r>
        <w:rPr>
          <w:rFonts w:hint="eastAsia"/>
          <w:lang w:eastAsia="zh-CN"/>
        </w:rPr>
        <w:t>没有使用国有资本经营预算拨款安排的支出。</w:t>
      </w:r>
    </w:p>
    <w:p w14:paraId="3CA54E62">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30256EF9">
      <w:pPr>
        <w:bidi w:val="0"/>
        <w:rPr>
          <w:rFonts w:hint="eastAsia"/>
          <w:lang w:eastAsia="zh-CN"/>
        </w:rPr>
      </w:pPr>
      <w:r>
        <w:rPr>
          <w:rFonts w:hint="eastAsia"/>
          <w:lang w:val="en-US" w:eastAsia="zh-CN"/>
        </w:rPr>
        <w:t>2025年赣州市南康区龙回中学</w:t>
      </w:r>
      <w:r>
        <w:rPr>
          <w:rFonts w:hint="eastAsia"/>
          <w:lang w:eastAsia="zh-CN"/>
        </w:rPr>
        <w:t>没有机关运行费。</w:t>
      </w:r>
    </w:p>
    <w:p w14:paraId="6A1E7AF7">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七</w:t>
      </w: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政府采购情况</w:t>
      </w:r>
    </w:p>
    <w:p w14:paraId="075D5A4A">
      <w:pPr>
        <w:bidi w:val="0"/>
        <w:rPr>
          <w:rFonts w:hint="eastAsia"/>
          <w:lang w:val="en-US" w:eastAsia="zh-CN"/>
        </w:rPr>
      </w:pPr>
      <w:r>
        <w:rPr>
          <w:rFonts w:hint="eastAsia"/>
          <w:lang w:val="en-US" w:eastAsia="zh-CN"/>
        </w:rPr>
        <w:t>2025年赣州市南康区龙回中学政府采购总额20万元，其中: 政府采购货物预算12万元，政府采购工程预算0万元，政府采购服务预算8万元。</w:t>
      </w:r>
    </w:p>
    <w:p w14:paraId="2C339958">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6830934B">
      <w:pPr>
        <w:bidi w:val="0"/>
        <w:rPr>
          <w:rFonts w:hint="eastAsia"/>
          <w:lang w:eastAsia="zh-CN"/>
        </w:rPr>
      </w:pPr>
      <w:r>
        <w:rPr>
          <w:rFonts w:hint="eastAsia"/>
          <w:lang w:eastAsia="zh-CN"/>
        </w:rPr>
        <w:t>2025年未安排购置单位价值200万元以上大型设备。</w:t>
      </w:r>
    </w:p>
    <w:p w14:paraId="7C1D03EA">
      <w:pPr>
        <w:keepNext w:val="0"/>
        <w:keepLines w:val="0"/>
        <w:pageBreakBefore w:val="0"/>
        <w:kinsoku/>
        <w:wordWrap/>
        <w:overflowPunct/>
        <w:topLinePunct w:val="0"/>
        <w:autoSpaceDE/>
        <w:autoSpaceDN/>
        <w:bidi w:val="0"/>
        <w:spacing w:line="240" w:lineRule="auto"/>
        <w:ind w:firstLine="643" w:firstLineChars="200"/>
        <w:textAlignment w:val="auto"/>
        <w:rPr>
          <w:rStyle w:val="7"/>
          <w:rFonts w:hint="eastAsia" w:ascii="楷体" w:hAnsi="楷体" w:eastAsia="楷体" w:cs="楷体"/>
          <w:b/>
          <w:color w:val="auto"/>
          <w:sz w:val="32"/>
          <w:szCs w:val="32"/>
          <w:lang w:eastAsia="zh-CN"/>
        </w:rPr>
      </w:pPr>
      <w:r>
        <w:rPr>
          <w:rStyle w:val="7"/>
          <w:rFonts w:hint="eastAsia" w:ascii="楷体" w:hAnsi="楷体" w:eastAsia="楷体" w:cs="楷体"/>
          <w:b/>
          <w:color w:val="auto"/>
          <w:sz w:val="32"/>
          <w:szCs w:val="32"/>
          <w:lang w:eastAsia="zh-CN"/>
        </w:rPr>
        <w:t>（九）</w:t>
      </w:r>
      <w:r>
        <w:rPr>
          <w:rStyle w:val="7"/>
          <w:rFonts w:hint="eastAsia" w:ascii="楷体" w:hAnsi="楷体" w:eastAsia="楷体" w:cs="楷体"/>
          <w:b/>
          <w:color w:val="auto"/>
          <w:sz w:val="32"/>
          <w:szCs w:val="32"/>
          <w:lang w:val="en-US" w:eastAsia="zh-CN"/>
        </w:rPr>
        <w:t>课后服务项目</w:t>
      </w:r>
      <w:r>
        <w:rPr>
          <w:rStyle w:val="7"/>
          <w:rFonts w:hint="eastAsia" w:ascii="楷体" w:hAnsi="楷体" w:eastAsia="楷体" w:cs="楷体"/>
          <w:b/>
          <w:color w:val="auto"/>
          <w:sz w:val="32"/>
          <w:szCs w:val="32"/>
          <w:lang w:eastAsia="zh-CN"/>
        </w:rPr>
        <w:t>项目情况说明</w:t>
      </w:r>
    </w:p>
    <w:p w14:paraId="3789006F">
      <w:pPr>
        <w:bidi w:val="0"/>
        <w:rPr>
          <w:rFonts w:hint="eastAsia"/>
          <w:lang w:val="en-US" w:eastAsia="zh-CN"/>
        </w:rPr>
      </w:pPr>
      <w:r>
        <w:rPr>
          <w:rFonts w:hint="eastAsia"/>
          <w:lang w:val="en-US" w:eastAsia="zh-CN"/>
        </w:rPr>
        <w:t>1.龙回中学2025年春季课后服务项目</w:t>
      </w:r>
    </w:p>
    <w:p w14:paraId="38B0C2A3">
      <w:pPr>
        <w:bidi w:val="0"/>
        <w:rPr>
          <w:rFonts w:hint="eastAsia"/>
          <w:lang w:val="en-US" w:eastAsia="zh-CN"/>
        </w:rPr>
      </w:pPr>
      <w:r>
        <w:rPr>
          <w:rFonts w:hint="eastAsia"/>
          <w:lang w:val="en-US" w:eastAsia="zh-CN"/>
        </w:rPr>
        <w:t>（1）项目概述</w:t>
      </w:r>
    </w:p>
    <w:p w14:paraId="13EFADF4">
      <w:pPr>
        <w:bidi w:val="0"/>
        <w:rPr>
          <w:rFonts w:hint="eastAsia"/>
          <w:lang w:val="en-US" w:eastAsia="zh-CN"/>
        </w:rPr>
      </w:pPr>
      <w:r>
        <w:rPr>
          <w:rFonts w:hint="default"/>
          <w:lang w:val="en-US" w:eastAsia="zh-CN"/>
        </w:rPr>
        <w:t>满足新时代中小学生和家长对课后服务的迫切需求，帮助家长解决实际困难，增强教育公共服务能力</w:t>
      </w:r>
      <w:r>
        <w:rPr>
          <w:rFonts w:hint="eastAsia"/>
          <w:lang w:val="en-US" w:eastAsia="zh-CN"/>
        </w:rPr>
        <w:t>。</w:t>
      </w:r>
    </w:p>
    <w:p w14:paraId="4A58A3AF">
      <w:pPr>
        <w:bidi w:val="0"/>
        <w:rPr>
          <w:rFonts w:hint="eastAsia"/>
          <w:lang w:val="en-US" w:eastAsia="zh-CN"/>
        </w:rPr>
      </w:pPr>
      <w:r>
        <w:rPr>
          <w:rFonts w:hint="eastAsia"/>
          <w:lang w:val="en-US" w:eastAsia="zh-CN"/>
        </w:rPr>
        <w:t>（2）立项依据</w:t>
      </w:r>
    </w:p>
    <w:p w14:paraId="007AE4CF">
      <w:pPr>
        <w:bidi w:val="0"/>
        <w:rPr>
          <w:rFonts w:hint="default"/>
          <w:lang w:val="en-US" w:eastAsia="zh-CN"/>
        </w:rPr>
      </w:pPr>
      <w:r>
        <w:rPr>
          <w:rFonts w:hint="default"/>
          <w:lang w:val="en-US" w:eastAsia="zh-CN"/>
        </w:rPr>
        <w:t>《关于做好中小学生课后服务工作的指导意见》(教基一厅〔2017〕2号)</w:t>
      </w:r>
    </w:p>
    <w:p w14:paraId="2815EA98">
      <w:pPr>
        <w:bidi w:val="0"/>
        <w:rPr>
          <w:rFonts w:hint="default"/>
          <w:lang w:val="en-US" w:eastAsia="zh-CN"/>
        </w:rPr>
      </w:pPr>
      <w:r>
        <w:rPr>
          <w:rFonts w:hint="default"/>
          <w:lang w:val="en-US" w:eastAsia="zh-CN"/>
        </w:rPr>
        <w:t>《关于做好全省中小学生课后服务工作的指导意见》(赣教发〔2019〕10号)</w:t>
      </w:r>
    </w:p>
    <w:p w14:paraId="76F64DA3">
      <w:pPr>
        <w:bidi w:val="0"/>
        <w:rPr>
          <w:rFonts w:hint="default"/>
          <w:lang w:val="en-US" w:eastAsia="zh-CN"/>
        </w:rPr>
      </w:pPr>
      <w:r>
        <w:rPr>
          <w:rFonts w:hint="default"/>
          <w:lang w:val="en-US" w:eastAsia="zh-CN"/>
        </w:rPr>
        <w:t>《转发省教育厅等四部门&lt;关于做好全省中小学生课后服务工作的指导意见&gt;的通知》(赣市教基字〔2019〕57号)</w:t>
      </w:r>
    </w:p>
    <w:p w14:paraId="06BCE6F1">
      <w:pPr>
        <w:bidi w:val="0"/>
        <w:rPr>
          <w:rFonts w:hint="default"/>
          <w:lang w:val="en-US" w:eastAsia="zh-CN"/>
        </w:rPr>
      </w:pPr>
      <w:r>
        <w:rPr>
          <w:rFonts w:hint="default"/>
          <w:lang w:val="en-US" w:eastAsia="zh-CN"/>
        </w:rPr>
        <w:t>康府办抄字〔2021〕25号</w:t>
      </w:r>
    </w:p>
    <w:p w14:paraId="0BFA8600">
      <w:pPr>
        <w:bidi w:val="0"/>
        <w:rPr>
          <w:rFonts w:hint="default"/>
          <w:lang w:val="en-US" w:eastAsia="zh-CN"/>
        </w:rPr>
      </w:pPr>
      <w:r>
        <w:rPr>
          <w:rFonts w:hint="default"/>
          <w:lang w:val="en-US" w:eastAsia="zh-CN"/>
        </w:rPr>
        <w:t>《关于印发&lt;赣州市南康区中小学生课后服务工作实施方案（试行）&gt;的通知》（康教科体字〔2021〕23号）</w:t>
      </w:r>
    </w:p>
    <w:p w14:paraId="327D1686">
      <w:pPr>
        <w:bidi w:val="0"/>
        <w:rPr>
          <w:rFonts w:hint="default"/>
          <w:lang w:val="en-US" w:eastAsia="zh-CN"/>
        </w:rPr>
      </w:pPr>
      <w:r>
        <w:rPr>
          <w:rFonts w:hint="eastAsia"/>
          <w:lang w:val="en-US" w:eastAsia="zh-CN"/>
        </w:rPr>
        <w:t>（3）实施主体</w:t>
      </w:r>
    </w:p>
    <w:p w14:paraId="526D9802">
      <w:pPr>
        <w:bidi w:val="0"/>
        <w:rPr>
          <w:rFonts w:hint="eastAsia"/>
          <w:lang w:val="en-US" w:eastAsia="zh-CN"/>
        </w:rPr>
      </w:pPr>
      <w:r>
        <w:rPr>
          <w:rFonts w:hint="eastAsia"/>
          <w:lang w:val="en-US" w:eastAsia="zh-CN"/>
        </w:rPr>
        <w:t>全体在校学生。</w:t>
      </w:r>
    </w:p>
    <w:p w14:paraId="308544AF">
      <w:pPr>
        <w:bidi w:val="0"/>
        <w:rPr>
          <w:rFonts w:hint="eastAsia"/>
          <w:lang w:val="en-US" w:eastAsia="zh-CN"/>
        </w:rPr>
      </w:pPr>
      <w:r>
        <w:rPr>
          <w:rFonts w:hint="eastAsia"/>
          <w:lang w:val="en-US" w:eastAsia="zh-CN"/>
        </w:rPr>
        <w:t>（4）实施方案</w:t>
      </w:r>
    </w:p>
    <w:p w14:paraId="32A4A0E6">
      <w:pPr>
        <w:bidi w:val="0"/>
        <w:rPr>
          <w:rFonts w:hint="eastAsia"/>
          <w:lang w:val="en-US" w:eastAsia="zh-CN"/>
        </w:rPr>
      </w:pPr>
      <w:r>
        <w:rPr>
          <w:rFonts w:hint="eastAsia"/>
          <w:lang w:val="en-US" w:eastAsia="zh-CN"/>
        </w:rPr>
        <w:t>赣州市南康区龙回中学课后服务工作实施方案</w:t>
      </w:r>
    </w:p>
    <w:p w14:paraId="0732BF01">
      <w:pPr>
        <w:bidi w:val="0"/>
        <w:rPr>
          <w:rFonts w:hint="eastAsia"/>
          <w:lang w:val="en-US" w:eastAsia="zh-CN"/>
        </w:rPr>
      </w:pPr>
    </w:p>
    <w:p w14:paraId="0EC8464B">
      <w:pPr>
        <w:bidi w:val="0"/>
        <w:rPr>
          <w:rFonts w:hint="eastAsia"/>
        </w:rPr>
      </w:pPr>
      <w:r>
        <w:rPr>
          <w:rFonts w:hint="eastAsia"/>
        </w:rPr>
        <w:t>一、指导</w:t>
      </w:r>
      <w:r>
        <w:rPr>
          <w:rFonts w:hint="eastAsia"/>
          <w:lang w:eastAsia="zh-CN"/>
        </w:rPr>
        <w:t>思</w:t>
      </w:r>
      <w:r>
        <w:rPr>
          <w:rFonts w:hint="eastAsia"/>
        </w:rPr>
        <w:t>想</w:t>
      </w:r>
    </w:p>
    <w:p w14:paraId="7E03EC5E">
      <w:pPr>
        <w:bidi w:val="0"/>
        <w:rPr>
          <w:rFonts w:hint="eastAsia"/>
        </w:rPr>
      </w:pPr>
      <w:r>
        <w:rPr>
          <w:rFonts w:hint="eastAsia"/>
        </w:rPr>
        <w:t>为进一步满足新时代中小学生和家长对课后服务的迫切需求，帮助家长解决实际困难，增强教育公共服务能力，根据教育部《关于做好中小学生课后服务工作的指导意见》(教基一厅〔2017〕2号)、省教育厅等四部门《关于做好全省中小学生课后服务工作的指导意见》(赣教发〔2019〕10号)、区政府办康府办抄字〔2021〕25号等文件精神，结合《赣州市南康区中小学生课后服务工作实施方案（试行）》的通知</w:t>
      </w:r>
      <w:r>
        <w:rPr>
          <w:rFonts w:hint="eastAsia"/>
          <w:lang w:eastAsia="zh-CN"/>
        </w:rPr>
        <w:t>精神，</w:t>
      </w:r>
      <w:r>
        <w:rPr>
          <w:rFonts w:hint="eastAsia"/>
        </w:rPr>
        <w:t>制定本方案。</w:t>
      </w:r>
    </w:p>
    <w:p w14:paraId="44D5CD37">
      <w:pPr>
        <w:bidi w:val="0"/>
        <w:rPr>
          <w:rFonts w:hint="eastAsia"/>
        </w:rPr>
      </w:pPr>
      <w:r>
        <w:rPr>
          <w:rFonts w:hint="eastAsia"/>
        </w:rPr>
        <w:t>二、实施原则</w:t>
      </w:r>
    </w:p>
    <w:p w14:paraId="6B833E27">
      <w:pPr>
        <w:bidi w:val="0"/>
        <w:rPr>
          <w:rFonts w:hint="eastAsia"/>
          <w:lang w:eastAsia="zh-CN"/>
        </w:rPr>
      </w:pPr>
      <w:r>
        <w:rPr>
          <w:rFonts w:hint="eastAsia"/>
        </w:rPr>
        <w:t>本着充分尊重家长，学生的需求和意愿，由家长自愿报名参加课后服务原则</w:t>
      </w:r>
      <w:r>
        <w:rPr>
          <w:rFonts w:hint="eastAsia"/>
          <w:lang w:eastAsia="zh-CN"/>
        </w:rPr>
        <w:t>。</w:t>
      </w:r>
    </w:p>
    <w:p w14:paraId="75CBA1B1">
      <w:pPr>
        <w:bidi w:val="0"/>
        <w:rPr>
          <w:rFonts w:hint="eastAsia"/>
        </w:rPr>
      </w:pPr>
      <w:r>
        <w:rPr>
          <w:rFonts w:hint="eastAsia"/>
          <w:lang w:val="en-US" w:eastAsia="zh-CN"/>
        </w:rPr>
        <w:t>1.</w:t>
      </w:r>
      <w:r>
        <w:rPr>
          <w:rFonts w:hint="eastAsia"/>
        </w:rPr>
        <w:t>学校要事先征求家长的意见，主动告知服务方式、服务内容、安全保障措施，由家长向学校提出申请、登记。</w:t>
      </w:r>
    </w:p>
    <w:p w14:paraId="365D0290">
      <w:pPr>
        <w:bidi w:val="0"/>
        <w:rPr>
          <w:rFonts w:hint="eastAsia"/>
        </w:rPr>
      </w:pPr>
      <w:r>
        <w:rPr>
          <w:rFonts w:hint="eastAsia"/>
          <w:lang w:val="en-US" w:eastAsia="zh-CN"/>
        </w:rPr>
        <w:t>2.</w:t>
      </w:r>
      <w:r>
        <w:rPr>
          <w:rFonts w:hint="eastAsia"/>
        </w:rPr>
        <w:t>课后服务安排在校园内进行，并合理利用学校现有条件。学校提供教室、运动场地、功能室等场所及其它后勤安全保障。</w:t>
      </w:r>
    </w:p>
    <w:p w14:paraId="359E12A7">
      <w:pPr>
        <w:bidi w:val="0"/>
        <w:rPr>
          <w:rFonts w:hint="eastAsia"/>
        </w:rPr>
      </w:pPr>
      <w:r>
        <w:rPr>
          <w:rFonts w:hint="eastAsia"/>
          <w:lang w:val="en-US" w:eastAsia="zh-CN"/>
        </w:rPr>
        <w:t>3.</w:t>
      </w:r>
      <w:r>
        <w:rPr>
          <w:rFonts w:hint="eastAsia"/>
        </w:rPr>
        <w:t>学校完善安全管理制度，切实保障学生安全</w:t>
      </w:r>
      <w:r>
        <w:rPr>
          <w:rFonts w:hint="eastAsia"/>
          <w:lang w:eastAsia="zh-CN"/>
        </w:rPr>
        <w:t>，</w:t>
      </w:r>
      <w:r>
        <w:rPr>
          <w:rFonts w:hint="eastAsia"/>
        </w:rPr>
        <w:t>制定落实严格的考勤、监管措施。</w:t>
      </w:r>
    </w:p>
    <w:p w14:paraId="1DE91B04">
      <w:pPr>
        <w:bidi w:val="0"/>
        <w:rPr>
          <w:rFonts w:hint="eastAsia"/>
        </w:rPr>
      </w:pPr>
      <w:r>
        <w:rPr>
          <w:rFonts w:hint="eastAsia"/>
          <w:lang w:eastAsia="zh-CN"/>
        </w:rPr>
        <w:t>三、</w:t>
      </w:r>
      <w:r>
        <w:rPr>
          <w:rFonts w:hint="eastAsia"/>
        </w:rPr>
        <w:t>组织领导</w:t>
      </w:r>
    </w:p>
    <w:p w14:paraId="78052F0C">
      <w:pPr>
        <w:bidi w:val="0"/>
        <w:rPr>
          <w:rFonts w:hint="eastAsia"/>
          <w:lang w:eastAsia="zh-CN"/>
        </w:rPr>
      </w:pPr>
      <w:r>
        <w:rPr>
          <w:rFonts w:hint="eastAsia"/>
          <w:lang w:eastAsia="zh-CN"/>
        </w:rPr>
        <w:t>（一）领导小组成员</w:t>
      </w:r>
    </w:p>
    <w:p w14:paraId="6FDA19BA">
      <w:pPr>
        <w:bidi w:val="0"/>
        <w:rPr>
          <w:rFonts w:hint="eastAsia"/>
          <w:lang w:eastAsia="zh-CN"/>
        </w:rPr>
      </w:pPr>
      <w:r>
        <w:rPr>
          <w:rFonts w:hint="eastAsia"/>
        </w:rPr>
        <w:t xml:space="preserve">组 </w:t>
      </w:r>
      <w:r>
        <w:rPr>
          <w:rFonts w:hint="eastAsia"/>
          <w:lang w:val="en-US" w:eastAsia="zh-CN"/>
        </w:rPr>
        <w:t xml:space="preserve"> </w:t>
      </w:r>
      <w:r>
        <w:rPr>
          <w:rFonts w:hint="eastAsia"/>
        </w:rPr>
        <w:t>长：</w:t>
      </w:r>
      <w:r>
        <w:rPr>
          <w:rFonts w:hint="eastAsia"/>
          <w:lang w:eastAsia="zh-CN"/>
        </w:rPr>
        <w:t>许毓林</w:t>
      </w:r>
    </w:p>
    <w:p w14:paraId="07ABE173">
      <w:pPr>
        <w:bidi w:val="0"/>
        <w:rPr>
          <w:rFonts w:hint="eastAsia"/>
          <w:lang w:eastAsia="zh-CN"/>
        </w:rPr>
      </w:pPr>
      <w:r>
        <w:rPr>
          <w:rFonts w:hint="eastAsia"/>
        </w:rPr>
        <w:t>副组长</w:t>
      </w:r>
      <w:r>
        <w:rPr>
          <w:rFonts w:hint="eastAsia"/>
          <w:lang w:eastAsia="zh-CN"/>
        </w:rPr>
        <w:t>：徐加丰、叶权燕</w:t>
      </w:r>
    </w:p>
    <w:p w14:paraId="6F829855">
      <w:pPr>
        <w:bidi w:val="0"/>
        <w:rPr>
          <w:rFonts w:hint="eastAsia"/>
          <w:lang w:eastAsia="zh-CN"/>
        </w:rPr>
      </w:pPr>
      <w:r>
        <w:rPr>
          <w:rFonts w:hint="eastAsia"/>
          <w:lang w:eastAsia="zh-CN"/>
        </w:rPr>
        <w:t>成</w:t>
      </w:r>
      <w:r>
        <w:rPr>
          <w:rFonts w:hint="eastAsia"/>
        </w:rPr>
        <w:t>员：</w:t>
      </w:r>
      <w:r>
        <w:rPr>
          <w:rFonts w:hint="eastAsia"/>
          <w:lang w:eastAsia="zh-CN"/>
        </w:rPr>
        <w:t>俞振飞、刘太盛、郭福林、邓华珠、卢普发、曹睿、伍宇轩、</w:t>
      </w:r>
      <w:r>
        <w:rPr>
          <w:rFonts w:hint="eastAsia"/>
          <w:lang w:val="en-US" w:eastAsia="zh-CN"/>
        </w:rPr>
        <w:t>王贤麟</w:t>
      </w:r>
    </w:p>
    <w:p w14:paraId="4AA3A181">
      <w:pPr>
        <w:bidi w:val="0"/>
        <w:rPr>
          <w:rFonts w:hint="eastAsia"/>
          <w:lang w:eastAsia="zh-CN"/>
        </w:rPr>
      </w:pPr>
      <w:r>
        <w:rPr>
          <w:rFonts w:hint="eastAsia"/>
          <w:lang w:eastAsia="zh-CN"/>
        </w:rPr>
        <w:t>（二）领导小组职责</w:t>
      </w:r>
    </w:p>
    <w:p w14:paraId="4A4B6422">
      <w:pPr>
        <w:bidi w:val="0"/>
        <w:rPr>
          <w:rFonts w:hint="eastAsia"/>
        </w:rPr>
      </w:pPr>
      <w:r>
        <w:rPr>
          <w:rFonts w:hint="eastAsia"/>
        </w:rPr>
        <w:t>1.制订好服务方案，提出明确工作目标；</w:t>
      </w:r>
    </w:p>
    <w:p w14:paraId="30752C2F">
      <w:pPr>
        <w:bidi w:val="0"/>
        <w:rPr>
          <w:rFonts w:hint="eastAsia"/>
        </w:rPr>
      </w:pPr>
      <w:r>
        <w:rPr>
          <w:rFonts w:hint="eastAsia"/>
        </w:rPr>
        <w:t>2.根据实施情况及时总结，及时调整服务内容；</w:t>
      </w:r>
    </w:p>
    <w:p w14:paraId="4F58C7CB">
      <w:pPr>
        <w:bidi w:val="0"/>
        <w:rPr>
          <w:rFonts w:hint="eastAsia"/>
        </w:rPr>
      </w:pPr>
      <w:r>
        <w:rPr>
          <w:rFonts w:hint="eastAsia"/>
        </w:rPr>
        <w:t>3.每天</w:t>
      </w:r>
      <w:r>
        <w:rPr>
          <w:rFonts w:hint="eastAsia"/>
          <w:lang w:eastAsia="zh-CN"/>
        </w:rPr>
        <w:t>督</w:t>
      </w:r>
      <w:r>
        <w:rPr>
          <w:rFonts w:hint="eastAsia"/>
        </w:rPr>
        <w:t>促查看</w:t>
      </w:r>
      <w:r>
        <w:rPr>
          <w:rFonts w:hint="eastAsia"/>
          <w:lang w:eastAsia="zh-CN"/>
        </w:rPr>
        <w:t>服务</w:t>
      </w:r>
      <w:r>
        <w:rPr>
          <w:rFonts w:hint="eastAsia"/>
        </w:rPr>
        <w:t>工作实施进展，及时发现存在的问题，及时改进。</w:t>
      </w:r>
    </w:p>
    <w:p w14:paraId="24DDE7CD">
      <w:pPr>
        <w:bidi w:val="0"/>
        <w:rPr>
          <w:rFonts w:hint="eastAsia"/>
        </w:rPr>
      </w:pPr>
      <w:r>
        <w:rPr>
          <w:rFonts w:hint="eastAsia"/>
          <w:lang w:val="en-US" w:eastAsia="zh-CN"/>
        </w:rPr>
        <w:t>4.</w:t>
      </w:r>
      <w:r>
        <w:rPr>
          <w:rFonts w:hint="eastAsia"/>
        </w:rPr>
        <w:t>定期召开会议，进行交流、总结，努力使工作开展得</w:t>
      </w:r>
      <w:r>
        <w:rPr>
          <w:rFonts w:hint="eastAsia"/>
          <w:lang w:eastAsia="zh-CN"/>
        </w:rPr>
        <w:t>富</w:t>
      </w:r>
      <w:r>
        <w:rPr>
          <w:rFonts w:hint="eastAsia"/>
        </w:rPr>
        <w:t>有成效。</w:t>
      </w:r>
    </w:p>
    <w:p w14:paraId="6A864970">
      <w:pPr>
        <w:bidi w:val="0"/>
        <w:rPr>
          <w:rFonts w:hint="eastAsia"/>
          <w:lang w:eastAsia="zh-CN"/>
        </w:rPr>
      </w:pPr>
      <w:r>
        <w:rPr>
          <w:rFonts w:hint="eastAsia"/>
          <w:lang w:eastAsia="zh-CN"/>
        </w:rPr>
        <w:t>四、服务内容</w:t>
      </w:r>
    </w:p>
    <w:p w14:paraId="7874E58F">
      <w:pPr>
        <w:bidi w:val="0"/>
        <w:rPr>
          <w:rFonts w:hint="eastAsia"/>
          <w:lang w:eastAsia="zh-CN"/>
        </w:rPr>
      </w:pPr>
      <w:r>
        <w:rPr>
          <w:rFonts w:hint="eastAsia"/>
          <w:lang w:val="en-US" w:eastAsia="zh-CN"/>
        </w:rPr>
        <w:t>（一）</w:t>
      </w:r>
      <w:r>
        <w:rPr>
          <w:rFonts w:hint="eastAsia"/>
          <w:lang w:eastAsia="zh-CN"/>
        </w:rPr>
        <w:t>弹性上学服务</w:t>
      </w:r>
    </w:p>
    <w:p w14:paraId="330A0090">
      <w:pPr>
        <w:bidi w:val="0"/>
        <w:rPr>
          <w:rFonts w:hint="eastAsia"/>
        </w:rPr>
      </w:pPr>
      <w:r>
        <w:rPr>
          <w:rFonts w:hint="eastAsia"/>
        </w:rPr>
        <w:t>在严格执行国家课程方案、开齐开足课程前提下，实行弹性上学，</w:t>
      </w:r>
      <w:r>
        <w:rPr>
          <w:rFonts w:hint="eastAsia"/>
          <w:lang w:eastAsia="zh-CN"/>
        </w:rPr>
        <w:t>学校</w:t>
      </w:r>
      <w:r>
        <w:rPr>
          <w:rFonts w:hint="eastAsia"/>
          <w:lang w:val="en-US" w:eastAsia="zh-CN"/>
        </w:rPr>
        <w:t>7：20</w:t>
      </w:r>
      <w:r>
        <w:rPr>
          <w:rFonts w:hint="eastAsia"/>
        </w:rPr>
        <w:t>开校门，</w:t>
      </w:r>
      <w:r>
        <w:rPr>
          <w:rFonts w:hint="eastAsia"/>
          <w:lang w:eastAsia="zh-CN"/>
        </w:rPr>
        <w:t>学生进入学校上早读，</w:t>
      </w:r>
      <w:r>
        <w:rPr>
          <w:rFonts w:hint="eastAsia"/>
        </w:rPr>
        <w:t>让家长能够从容送孩子上学；强化早到学生管理，使学生“早到可进校、进校有活动、活动有监管”。</w:t>
      </w:r>
    </w:p>
    <w:p w14:paraId="1E215F37">
      <w:pPr>
        <w:bidi w:val="0"/>
        <w:rPr>
          <w:rFonts w:hint="eastAsia"/>
          <w:lang w:eastAsia="zh-CN"/>
        </w:rPr>
      </w:pPr>
      <w:r>
        <w:rPr>
          <w:rFonts w:hint="eastAsia"/>
          <w:lang w:eastAsia="zh-CN"/>
        </w:rPr>
        <w:t>（二）课后兴趣活动、文化辅导服务</w:t>
      </w:r>
    </w:p>
    <w:p w14:paraId="1CC4D4D0">
      <w:pPr>
        <w:bidi w:val="0"/>
        <w:rPr>
          <w:rFonts w:hint="eastAsia"/>
        </w:rPr>
      </w:pPr>
      <w:r>
        <w:rPr>
          <w:rFonts w:hint="eastAsia"/>
        </w:rPr>
        <w:t>服务时间为周一至周</w:t>
      </w:r>
      <w:r>
        <w:rPr>
          <w:rFonts w:hint="eastAsia"/>
          <w:lang w:eastAsia="zh-CN"/>
        </w:rPr>
        <w:t>五</w:t>
      </w:r>
      <w:r>
        <w:rPr>
          <w:rFonts w:hint="eastAsia"/>
        </w:rPr>
        <w:t>下午放学后16:</w:t>
      </w:r>
      <w:r>
        <w:rPr>
          <w:rFonts w:hint="eastAsia"/>
          <w:lang w:val="en-US" w:eastAsia="zh-CN"/>
        </w:rPr>
        <w:t>05</w:t>
      </w:r>
      <w:r>
        <w:rPr>
          <w:rFonts w:hint="eastAsia"/>
        </w:rPr>
        <w:t>～1</w:t>
      </w:r>
      <w:r>
        <w:rPr>
          <w:rFonts w:hint="eastAsia"/>
          <w:lang w:val="en-US" w:eastAsia="zh-CN"/>
        </w:rPr>
        <w:t>7</w:t>
      </w:r>
      <w:r>
        <w:rPr>
          <w:rFonts w:hint="eastAsia"/>
        </w:rPr>
        <w:t>:</w:t>
      </w:r>
      <w:r>
        <w:rPr>
          <w:rFonts w:hint="eastAsia"/>
          <w:lang w:val="en-US" w:eastAsia="zh-CN"/>
        </w:rPr>
        <w:t>4</w:t>
      </w:r>
      <w:r>
        <w:rPr>
          <w:rFonts w:hint="eastAsia"/>
        </w:rPr>
        <w:t>0</w:t>
      </w:r>
      <w:r>
        <w:rPr>
          <w:rFonts w:hint="eastAsia"/>
          <w:lang w:eastAsia="zh-CN"/>
        </w:rPr>
        <w:t>，每天</w:t>
      </w:r>
      <w:r>
        <w:rPr>
          <w:rFonts w:hint="eastAsia"/>
        </w:rPr>
        <w:t>2课时。</w:t>
      </w:r>
    </w:p>
    <w:p w14:paraId="3178B376">
      <w:pPr>
        <w:bidi w:val="0"/>
        <w:rPr>
          <w:rFonts w:hint="eastAsia"/>
          <w:lang w:eastAsia="zh-CN"/>
        </w:rPr>
      </w:pPr>
      <w:r>
        <w:rPr>
          <w:rFonts w:hint="eastAsia"/>
          <w:lang w:eastAsia="zh-CN"/>
        </w:rPr>
        <w:t>五、收费标准</w:t>
      </w:r>
    </w:p>
    <w:p w14:paraId="18CA4071">
      <w:pPr>
        <w:bidi w:val="0"/>
        <w:rPr>
          <w:rFonts w:hint="eastAsia"/>
          <w:lang w:eastAsia="zh-CN"/>
        </w:rPr>
      </w:pPr>
      <w:r>
        <w:rPr>
          <w:rFonts w:hint="eastAsia"/>
          <w:lang w:val="en-US" w:eastAsia="zh-CN"/>
        </w:rPr>
        <w:t>（一）</w:t>
      </w:r>
      <w:r>
        <w:rPr>
          <w:rFonts w:hint="eastAsia"/>
          <w:lang w:eastAsia="zh-CN"/>
        </w:rPr>
        <w:t>弹性上学服务</w:t>
      </w:r>
    </w:p>
    <w:p w14:paraId="0D3FF611">
      <w:pPr>
        <w:bidi w:val="0"/>
        <w:rPr>
          <w:rFonts w:hint="eastAsia"/>
        </w:rPr>
      </w:pPr>
      <w:r>
        <w:rPr>
          <w:rFonts w:hint="eastAsia"/>
        </w:rPr>
        <w:t>由学校免费提供，纳入学校日常教育教学管理，不得向家长收取任何费用。</w:t>
      </w:r>
    </w:p>
    <w:p w14:paraId="29513249">
      <w:pPr>
        <w:bidi w:val="0"/>
        <w:rPr>
          <w:rFonts w:hint="eastAsia"/>
          <w:lang w:eastAsia="zh-CN"/>
        </w:rPr>
      </w:pPr>
      <w:r>
        <w:rPr>
          <w:rFonts w:hint="eastAsia"/>
          <w:lang w:eastAsia="zh-CN"/>
        </w:rPr>
        <w:t>（二）课后兴趣活动、文化辅导服务</w:t>
      </w:r>
    </w:p>
    <w:p w14:paraId="1EC859B5">
      <w:pPr>
        <w:bidi w:val="0"/>
        <w:rPr>
          <w:rFonts w:hint="eastAsia"/>
          <w:lang w:eastAsia="zh-CN"/>
        </w:rPr>
      </w:pPr>
      <w:r>
        <w:rPr>
          <w:rFonts w:hint="eastAsia"/>
        </w:rPr>
        <w:t>根据区政府批复的540元/人·学期标准向自愿参加服务的学生收取相关费用。</w:t>
      </w:r>
      <w:r>
        <w:rPr>
          <w:rFonts w:hint="eastAsia"/>
          <w:lang w:eastAsia="zh-CN"/>
        </w:rPr>
        <w:t>本学期收费按实际开展课后服务的时间按实际进行折算。</w:t>
      </w:r>
    </w:p>
    <w:p w14:paraId="6EA82BCB">
      <w:pPr>
        <w:bidi w:val="0"/>
        <w:rPr>
          <w:rFonts w:hint="eastAsia"/>
          <w:lang w:val="en-US" w:eastAsia="zh-CN"/>
        </w:rPr>
      </w:pPr>
      <w:r>
        <w:rPr>
          <w:rFonts w:hint="eastAsia"/>
          <w:lang w:val="en-US" w:eastAsia="zh-CN"/>
        </w:rPr>
        <w:t>（三）收费管理</w:t>
      </w:r>
    </w:p>
    <w:p w14:paraId="61407A93">
      <w:pPr>
        <w:bidi w:val="0"/>
        <w:rPr>
          <w:rFonts w:hint="eastAsia"/>
        </w:rPr>
      </w:pPr>
      <w:r>
        <w:rPr>
          <w:rFonts w:hint="eastAsia"/>
        </w:rPr>
        <w:t>实行“收支两条线”管理，课后兴趣活动</w:t>
      </w:r>
      <w:r>
        <w:rPr>
          <w:rFonts w:hint="eastAsia"/>
          <w:lang w:eastAsia="zh-CN"/>
        </w:rPr>
        <w:t>、文化辅导</w:t>
      </w:r>
      <w:r>
        <w:rPr>
          <w:rFonts w:hint="eastAsia"/>
        </w:rPr>
        <w:t>服务收取的费用通过财政专用账户缴入区财政，再由区财政全额返还后，用于学校课后服务的成本开支。</w:t>
      </w:r>
    </w:p>
    <w:p w14:paraId="29F376D4">
      <w:pPr>
        <w:bidi w:val="0"/>
        <w:rPr>
          <w:rFonts w:hint="eastAsia"/>
          <w:lang w:eastAsia="zh-CN"/>
        </w:rPr>
      </w:pPr>
      <w:r>
        <w:rPr>
          <w:rFonts w:hint="eastAsia"/>
          <w:lang w:eastAsia="zh-CN"/>
        </w:rPr>
        <w:t>六、具体安排</w:t>
      </w:r>
    </w:p>
    <w:p w14:paraId="009D3D8F">
      <w:pPr>
        <w:bidi w:val="0"/>
        <w:rPr>
          <w:rFonts w:hint="eastAsia"/>
          <w:lang w:eastAsia="zh-CN"/>
        </w:rPr>
      </w:pPr>
      <w:r>
        <w:rPr>
          <w:rFonts w:hint="eastAsia"/>
          <w:lang w:eastAsia="zh-CN"/>
        </w:rPr>
        <w:t>（一）学校制定方案</w:t>
      </w:r>
    </w:p>
    <w:p w14:paraId="048159DB">
      <w:pPr>
        <w:bidi w:val="0"/>
        <w:rPr>
          <w:rFonts w:hint="eastAsia"/>
          <w:lang w:eastAsia="zh-CN"/>
        </w:rPr>
      </w:pPr>
      <w:r>
        <w:rPr>
          <w:rFonts w:hint="eastAsia"/>
        </w:rPr>
        <w:t>本着“因校制宜”的原则，以切实减轻学生学习负担，在活动中学习，在活动中进步为目的，</w:t>
      </w:r>
      <w:r>
        <w:rPr>
          <w:rFonts w:hint="eastAsia"/>
          <w:lang w:eastAsia="zh-CN"/>
        </w:rPr>
        <w:t>本学期</w:t>
      </w:r>
      <w:r>
        <w:rPr>
          <w:rFonts w:hint="eastAsia"/>
        </w:rPr>
        <w:t>主要开展下列活动：</w:t>
      </w:r>
      <w:r>
        <w:rPr>
          <w:rFonts w:hint="eastAsia"/>
          <w:lang w:eastAsia="zh-CN"/>
        </w:rPr>
        <w:t>田径、体能训练、中国象棋、</w:t>
      </w:r>
      <w:r>
        <w:rPr>
          <w:rFonts w:hint="eastAsia"/>
        </w:rPr>
        <w:t>篮球</w:t>
      </w:r>
      <w:r>
        <w:rPr>
          <w:rFonts w:hint="eastAsia"/>
          <w:lang w:eastAsia="zh-CN"/>
        </w:rPr>
        <w:t>等体育社团活动，演讲与口才、合唱、书法、美术、象棋等艺术社团活动，语言游戏、趣味手工、影视欣赏、数学思维、科学实验等趣味课程，</w:t>
      </w:r>
      <w:r>
        <w:rPr>
          <w:rFonts w:hint="eastAsia"/>
        </w:rPr>
        <w:t>阅读</w:t>
      </w:r>
      <w:r>
        <w:rPr>
          <w:rFonts w:hint="eastAsia"/>
          <w:lang w:eastAsia="zh-CN"/>
        </w:rPr>
        <w:t>、作业等文化辅导。教导处制订好课后服务人员分工表及活动安排表。</w:t>
      </w:r>
    </w:p>
    <w:p w14:paraId="67B67EF3">
      <w:pPr>
        <w:bidi w:val="0"/>
        <w:rPr>
          <w:rFonts w:hint="eastAsia"/>
          <w:lang w:eastAsia="zh-CN"/>
        </w:rPr>
      </w:pPr>
      <w:r>
        <w:rPr>
          <w:rFonts w:hint="eastAsia"/>
          <w:lang w:eastAsia="zh-CN"/>
        </w:rPr>
        <w:t>（二）报名登记</w:t>
      </w:r>
    </w:p>
    <w:p w14:paraId="2498A27C">
      <w:pPr>
        <w:bidi w:val="0"/>
        <w:rPr>
          <w:rFonts w:hint="eastAsia"/>
        </w:rPr>
      </w:pPr>
      <w:r>
        <w:rPr>
          <w:rFonts w:hint="eastAsia"/>
        </w:rPr>
        <w:t>按家长申请→班级审核→学校统一实施的流程，在自愿的前提下，由家长向学校提出书面申请，经班主任审核后，以</w:t>
      </w:r>
      <w:r>
        <w:rPr>
          <w:rFonts w:hint="eastAsia"/>
          <w:lang w:eastAsia="zh-CN"/>
        </w:rPr>
        <w:t>班</w:t>
      </w:r>
      <w:r>
        <w:rPr>
          <w:rFonts w:hint="eastAsia"/>
        </w:rPr>
        <w:t>级为单位上报学校，经学校同意并在学校公示后，确定参加课后服务学生名单。</w:t>
      </w:r>
    </w:p>
    <w:p w14:paraId="558B36D7">
      <w:pPr>
        <w:bidi w:val="0"/>
        <w:rPr>
          <w:rFonts w:hint="eastAsia"/>
          <w:lang w:eastAsia="zh-CN"/>
        </w:rPr>
      </w:pPr>
      <w:r>
        <w:rPr>
          <w:rFonts w:hint="eastAsia"/>
          <w:lang w:eastAsia="zh-CN"/>
        </w:rPr>
        <w:t>（三）组织服务活动</w:t>
      </w:r>
    </w:p>
    <w:p w14:paraId="7982C3BD">
      <w:pPr>
        <w:bidi w:val="0"/>
        <w:rPr>
          <w:rFonts w:hint="eastAsia"/>
        </w:rPr>
      </w:pPr>
      <w:r>
        <w:rPr>
          <w:rFonts w:hint="eastAsia"/>
          <w:lang w:eastAsia="zh-CN"/>
        </w:rPr>
        <w:t>各年级组</w:t>
      </w:r>
      <w:r>
        <w:rPr>
          <w:rFonts w:hint="eastAsia"/>
        </w:rPr>
        <w:t>分工负责，有组织、有计划的</w:t>
      </w:r>
      <w:r>
        <w:rPr>
          <w:rFonts w:hint="eastAsia"/>
          <w:lang w:eastAsia="zh-CN"/>
        </w:rPr>
        <w:t>进行课后服务</w:t>
      </w:r>
      <w:r>
        <w:rPr>
          <w:rFonts w:hint="eastAsia"/>
        </w:rPr>
        <w:t>活动，由班主任每周填写活动记录(教导处下发)，期末上交学校存档，作为教导处和学校检查落实情况的依据。</w:t>
      </w:r>
    </w:p>
    <w:p w14:paraId="038EB2BB">
      <w:pPr>
        <w:bidi w:val="0"/>
        <w:rPr>
          <w:rFonts w:hint="eastAsia"/>
          <w:lang w:eastAsia="zh-CN"/>
        </w:rPr>
      </w:pPr>
      <w:r>
        <w:rPr>
          <w:rFonts w:hint="eastAsia"/>
          <w:lang w:val="en-US" w:eastAsia="zh-CN"/>
        </w:rPr>
        <w:t>（四）</w:t>
      </w:r>
      <w:r>
        <w:rPr>
          <w:rFonts w:hint="eastAsia"/>
          <w:lang w:eastAsia="zh-CN"/>
        </w:rPr>
        <w:t>保障安全</w:t>
      </w:r>
    </w:p>
    <w:p w14:paraId="6BCB2A99">
      <w:pPr>
        <w:bidi w:val="0"/>
        <w:rPr>
          <w:rFonts w:hint="eastAsia"/>
          <w:lang w:eastAsia="zh-CN"/>
        </w:rPr>
      </w:pPr>
      <w:r>
        <w:rPr>
          <w:rFonts w:hint="eastAsia"/>
          <w:lang w:eastAsia="zh-CN"/>
        </w:rPr>
        <w:t>学</w:t>
      </w:r>
      <w:r>
        <w:rPr>
          <w:rFonts w:hint="eastAsia"/>
        </w:rPr>
        <w:t>校开展课后服务时，</w:t>
      </w:r>
      <w:r>
        <w:rPr>
          <w:rFonts w:hint="eastAsia"/>
          <w:lang w:eastAsia="zh-CN"/>
        </w:rPr>
        <w:t>要</w:t>
      </w:r>
      <w:r>
        <w:rPr>
          <w:rFonts w:hint="eastAsia"/>
        </w:rPr>
        <w:t>把安全放在首位，完善安全管理制度和应急预案，明确课后服务人员责任，加强师生安全、卫生意识等教育，强化活动场所安全检查和门卫登记管理，落实严格的考勤</w:t>
      </w:r>
      <w:r>
        <w:rPr>
          <w:rFonts w:hint="eastAsia"/>
          <w:lang w:eastAsia="zh-CN"/>
        </w:rPr>
        <w:t>制度</w:t>
      </w:r>
      <w:r>
        <w:rPr>
          <w:rFonts w:hint="eastAsia"/>
        </w:rPr>
        <w:t>。</w:t>
      </w:r>
      <w:r>
        <w:rPr>
          <w:rFonts w:hint="eastAsia"/>
          <w:lang w:eastAsia="zh-CN"/>
        </w:rPr>
        <w:t>每天安排行政人员巡堂，对辅导教师的</w:t>
      </w:r>
      <w:r>
        <w:rPr>
          <w:rFonts w:hint="eastAsia"/>
        </w:rPr>
        <w:t>出勤和服务质量情</w:t>
      </w:r>
      <w:r>
        <w:rPr>
          <w:rFonts w:hint="eastAsia"/>
          <w:lang w:eastAsia="zh-CN"/>
        </w:rPr>
        <w:t>况进行登记。</w:t>
      </w:r>
    </w:p>
    <w:p w14:paraId="660A9ED8">
      <w:pPr>
        <w:bidi w:val="0"/>
        <w:rPr>
          <w:rFonts w:hint="eastAsia"/>
          <w:lang w:eastAsia="zh-CN"/>
        </w:rPr>
      </w:pPr>
      <w:r>
        <w:rPr>
          <w:rFonts w:hint="eastAsia"/>
          <w:lang w:eastAsia="zh-CN"/>
        </w:rPr>
        <w:t>七、教师补贴标准</w:t>
      </w:r>
    </w:p>
    <w:p w14:paraId="4A53E09C">
      <w:pPr>
        <w:bidi w:val="0"/>
        <w:rPr>
          <w:rFonts w:hint="eastAsia"/>
          <w:lang w:val="en-US" w:eastAsia="zh-CN"/>
        </w:rPr>
      </w:pPr>
      <w:r>
        <w:rPr>
          <w:rFonts w:hint="eastAsia"/>
        </w:rPr>
        <w:t>对参与课后</w:t>
      </w:r>
      <w:r>
        <w:rPr>
          <w:rFonts w:hint="eastAsia"/>
          <w:lang w:eastAsia="zh-CN"/>
        </w:rPr>
        <w:t>社团</w:t>
      </w:r>
      <w:r>
        <w:rPr>
          <w:rFonts w:hint="eastAsia"/>
        </w:rPr>
        <w:t>活动</w:t>
      </w:r>
      <w:r>
        <w:rPr>
          <w:rFonts w:hint="eastAsia"/>
          <w:lang w:eastAsia="zh-CN"/>
        </w:rPr>
        <w:t>、文化辅导</w:t>
      </w:r>
      <w:r>
        <w:rPr>
          <w:rFonts w:hint="eastAsia"/>
        </w:rPr>
        <w:t>服务的辅导教师</w:t>
      </w:r>
      <w:r>
        <w:rPr>
          <w:rFonts w:hint="eastAsia"/>
          <w:lang w:eastAsia="zh-CN"/>
        </w:rPr>
        <w:t>、管理人员进行补贴，</w:t>
      </w:r>
      <w:r>
        <w:rPr>
          <w:rFonts w:hint="eastAsia"/>
        </w:rPr>
        <w:t>补贴标准：</w:t>
      </w:r>
      <w:r>
        <w:rPr>
          <w:rFonts w:hint="eastAsia"/>
          <w:lang w:val="en-US" w:eastAsia="zh-CN"/>
        </w:rPr>
        <w:t>75</w:t>
      </w:r>
      <w:r>
        <w:rPr>
          <w:rFonts w:hint="eastAsia"/>
        </w:rPr>
        <w:t>元/</w:t>
      </w:r>
      <w:r>
        <w:rPr>
          <w:rFonts w:hint="eastAsia"/>
          <w:lang w:eastAsia="zh-CN"/>
        </w:rPr>
        <w:t>课时，补贴按月发放。经费不足时，适当降低补贴标准。</w:t>
      </w:r>
    </w:p>
    <w:p w14:paraId="3B79DF93">
      <w:pPr>
        <w:bidi w:val="0"/>
        <w:rPr>
          <w:rFonts w:hint="eastAsia"/>
          <w:lang w:eastAsia="zh-CN"/>
        </w:rPr>
      </w:pPr>
      <w:r>
        <w:rPr>
          <w:rFonts w:hint="eastAsia"/>
          <w:lang w:eastAsia="zh-CN"/>
        </w:rPr>
        <w:t>八、考核办法</w:t>
      </w:r>
    </w:p>
    <w:p w14:paraId="2BFF806C">
      <w:pPr>
        <w:bidi w:val="0"/>
        <w:rPr>
          <w:rFonts w:hint="eastAsia"/>
          <w:lang w:val="en-US" w:eastAsia="zh-CN"/>
        </w:rPr>
      </w:pPr>
      <w:r>
        <w:rPr>
          <w:rFonts w:hint="eastAsia"/>
          <w:lang w:val="en-US" w:eastAsia="zh-CN"/>
        </w:rPr>
        <w:t>（一）课后服务巡视管理考核</w:t>
      </w:r>
    </w:p>
    <w:p w14:paraId="2DFE3981">
      <w:pPr>
        <w:bidi w:val="0"/>
        <w:rPr>
          <w:rFonts w:hint="default"/>
          <w:lang w:val="en-US" w:eastAsia="zh-CN"/>
        </w:rPr>
      </w:pPr>
      <w:r>
        <w:rPr>
          <w:rFonts w:hint="eastAsia"/>
          <w:lang w:val="en-US" w:eastAsia="zh-CN"/>
        </w:rPr>
        <w:t>为做好课后服务管理工作，组织行政成员每天分年级进行巡视，视情况折算成一定课时。</w:t>
      </w:r>
    </w:p>
    <w:p w14:paraId="069C90D5">
      <w:pPr>
        <w:bidi w:val="0"/>
        <w:rPr>
          <w:rFonts w:hint="eastAsia"/>
          <w:lang w:val="en-US" w:eastAsia="zh-CN"/>
        </w:rPr>
      </w:pPr>
      <w:r>
        <w:rPr>
          <w:rFonts w:hint="eastAsia"/>
          <w:lang w:val="en-US" w:eastAsia="zh-CN"/>
        </w:rPr>
        <w:t>（二）辅导教师考核</w:t>
      </w:r>
    </w:p>
    <w:p w14:paraId="54EC721A">
      <w:pPr>
        <w:bidi w:val="0"/>
        <w:rPr>
          <w:rFonts w:hint="eastAsia"/>
          <w:lang w:eastAsia="zh-CN"/>
        </w:rPr>
      </w:pPr>
      <w:r>
        <w:rPr>
          <w:rFonts w:hint="eastAsia"/>
        </w:rPr>
        <w:t>对参与课后</w:t>
      </w:r>
      <w:r>
        <w:rPr>
          <w:rFonts w:hint="eastAsia"/>
          <w:lang w:eastAsia="zh-CN"/>
        </w:rPr>
        <w:t>社团</w:t>
      </w:r>
      <w:r>
        <w:rPr>
          <w:rFonts w:hint="eastAsia"/>
        </w:rPr>
        <w:t>活动</w:t>
      </w:r>
      <w:r>
        <w:rPr>
          <w:rFonts w:hint="eastAsia"/>
          <w:lang w:eastAsia="zh-CN"/>
        </w:rPr>
        <w:t>、文化辅导</w:t>
      </w:r>
      <w:r>
        <w:rPr>
          <w:rFonts w:hint="eastAsia"/>
        </w:rPr>
        <w:t>服务的辅导教师</w:t>
      </w:r>
      <w:r>
        <w:rPr>
          <w:rFonts w:hint="eastAsia"/>
          <w:lang w:eastAsia="zh-CN"/>
        </w:rPr>
        <w:t>进行按实际课时计算。</w:t>
      </w:r>
    </w:p>
    <w:p w14:paraId="270AC6CF">
      <w:pPr>
        <w:bidi w:val="0"/>
        <w:rPr>
          <w:rFonts w:hint="eastAsia"/>
          <w:lang w:val="en-US" w:eastAsia="zh-CN"/>
        </w:rPr>
      </w:pPr>
      <w:r>
        <w:rPr>
          <w:rFonts w:hint="eastAsia"/>
          <w:lang w:val="en-US" w:eastAsia="zh-CN"/>
        </w:rPr>
        <w:t>（三）考勤考核</w:t>
      </w:r>
    </w:p>
    <w:p w14:paraId="31B9B533">
      <w:pPr>
        <w:bidi w:val="0"/>
        <w:rPr>
          <w:rFonts w:hint="eastAsia"/>
          <w:lang w:eastAsia="zh-CN"/>
        </w:rPr>
      </w:pPr>
      <w:r>
        <w:rPr>
          <w:rFonts w:hint="eastAsia"/>
          <w:lang w:val="en-US" w:eastAsia="zh-CN"/>
        </w:rPr>
        <w:t>按照《龙回中学考勤制度》执行，迟到扣10元/次，早退扣20元/次，旷课扣75元/课时。</w:t>
      </w:r>
    </w:p>
    <w:p w14:paraId="54B826B7">
      <w:pPr>
        <w:bidi w:val="0"/>
        <w:rPr>
          <w:rFonts w:hint="eastAsia"/>
        </w:rPr>
      </w:pPr>
      <w:r>
        <w:rPr>
          <w:rFonts w:hint="eastAsia"/>
        </w:rPr>
        <w:t>把参与课后兴趣活动</w:t>
      </w:r>
      <w:r>
        <w:rPr>
          <w:rFonts w:hint="eastAsia"/>
          <w:lang w:eastAsia="zh-CN"/>
        </w:rPr>
        <w:t>、文化辅导</w:t>
      </w:r>
      <w:r>
        <w:rPr>
          <w:rFonts w:hint="eastAsia"/>
        </w:rPr>
        <w:t>服务的教师工作表现纳入教师考核范围，教导处将根据学校的课后</w:t>
      </w:r>
      <w:r>
        <w:rPr>
          <w:rFonts w:hint="eastAsia"/>
          <w:lang w:eastAsia="zh-CN"/>
        </w:rPr>
        <w:t>服务</w:t>
      </w:r>
      <w:r>
        <w:rPr>
          <w:rFonts w:hint="eastAsia"/>
        </w:rPr>
        <w:t>活动计划表采取定期</w:t>
      </w:r>
      <w:r>
        <w:rPr>
          <w:rFonts w:hint="eastAsia"/>
          <w:lang w:eastAsia="zh-CN"/>
        </w:rPr>
        <w:t>抽</w:t>
      </w:r>
      <w:r>
        <w:rPr>
          <w:rFonts w:hint="eastAsia"/>
        </w:rPr>
        <w:t>查与不定时抽查的方式，进行督导检查</w:t>
      </w:r>
      <w:r>
        <w:rPr>
          <w:rFonts w:hint="eastAsia"/>
          <w:lang w:eastAsia="zh-CN"/>
        </w:rPr>
        <w:t>，</w:t>
      </w:r>
      <w:r>
        <w:rPr>
          <w:rFonts w:hint="eastAsia"/>
        </w:rPr>
        <w:t>检查成绩</w:t>
      </w:r>
      <w:r>
        <w:rPr>
          <w:rFonts w:hint="eastAsia"/>
          <w:lang w:eastAsia="zh-CN"/>
        </w:rPr>
        <w:t>与教师</w:t>
      </w:r>
      <w:r>
        <w:rPr>
          <w:rFonts w:hint="eastAsia"/>
        </w:rPr>
        <w:t>年度考核</w:t>
      </w:r>
      <w:r>
        <w:rPr>
          <w:rFonts w:hint="eastAsia"/>
          <w:lang w:eastAsia="zh-CN"/>
        </w:rPr>
        <w:t>挂钩</w:t>
      </w:r>
      <w:r>
        <w:rPr>
          <w:rFonts w:hint="eastAsia"/>
        </w:rPr>
        <w:t>。针对教师的出勤和服务质量情况，每月进行一次公</w:t>
      </w:r>
      <w:r>
        <w:rPr>
          <w:rFonts w:hint="eastAsia"/>
          <w:lang w:eastAsia="zh-CN"/>
        </w:rPr>
        <w:t>示</w:t>
      </w:r>
      <w:r>
        <w:rPr>
          <w:rFonts w:hint="eastAsia"/>
        </w:rPr>
        <w:t>。</w:t>
      </w:r>
    </w:p>
    <w:p w14:paraId="615C441F">
      <w:pPr>
        <w:bidi w:val="0"/>
        <w:rPr>
          <w:rFonts w:hint="eastAsia"/>
        </w:rPr>
      </w:pPr>
    </w:p>
    <w:p w14:paraId="0E616642">
      <w:pPr>
        <w:bidi w:val="0"/>
        <w:rPr>
          <w:rFonts w:hint="eastAsia"/>
        </w:rPr>
      </w:pPr>
    </w:p>
    <w:p w14:paraId="1DDBDF50">
      <w:pPr>
        <w:bidi w:val="0"/>
        <w:jc w:val="right"/>
        <w:rPr>
          <w:rFonts w:hint="eastAsia"/>
          <w:lang w:eastAsia="zh-CN"/>
        </w:rPr>
      </w:pPr>
      <w:r>
        <w:rPr>
          <w:rFonts w:hint="eastAsia"/>
          <w:lang w:eastAsia="zh-CN"/>
        </w:rPr>
        <w:t>赣州市南康区龙回中学</w:t>
      </w:r>
    </w:p>
    <w:p w14:paraId="632E3923">
      <w:pPr>
        <w:bidi w:val="0"/>
        <w:jc w:val="right"/>
      </w:pPr>
      <w:r>
        <w:rPr>
          <w:rFonts w:hint="eastAsia"/>
          <w:lang w:val="en-US" w:eastAsia="zh-CN"/>
        </w:rPr>
        <w:t>2024年9月1日</w:t>
      </w:r>
    </w:p>
    <w:p w14:paraId="1654CF5C">
      <w:pPr>
        <w:bidi w:val="0"/>
        <w:rPr>
          <w:rFonts w:hint="eastAsia"/>
          <w:lang w:val="en-US" w:eastAsia="zh-CN"/>
        </w:rPr>
      </w:pPr>
      <w:r>
        <w:rPr>
          <w:rFonts w:hint="eastAsia"/>
          <w:lang w:val="en-US" w:eastAsia="zh-CN"/>
        </w:rPr>
        <w:t>（5）实施周期</w:t>
      </w:r>
    </w:p>
    <w:p w14:paraId="611678F5">
      <w:pPr>
        <w:bidi w:val="0"/>
        <w:rPr>
          <w:rFonts w:hint="eastAsia"/>
          <w:lang w:val="en-US" w:eastAsia="zh-CN"/>
        </w:rPr>
      </w:pPr>
      <w:r>
        <w:rPr>
          <w:rFonts w:hint="eastAsia"/>
          <w:lang w:val="en-US" w:eastAsia="zh-CN"/>
        </w:rPr>
        <w:t>每个学期都开展</w:t>
      </w:r>
    </w:p>
    <w:p w14:paraId="417D0191">
      <w:pPr>
        <w:bidi w:val="0"/>
        <w:rPr>
          <w:rFonts w:hint="eastAsia"/>
          <w:lang w:val="en-US" w:eastAsia="zh-CN"/>
        </w:rPr>
      </w:pPr>
      <w:r>
        <w:rPr>
          <w:rFonts w:hint="eastAsia"/>
          <w:lang w:val="en-US" w:eastAsia="zh-CN"/>
        </w:rPr>
        <w:t>（6）年度预算安排</w:t>
      </w:r>
    </w:p>
    <w:p w14:paraId="1358BD8C">
      <w:pPr>
        <w:bidi w:val="0"/>
        <w:rPr>
          <w:rFonts w:hint="eastAsia"/>
          <w:lang w:val="en-US" w:eastAsia="zh-CN"/>
        </w:rPr>
      </w:pPr>
      <w:r>
        <w:rPr>
          <w:rFonts w:hint="eastAsia"/>
          <w:lang w:val="en-US" w:eastAsia="zh-CN"/>
        </w:rPr>
        <w:t>预计收费75万元，用于教师工资福利的发放及课后服务相关支出。</w:t>
      </w:r>
    </w:p>
    <w:p w14:paraId="13201954">
      <w:pPr>
        <w:numPr>
          <w:ilvl w:val="0"/>
          <w:numId w:val="1"/>
        </w:numPr>
        <w:bidi w:val="0"/>
        <w:rPr>
          <w:rFonts w:hint="eastAsia"/>
          <w:lang w:val="en-US" w:eastAsia="zh-CN"/>
        </w:rPr>
      </w:pPr>
      <w:r>
        <w:rPr>
          <w:rFonts w:hint="eastAsia"/>
          <w:lang w:val="en-US" w:eastAsia="zh-CN"/>
        </w:rPr>
        <w:t>绩效目标和制表</w:t>
      </w:r>
    </w:p>
    <w:p w14:paraId="28305DF1">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p>
    <w:p w14:paraId="2B0596D8">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drawing>
          <wp:inline distT="0" distB="0" distL="114300" distR="114300">
            <wp:extent cx="5271135" cy="3917315"/>
            <wp:effectExtent l="0" t="0" r="5715" b="6985"/>
            <wp:docPr id="14" name="图片 14" descr="173407903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4079035210"/>
                    <pic:cNvPicPr>
                      <a:picLocks noChangeAspect="1"/>
                    </pic:cNvPicPr>
                  </pic:nvPicPr>
                  <pic:blipFill>
                    <a:blip r:embed="rId19"/>
                    <a:stretch>
                      <a:fillRect/>
                    </a:stretch>
                  </pic:blipFill>
                  <pic:spPr>
                    <a:xfrm>
                      <a:off x="0" y="0"/>
                      <a:ext cx="5271135" cy="3917315"/>
                    </a:xfrm>
                    <a:prstGeom prst="rect">
                      <a:avLst/>
                    </a:prstGeom>
                  </pic:spPr>
                </pic:pic>
              </a:graphicData>
            </a:graphic>
          </wp:inline>
        </w:drawing>
      </w:r>
    </w:p>
    <w:p w14:paraId="7A6887E5">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r>
        <w:rPr>
          <w:rFonts w:hint="eastAsia" w:eastAsia="宋体"/>
          <w:lang w:eastAsia="zh-CN"/>
        </w:rPr>
        <w:drawing>
          <wp:inline distT="0" distB="0" distL="114300" distR="114300">
            <wp:extent cx="5277485" cy="3990340"/>
            <wp:effectExtent l="0" t="0" r="18415" b="10160"/>
            <wp:docPr id="15" name="图片 15" descr="173407397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4073974263"/>
                    <pic:cNvPicPr>
                      <a:picLocks noChangeAspect="1"/>
                    </pic:cNvPicPr>
                  </pic:nvPicPr>
                  <pic:blipFill>
                    <a:blip r:embed="rId18"/>
                    <a:stretch>
                      <a:fillRect/>
                    </a:stretch>
                  </pic:blipFill>
                  <pic:spPr>
                    <a:xfrm>
                      <a:off x="0" y="0"/>
                      <a:ext cx="5277485" cy="3990340"/>
                    </a:xfrm>
                    <a:prstGeom prst="rect">
                      <a:avLst/>
                    </a:prstGeom>
                  </pic:spPr>
                </pic:pic>
              </a:graphicData>
            </a:graphic>
          </wp:inline>
        </w:drawing>
      </w:r>
    </w:p>
    <w:p w14:paraId="3C04A12E">
      <w:pPr>
        <w:keepNext w:val="0"/>
        <w:keepLines w:val="0"/>
        <w:pageBreakBefore w:val="0"/>
        <w:widowControl/>
        <w:numPr>
          <w:ilvl w:val="0"/>
          <w:numId w:val="0"/>
        </w:numPr>
        <w:kinsoku/>
        <w:wordWrap/>
        <w:overflowPunct/>
        <w:topLinePunct w:val="0"/>
        <w:autoSpaceDE/>
        <w:autoSpaceDN/>
        <w:bidi w:val="0"/>
        <w:spacing w:line="240" w:lineRule="auto"/>
        <w:jc w:val="left"/>
        <w:textAlignment w:val="auto"/>
        <w:rPr>
          <w:rFonts w:hint="eastAsia" w:ascii="仿宋_GB2312" w:hAnsi="仿宋_GB2312" w:eastAsia="仿宋_GB2312"/>
          <w:sz w:val="32"/>
          <w:szCs w:val="32"/>
          <w:lang w:val="en-US" w:eastAsia="zh-CN"/>
        </w:rPr>
      </w:pPr>
    </w:p>
    <w:p w14:paraId="02D89B42">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2025</w:t>
      </w:r>
      <w:r>
        <w:rPr>
          <w:rFonts w:hint="eastAsia" w:ascii="黑体" w:hAnsi="黑体" w:eastAsia="黑体" w:cs="黑体"/>
          <w:b w:val="0"/>
          <w:bCs/>
          <w:sz w:val="32"/>
          <w:szCs w:val="30"/>
        </w:rPr>
        <w:t>年“三公”经费预算情况说明</w:t>
      </w:r>
    </w:p>
    <w:p w14:paraId="73379089">
      <w:pPr>
        <w:bidi w:val="0"/>
        <w:rPr>
          <w:rFonts w:hint="eastAsia"/>
          <w:lang w:val="en-US" w:eastAsia="zh-CN"/>
        </w:rPr>
      </w:pPr>
      <w:r>
        <w:rPr>
          <w:rFonts w:hint="eastAsia"/>
          <w:lang w:val="en-US" w:eastAsia="zh-CN"/>
        </w:rPr>
        <w:t>2025年赣州市南康区龙回中学"三公"经费一般公共预算安排1.15万元，较上年增加0万元，其中：</w:t>
      </w:r>
    </w:p>
    <w:p w14:paraId="3257C71A">
      <w:pPr>
        <w:bidi w:val="0"/>
        <w:rPr>
          <w:rFonts w:hint="eastAsia"/>
          <w:lang w:eastAsia="zh-CN"/>
        </w:rPr>
      </w:pPr>
      <w:r>
        <w:rPr>
          <w:rFonts w:hint="eastAsia"/>
          <w:lang w:val="en-US" w:eastAsia="zh-CN"/>
        </w:rPr>
        <w:t>因公出国0万元，比上年增加0万元，主要原因是：无</w:t>
      </w:r>
      <w:r>
        <w:rPr>
          <w:rFonts w:hint="eastAsia"/>
          <w:lang w:eastAsia="zh-CN"/>
        </w:rPr>
        <w:t>因公出国。</w:t>
      </w:r>
    </w:p>
    <w:p w14:paraId="0C3274EA">
      <w:pPr>
        <w:bidi w:val="0"/>
        <w:rPr>
          <w:rFonts w:hint="eastAsia"/>
          <w:lang w:val="en-US" w:eastAsia="zh-CN"/>
        </w:rPr>
      </w:pPr>
      <w:r>
        <w:rPr>
          <w:rFonts w:hint="eastAsia"/>
          <w:lang w:val="en-US" w:eastAsia="zh-CN"/>
        </w:rPr>
        <w:t>公务接待1.15万元，比上年增加0万元。</w:t>
      </w:r>
    </w:p>
    <w:p w14:paraId="0358E3BE">
      <w:pPr>
        <w:bidi w:val="0"/>
        <w:rPr>
          <w:rFonts w:hint="eastAsia"/>
          <w:lang w:val="en-US" w:eastAsia="zh-CN"/>
        </w:rPr>
      </w:pPr>
      <w:r>
        <w:rPr>
          <w:rFonts w:hint="eastAsia"/>
          <w:lang w:val="en-US" w:eastAsia="zh-CN"/>
        </w:rPr>
        <w:t>公务用车运行0万元，比上年增0万元，主要原因是：</w:t>
      </w:r>
      <w:r>
        <w:rPr>
          <w:rFonts w:hint="eastAsia"/>
          <w:lang w:eastAsia="zh-CN"/>
        </w:rPr>
        <w:t>无公务车辆</w:t>
      </w:r>
      <w:r>
        <w:rPr>
          <w:rFonts w:hint="eastAsia"/>
          <w:lang w:val="en-US" w:eastAsia="zh-CN"/>
        </w:rPr>
        <w:t>。</w:t>
      </w:r>
    </w:p>
    <w:p w14:paraId="0FFD6224">
      <w:pPr>
        <w:bidi w:val="0"/>
        <w:rPr>
          <w:rFonts w:hint="eastAsia"/>
          <w:lang w:eastAsia="zh-CN"/>
        </w:rPr>
      </w:pPr>
      <w:r>
        <w:rPr>
          <w:rFonts w:hint="eastAsia"/>
          <w:lang w:val="en-US" w:eastAsia="zh-CN"/>
        </w:rPr>
        <w:t>公务用车购置0万元，比上年增0万元，主要原因是：</w:t>
      </w:r>
      <w:r>
        <w:rPr>
          <w:rFonts w:hint="eastAsia"/>
          <w:lang w:eastAsia="zh-CN"/>
        </w:rPr>
        <w:t>无计划购置公务车辆</w:t>
      </w:r>
      <w:r>
        <w:rPr>
          <w:rFonts w:hint="eastAsia"/>
          <w:lang w:val="en-US" w:eastAsia="zh-CN"/>
        </w:rPr>
        <w:t>。</w:t>
      </w:r>
    </w:p>
    <w:p w14:paraId="099E33B8">
      <w:pPr>
        <w:pStyle w:val="6"/>
        <w:keepNext w:val="0"/>
        <w:keepLines w:val="0"/>
        <w:pageBreakBefore w:val="0"/>
        <w:widowControl/>
        <w:kinsoku/>
        <w:wordWrap/>
        <w:overflowPunct/>
        <w:topLinePunct w:val="0"/>
        <w:autoSpaceDE/>
        <w:autoSpaceDN/>
        <w:bidi w:val="0"/>
        <w:adjustRightInd/>
        <w:snapToGrid/>
        <w:spacing w:line="240" w:lineRule="auto"/>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02FCC95">
      <w:pPr>
        <w:keepNext w:val="0"/>
        <w:keepLines w:val="0"/>
        <w:pageBreakBefore w:val="0"/>
        <w:kinsoku/>
        <w:wordWrap/>
        <w:overflowPunct/>
        <w:topLinePunct w:val="0"/>
        <w:autoSpaceDE/>
        <w:autoSpaceDN/>
        <w:bidi w:val="0"/>
        <w:adjustRightInd w:val="0"/>
        <w:snapToGrid w:val="0"/>
        <w:spacing w:line="240" w:lineRule="auto"/>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22EA9FD8">
      <w:pPr>
        <w:keepNext w:val="0"/>
        <w:keepLines w:val="0"/>
        <w:pageBreakBefore w:val="0"/>
        <w:widowControl/>
        <w:shd w:val="clear" w:color="auto" w:fill="FFFFFF"/>
        <w:kinsoku/>
        <w:wordWrap/>
        <w:overflowPunct/>
        <w:topLinePunct w:val="0"/>
        <w:autoSpaceDE/>
        <w:autoSpaceDN/>
        <w:bidi w:val="0"/>
        <w:spacing w:line="240" w:lineRule="auto"/>
        <w:ind w:firstLine="800" w:firstLineChars="250"/>
        <w:jc w:val="left"/>
        <w:textAlignment w:val="auto"/>
        <w:rPr>
          <w:rFonts w:hint="eastAsia" w:ascii="黑体" w:hAnsi="黑体" w:eastAsia="黑体" w:cs="黑体"/>
          <w:b w:val="0"/>
          <w:bCs w:val="0"/>
          <w:sz w:val="32"/>
          <w:szCs w:val="32"/>
        </w:rPr>
      </w:pPr>
    </w:p>
    <w:p w14:paraId="0FBDEB9D">
      <w:pPr>
        <w:keepNext w:val="0"/>
        <w:keepLines w:val="0"/>
        <w:pageBreakBefore w:val="0"/>
        <w:widowControl/>
        <w:shd w:val="clear" w:color="auto" w:fill="FFFFFF"/>
        <w:kinsoku/>
        <w:wordWrap/>
        <w:overflowPunct/>
        <w:topLinePunct w:val="0"/>
        <w:autoSpaceDE/>
        <w:autoSpaceDN/>
        <w:bidi w:val="0"/>
        <w:spacing w:line="240" w:lineRule="auto"/>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56260126">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lang w:eastAsia="zh-CN"/>
        </w:rPr>
        <w:t>指</w:t>
      </w:r>
      <w:r>
        <w:rPr>
          <w:rFonts w:hint="eastAsia" w:ascii="仿宋" w:hAnsi="仿宋" w:eastAsia="仿宋" w:cs="仿宋"/>
          <w:lang w:val="en-US" w:eastAsia="zh-CN"/>
        </w:rPr>
        <w:t>市</w:t>
      </w:r>
      <w:r>
        <w:rPr>
          <w:rFonts w:hint="eastAsia" w:ascii="仿宋" w:hAnsi="仿宋" w:eastAsia="仿宋" w:cs="仿宋"/>
          <w:lang w:eastAsia="zh-CN"/>
        </w:rPr>
        <w:t>级财政当年拨付的资金。</w:t>
      </w:r>
    </w:p>
    <w:p w14:paraId="2AEECB74">
      <w:pPr>
        <w:bidi w:val="0"/>
        <w:rPr>
          <w:rFonts w:hint="eastAsia"/>
          <w:lang w:eastAsia="zh-CN"/>
        </w:rPr>
      </w:pPr>
      <w:r>
        <w:rPr>
          <w:rStyle w:val="7"/>
          <w:rFonts w:hint="eastAsia" w:ascii="楷体" w:hAnsi="楷体" w:eastAsia="楷体" w:cs="楷体"/>
          <w:b/>
          <w:kern w:val="2"/>
          <w:sz w:val="32"/>
          <w:szCs w:val="32"/>
          <w:lang w:val="en-US" w:eastAsia="zh-CN" w:bidi="ar-SA"/>
        </w:rPr>
        <w:t>（二）教育收费资金收入：</w:t>
      </w:r>
      <w:r>
        <w:rPr>
          <w:rFonts w:hint="eastAsia"/>
          <w:lang w:eastAsia="zh-CN"/>
        </w:rPr>
        <w:t>反映实行专项管理的高中以上学费、住宿费，高校委托培养费、短训班培训费等教育收费取得的收入。</w:t>
      </w:r>
    </w:p>
    <w:p w14:paraId="3B591C3E">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lang w:eastAsia="zh-CN"/>
        </w:rPr>
        <w:t>指事业单位开展专业业务活动及辅助活动取得的收入。</w:t>
      </w:r>
    </w:p>
    <w:p w14:paraId="451CC17D">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53AD3E14">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336A80E3">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260CFD26">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5DC47343">
      <w:pPr>
        <w:pStyle w:val="6"/>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619D00F9">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2160DCE9">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05D7ECC0">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1FC1132D">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7D285AF0">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18CB1098">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720345D6">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12F9B6C0">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0DC431A9">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（一）“三公”经费：纳入预算管理的“三公”经费，是指用财政拨款安排的因公出国（境)费、公务用车购置及运行费和公务接待费。</w:t>
      </w:r>
    </w:p>
    <w:p w14:paraId="1DC31087">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bidi="ar-SA"/>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default"/>
      <w:footerReference r:id="rId6" w:type="default"/>
      <w:footerReference r:id="rId7" w:type="even"/>
      <w:pgSz w:w="11906" w:h="16838"/>
      <w:pgMar w:top="1701" w:right="1797" w:bottom="1701" w:left="1797"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E3F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3C39A">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3C39A">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1E8AB69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9AC4">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5F2A9AC9">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C28C">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1DB47"/>
    <w:multiLevelType w:val="singleLevel"/>
    <w:tmpl w:val="3AC1D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MjM0NWQwM2I3ZDZmMGQxYjE2YjdiYzk5YzAwNmEifQ=="/>
    <w:docVar w:name="KSO_WPS_MARK_KEY" w:val="c65701a2-fe01-45db-8f42-dd0f53f8eae2"/>
  </w:docVars>
  <w:rsids>
    <w:rsidRoot w:val="00172A27"/>
    <w:rsid w:val="022E105C"/>
    <w:rsid w:val="02E269EB"/>
    <w:rsid w:val="0781151E"/>
    <w:rsid w:val="09B361AA"/>
    <w:rsid w:val="0C0D07F1"/>
    <w:rsid w:val="0DCE3C4C"/>
    <w:rsid w:val="11D0489E"/>
    <w:rsid w:val="11DD37F5"/>
    <w:rsid w:val="12461E9B"/>
    <w:rsid w:val="12F0682B"/>
    <w:rsid w:val="1AA1373B"/>
    <w:rsid w:val="1CBB645B"/>
    <w:rsid w:val="20D02B5C"/>
    <w:rsid w:val="21076199"/>
    <w:rsid w:val="216B3C95"/>
    <w:rsid w:val="2193526F"/>
    <w:rsid w:val="24923769"/>
    <w:rsid w:val="2B6064B4"/>
    <w:rsid w:val="2B966EB3"/>
    <w:rsid w:val="2D9F180A"/>
    <w:rsid w:val="2ED52685"/>
    <w:rsid w:val="3342437E"/>
    <w:rsid w:val="361F021D"/>
    <w:rsid w:val="368C578D"/>
    <w:rsid w:val="37604D28"/>
    <w:rsid w:val="377E58E4"/>
    <w:rsid w:val="399837A7"/>
    <w:rsid w:val="3A331955"/>
    <w:rsid w:val="3C635260"/>
    <w:rsid w:val="3D6C7658"/>
    <w:rsid w:val="3F8A2AD8"/>
    <w:rsid w:val="49090AA8"/>
    <w:rsid w:val="4CF0228C"/>
    <w:rsid w:val="4FC73211"/>
    <w:rsid w:val="50622BE2"/>
    <w:rsid w:val="54DE09E3"/>
    <w:rsid w:val="598F4A10"/>
    <w:rsid w:val="5E391E95"/>
    <w:rsid w:val="6056529D"/>
    <w:rsid w:val="614806DF"/>
    <w:rsid w:val="644270D2"/>
    <w:rsid w:val="691507DE"/>
    <w:rsid w:val="6B680BAF"/>
    <w:rsid w:val="6BCC2FDC"/>
    <w:rsid w:val="6BD567CA"/>
    <w:rsid w:val="70CD49DF"/>
    <w:rsid w:val="733F28AB"/>
    <w:rsid w:val="76A038F3"/>
    <w:rsid w:val="7F204A21"/>
    <w:rsid w:val="7FB8723A"/>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880" w:firstLineChars="20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4925</Words>
  <Characters>5202</Characters>
  <Lines>0</Lines>
  <Paragraphs>0</Paragraphs>
  <TotalTime>15</TotalTime>
  <ScaleCrop>false</ScaleCrop>
  <LinksUpToDate>false</LinksUpToDate>
  <CharactersWithSpaces>5234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__掩面的贼好羞愧</cp:lastModifiedBy>
  <cp:lastPrinted>2024-02-19T02:53:00Z</cp:lastPrinted>
  <dcterms:modified xsi:type="dcterms:W3CDTF">2025-02-07T01:08:04Z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581A1DE36B4E4827A0B0CB09537CD793_13</vt:lpwstr>
  </property>
  <property fmtid="{D5CDD505-2E9C-101B-9397-08002B2CF9AE}" pid="4" name="KSOTemplateDocerSaveRecord">
    <vt:lpwstr>eyJoZGlkIjoiZmFlNTI2YTEwZTllZmI2MGZjOWFmZmZiMWQxN2EyZjAiLCJ1c2VySWQiOiIzNjAzMTEzOTYifQ==</vt:lpwstr>
  </property>
</Properties>
</file>