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朱坊镇中心小学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赣州市南康区朱坊镇中心小学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赣州市南康区朱坊镇中心小学202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赣州市南康区朱坊镇中心小学202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2C00E86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7BCD064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0F68002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朱坊镇中心小学</w:t>
      </w:r>
      <w:r>
        <w:rPr>
          <w:rFonts w:hint="eastAsia" w:ascii="黑体" w:hAnsi="黑体" w:eastAsia="黑体" w:cs="黑体"/>
          <w:b w:val="0"/>
          <w:bCs/>
          <w:sz w:val="32"/>
          <w:szCs w:val="30"/>
        </w:rPr>
        <w:t>概况</w:t>
      </w:r>
    </w:p>
    <w:p w14:paraId="7C1496D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黑体" w:hAnsi="黑体" w:eastAsia="黑体"/>
          <w:sz w:val="32"/>
          <w:szCs w:val="32"/>
          <w:lang w:eastAsia="zh-CN"/>
        </w:rPr>
      </w:pPr>
    </w:p>
    <w:p w14:paraId="635883F7">
      <w:pPr>
        <w:adjustRightInd w:val="0"/>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一、部门主要职责</w:t>
      </w:r>
    </w:p>
    <w:p w14:paraId="6F5A6D1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赣州市南康区朱坊</w:t>
      </w:r>
      <w:r>
        <w:rPr>
          <w:rFonts w:hint="eastAsia" w:ascii="仿宋" w:hAnsi="仿宋" w:eastAsia="仿宋" w:cs="仿宋"/>
          <w:color w:val="auto"/>
          <w:kern w:val="2"/>
          <w:sz w:val="32"/>
          <w:szCs w:val="30"/>
          <w:lang w:val="en-US" w:eastAsia="zh-CN"/>
        </w:rPr>
        <w:t>镇</w:t>
      </w:r>
      <w:r>
        <w:rPr>
          <w:rFonts w:hint="eastAsia" w:ascii="仿宋" w:hAnsi="仿宋" w:eastAsia="仿宋" w:cs="仿宋"/>
          <w:color w:val="auto"/>
          <w:kern w:val="2"/>
          <w:sz w:val="32"/>
          <w:szCs w:val="30"/>
          <w:lang w:eastAsia="zh-CN"/>
        </w:rPr>
        <w:t>中心小学为全额拨款事业单位，主管部门是区教科体局，法定地址为南康区朱坊乡朱坊圩。主要职责是实施小学义务教育，促进基础教育发展，做好小学学历教育（相关社会服务）。</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35A428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无。</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113</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113</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113</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113</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113</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97</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highlight w:val="none"/>
          <w:lang w:val="en-US" w:eastAsia="zh-CN"/>
        </w:rPr>
        <w:t>23</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highlight w:val="none"/>
          <w:lang w:val="en-US" w:eastAsia="zh-CN"/>
        </w:rPr>
        <w:t>1026</w:t>
      </w:r>
      <w:r>
        <w:rPr>
          <w:rFonts w:hint="eastAsia" w:ascii="仿宋" w:hAnsi="仿宋" w:eastAsia="仿宋" w:cs="仿宋"/>
          <w:kern w:val="2"/>
          <w:sz w:val="32"/>
          <w:szCs w:val="30"/>
          <w:lang w:eastAsia="zh-CN"/>
        </w:rPr>
        <w:t>人。</w:t>
      </w: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朱坊镇中心小学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6916F7C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4E62A62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878D315">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朱坊镇中心小学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w:t>
      </w:r>
    </w:p>
    <w:p w14:paraId="1C75F91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3840" w:firstLineChars="1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朱坊镇中心小学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2764.19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343.64</w:t>
      </w:r>
      <w:r>
        <w:rPr>
          <w:rFonts w:hint="eastAsia" w:ascii="仿宋" w:hAnsi="仿宋" w:eastAsia="仿宋" w:cs="仿宋"/>
          <w:kern w:val="2"/>
          <w:sz w:val="32"/>
          <w:szCs w:val="30"/>
          <w:lang w:eastAsia="zh-CN"/>
        </w:rPr>
        <w:t>万元，主要原因是</w:t>
      </w:r>
      <w:r>
        <w:rPr>
          <w:rFonts w:hint="eastAsia" w:ascii="仿宋" w:hAnsi="仿宋" w:eastAsia="仿宋" w:cs="仿宋"/>
          <w:color w:val="auto"/>
          <w:kern w:val="2"/>
          <w:sz w:val="32"/>
          <w:szCs w:val="30"/>
          <w:lang w:val="en-US" w:eastAsia="zh-CN"/>
        </w:rPr>
        <w:t>其他收入减少</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1231.59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128.43</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朱坊镇中心小学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2764.19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343.64</w:t>
      </w:r>
      <w:r>
        <w:rPr>
          <w:rFonts w:hint="eastAsia" w:ascii="仿宋" w:hAnsi="仿宋" w:eastAsia="仿宋" w:cs="仿宋"/>
          <w:kern w:val="2"/>
          <w:sz w:val="32"/>
          <w:szCs w:val="30"/>
          <w:lang w:eastAsia="zh-CN"/>
        </w:rPr>
        <w:t>万元，主要原因是</w:t>
      </w:r>
      <w:r>
        <w:rPr>
          <w:rFonts w:hint="eastAsia" w:ascii="仿宋" w:hAnsi="仿宋" w:eastAsia="仿宋" w:cs="仿宋"/>
          <w:color w:val="auto"/>
          <w:kern w:val="2"/>
          <w:sz w:val="32"/>
          <w:szCs w:val="30"/>
          <w:lang w:val="en-US" w:eastAsia="zh-CN"/>
        </w:rPr>
        <w:t>其他支出减少</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1230.81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96.43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1189.29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41.52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1533.38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440.85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513.5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949.1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2764.19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343.64</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1189.29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98.74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949.1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794.35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41.52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2.31</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朱坊镇中心小学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1231.59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96.43</w:t>
      </w:r>
      <w:r>
        <w:rPr>
          <w:rFonts w:hint="eastAsia" w:ascii="仿宋" w:hAnsi="仿宋" w:eastAsia="仿宋" w:cs="仿宋"/>
          <w:kern w:val="2"/>
          <w:sz w:val="32"/>
          <w:szCs w:val="30"/>
          <w:lang w:eastAsia="zh-CN"/>
        </w:rPr>
        <w:t>万元，主要原因是</w:t>
      </w:r>
      <w:r>
        <w:rPr>
          <w:rFonts w:hint="eastAsia" w:ascii="仿宋" w:hAnsi="仿宋" w:eastAsia="仿宋" w:cs="仿宋"/>
          <w:color w:val="auto"/>
          <w:kern w:val="2"/>
          <w:sz w:val="32"/>
          <w:szCs w:val="30"/>
          <w:lang w:eastAsia="zh-CN"/>
        </w:rPr>
        <w:t>对个人和家庭的补助</w:t>
      </w:r>
      <w:r>
        <w:rPr>
          <w:rFonts w:hint="eastAsia" w:ascii="仿宋" w:hAnsi="仿宋" w:eastAsia="仿宋" w:cs="仿宋"/>
          <w:color w:val="auto"/>
          <w:kern w:val="2"/>
          <w:sz w:val="32"/>
          <w:szCs w:val="30"/>
          <w:lang w:val="en-US" w:eastAsia="zh-CN"/>
        </w:rPr>
        <w:t>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2764.19</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1231.59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96.43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1189.29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41.52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1492.6</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400.85</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949.1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41.52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0CE32DD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年赣州市南康区朱坊</w:t>
      </w:r>
      <w:r>
        <w:rPr>
          <w:rFonts w:hint="eastAsia" w:ascii="仿宋" w:hAnsi="仿宋" w:eastAsia="仿宋" w:cs="仿宋"/>
          <w:color w:val="auto"/>
          <w:kern w:val="2"/>
          <w:sz w:val="32"/>
          <w:szCs w:val="30"/>
          <w:lang w:val="en-US" w:eastAsia="zh-CN"/>
        </w:rPr>
        <w:t>镇</w:t>
      </w:r>
      <w:r>
        <w:rPr>
          <w:rFonts w:hint="eastAsia" w:ascii="仿宋" w:hAnsi="仿宋" w:eastAsia="仿宋" w:cs="仿宋"/>
          <w:color w:val="auto"/>
          <w:kern w:val="2"/>
          <w:sz w:val="32"/>
          <w:szCs w:val="30"/>
          <w:lang w:eastAsia="zh-CN"/>
        </w:rPr>
        <w:t>中心小学政府性基金支出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万元，主要原因是</w:t>
      </w:r>
      <w:r>
        <w:rPr>
          <w:rFonts w:hint="eastAsia" w:ascii="仿宋" w:hAnsi="仿宋" w:eastAsia="仿宋" w:cs="仿宋"/>
          <w:color w:val="auto"/>
          <w:kern w:val="2"/>
          <w:sz w:val="32"/>
          <w:szCs w:val="30"/>
          <w:lang w:val="en-US" w:eastAsia="zh-CN"/>
        </w:rPr>
        <w:t>我单位无此支出</w:t>
      </w:r>
      <w:r>
        <w:rPr>
          <w:rFonts w:hint="eastAsia" w:ascii="仿宋" w:hAnsi="仿宋" w:eastAsia="仿宋" w:cs="仿宋"/>
          <w:color w:val="auto"/>
          <w:kern w:val="2"/>
          <w:sz w:val="32"/>
          <w:szCs w:val="30"/>
          <w:lang w:eastAsia="zh-CN"/>
        </w:rPr>
        <w:t>，其中：</w:t>
      </w:r>
    </w:p>
    <w:p w14:paraId="5FADCD1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w:t>
      </w:r>
      <w:r>
        <w:rPr>
          <w:rFonts w:hint="eastAsia" w:ascii="仿宋" w:hAnsi="仿宋" w:eastAsia="仿宋" w:cs="仿宋"/>
          <w:color w:val="auto"/>
          <w:kern w:val="2"/>
          <w:sz w:val="32"/>
          <w:szCs w:val="30"/>
          <w:lang w:eastAsia="zh-CN"/>
        </w:rPr>
        <w:t>赣州市南康区朱坊</w:t>
      </w:r>
      <w:r>
        <w:rPr>
          <w:rFonts w:hint="eastAsia" w:ascii="仿宋" w:hAnsi="仿宋" w:eastAsia="仿宋" w:cs="仿宋"/>
          <w:color w:val="auto"/>
          <w:kern w:val="2"/>
          <w:sz w:val="32"/>
          <w:szCs w:val="30"/>
          <w:lang w:val="en-US" w:eastAsia="zh-CN"/>
        </w:rPr>
        <w:t>镇</w:t>
      </w:r>
      <w:r>
        <w:rPr>
          <w:rFonts w:hint="eastAsia" w:ascii="仿宋" w:hAnsi="仿宋" w:eastAsia="仿宋" w:cs="仿宋"/>
          <w:color w:val="auto"/>
          <w:kern w:val="2"/>
          <w:sz w:val="32"/>
          <w:szCs w:val="30"/>
          <w:lang w:eastAsia="zh-CN"/>
        </w:rPr>
        <w:t>中心小学没有使用政府性基金预算拨款安排的支出。</w:t>
      </w:r>
      <w:r>
        <w:rPr>
          <w:rFonts w:hint="eastAsia" w:ascii="仿宋" w:hAnsi="仿宋" w:eastAsia="仿宋" w:cs="仿宋"/>
          <w:color w:val="auto"/>
          <w:kern w:val="2"/>
          <w:sz w:val="32"/>
          <w:szCs w:val="30"/>
          <w:lang w:eastAsia="zh-CN"/>
        </w:rPr>
        <w:fldChar w:fldCharType="begin"/>
      </w:r>
      <w:r>
        <w:rPr>
          <w:rFonts w:hint="eastAsia" w:ascii="仿宋" w:hAnsi="仿宋" w:eastAsia="仿宋" w:cs="仿宋"/>
          <w:color w:val="auto"/>
          <w:kern w:val="2"/>
          <w:sz w:val="32"/>
          <w:szCs w:val="30"/>
          <w:lang w:eastAsia="zh-CN"/>
        </w:rPr>
        <w:instrText xml:space="preserve">MERGEFIELD ${page400644146.ds215660413_REP_BGT_T_HC1100002019_DXQ02_JBZCQKGY}</w:instrText>
      </w:r>
      <w:r>
        <w:rPr>
          <w:rFonts w:hint="eastAsia" w:ascii="仿宋" w:hAnsi="仿宋" w:eastAsia="仿宋" w:cs="仿宋"/>
          <w:color w:val="auto"/>
          <w:kern w:val="2"/>
          <w:sz w:val="32"/>
          <w:szCs w:val="30"/>
          <w:lang w:eastAsia="zh-CN"/>
        </w:rPr>
        <w:fldChar w:fldCharType="separate"/>
      </w:r>
      <w:r>
        <w:rPr>
          <w:rFonts w:hint="eastAsia" w:ascii="仿宋" w:hAnsi="仿宋" w:eastAsia="仿宋" w:cs="仿宋"/>
          <w:color w:val="auto"/>
          <w:kern w:val="2"/>
          <w:sz w:val="32"/>
          <w:szCs w:val="30"/>
          <w:lang w:eastAsia="zh-CN"/>
        </w:rPr>
        <w:fldChar w:fldCharType="end"/>
      </w:r>
      <w:r>
        <w:rPr>
          <w:rFonts w:hint="eastAsia" w:ascii="仿宋" w:hAnsi="仿宋" w:eastAsia="仿宋" w:cs="仿宋"/>
          <w:color w:val="auto"/>
          <w:kern w:val="2"/>
          <w:sz w:val="32"/>
          <w:szCs w:val="30"/>
          <w:lang w:eastAsia="zh-CN"/>
        </w:rPr>
        <w:fldChar w:fldCharType="begin"/>
      </w:r>
      <w:r>
        <w:rPr>
          <w:rFonts w:hint="eastAsia" w:ascii="仿宋" w:hAnsi="仿宋" w:eastAsia="仿宋" w:cs="仿宋"/>
          <w:color w:val="auto"/>
          <w:kern w:val="2"/>
          <w:sz w:val="32"/>
          <w:szCs w:val="30"/>
          <w:lang w:eastAsia="zh-CN"/>
        </w:rPr>
        <w:instrText xml:space="preserve">MERGEFIELD ${page400644146.ds215660413_REP_BGT_T_HC1100002019_DXQ02_XMZCQKGY}</w:instrText>
      </w:r>
      <w:r>
        <w:rPr>
          <w:rFonts w:hint="eastAsia" w:ascii="仿宋" w:hAnsi="仿宋" w:eastAsia="仿宋" w:cs="仿宋"/>
          <w:color w:val="auto"/>
          <w:kern w:val="2"/>
          <w:sz w:val="32"/>
          <w:szCs w:val="30"/>
          <w:lang w:eastAsia="zh-CN"/>
        </w:rPr>
        <w:fldChar w:fldCharType="separate"/>
      </w:r>
      <w:r>
        <w:rPr>
          <w:rFonts w:hint="eastAsia" w:ascii="仿宋" w:hAnsi="仿宋" w:eastAsia="仿宋" w:cs="仿宋"/>
          <w:color w:val="auto"/>
          <w:kern w:val="2"/>
          <w:sz w:val="32"/>
          <w:szCs w:val="30"/>
          <w:lang w:eastAsia="zh-CN"/>
        </w:rPr>
        <w:fldChar w:fldCharType="end"/>
      </w:r>
      <w:r>
        <w:rPr>
          <w:rFonts w:hint="eastAsia" w:ascii="仿宋" w:hAnsi="仿宋" w:eastAsia="仿宋" w:cs="仿宋"/>
          <w:color w:val="auto"/>
          <w:kern w:val="2"/>
          <w:sz w:val="32"/>
          <w:szCs w:val="30"/>
          <w:lang w:eastAsia="zh-CN"/>
        </w:rPr>
        <w:fldChar w:fldCharType="begin"/>
      </w:r>
      <w:r>
        <w:rPr>
          <w:rFonts w:hint="eastAsia" w:ascii="仿宋" w:hAnsi="仿宋" w:eastAsia="仿宋" w:cs="仿宋"/>
          <w:color w:val="auto"/>
          <w:kern w:val="2"/>
          <w:sz w:val="32"/>
          <w:szCs w:val="30"/>
          <w:lang w:eastAsia="zh-CN"/>
        </w:rPr>
        <w:instrText xml:space="preserve">MERGEFIELD ${page400644146.ds215660413_REP_BGT_T_HC1100002019_DXQ02_XMZCQKJJ}</w:instrText>
      </w:r>
      <w:r>
        <w:rPr>
          <w:rFonts w:hint="eastAsia" w:ascii="仿宋" w:hAnsi="仿宋" w:eastAsia="仿宋" w:cs="仿宋"/>
          <w:color w:val="auto"/>
          <w:kern w:val="2"/>
          <w:sz w:val="32"/>
          <w:szCs w:val="30"/>
          <w:lang w:eastAsia="zh-CN"/>
        </w:rPr>
        <w:fldChar w:fldCharType="separate"/>
      </w:r>
      <w:r>
        <w:rPr>
          <w:rFonts w:hint="eastAsia" w:ascii="仿宋" w:hAnsi="仿宋" w:eastAsia="仿宋" w:cs="仿宋"/>
          <w:color w:val="auto"/>
          <w:kern w:val="2"/>
          <w:sz w:val="32"/>
          <w:szCs w:val="30"/>
          <w:lang w:eastAsia="zh-CN"/>
        </w:rPr>
        <w:fldChar w:fldCharType="end"/>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bookmarkStart w:id="0" w:name="_GoBack"/>
      <w:bookmarkEnd w:id="0"/>
    </w:p>
    <w:p w14:paraId="758D30C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w:t>
      </w:r>
      <w:r>
        <w:rPr>
          <w:rFonts w:hint="eastAsia" w:ascii="仿宋" w:hAnsi="仿宋" w:eastAsia="仿宋" w:cs="仿宋"/>
          <w:color w:val="auto"/>
          <w:kern w:val="2"/>
          <w:sz w:val="32"/>
          <w:szCs w:val="30"/>
          <w:lang w:eastAsia="zh-CN"/>
        </w:rPr>
        <w:t>赣州市南康区朱坊</w:t>
      </w:r>
      <w:r>
        <w:rPr>
          <w:rFonts w:hint="eastAsia" w:ascii="仿宋" w:hAnsi="仿宋" w:eastAsia="仿宋" w:cs="仿宋"/>
          <w:color w:val="auto"/>
          <w:kern w:val="2"/>
          <w:sz w:val="32"/>
          <w:szCs w:val="30"/>
          <w:lang w:val="en-US" w:eastAsia="zh-CN"/>
        </w:rPr>
        <w:t>镇</w:t>
      </w:r>
      <w:r>
        <w:rPr>
          <w:rFonts w:hint="eastAsia" w:ascii="仿宋" w:hAnsi="仿宋" w:eastAsia="仿宋" w:cs="仿宋"/>
          <w:color w:val="auto"/>
          <w:kern w:val="2"/>
          <w:sz w:val="32"/>
          <w:szCs w:val="30"/>
          <w:lang w:eastAsia="zh-CN"/>
        </w:rPr>
        <w:t>中心小学没有使用国有资本经营预算拨款安排的支出。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1231.56</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97.21</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8.56</w:t>
      </w:r>
      <w:r>
        <w:rPr>
          <w:rFonts w:hint="eastAsia" w:ascii="仿宋" w:hAnsi="仿宋" w:eastAsia="仿宋" w:cs="仿宋"/>
          <w:kern w:val="2"/>
          <w:sz w:val="32"/>
          <w:szCs w:val="30"/>
          <w:lang w:eastAsia="zh-CN"/>
        </w:rPr>
        <w:t>%，主要原因是</w:t>
      </w:r>
      <w:r>
        <w:rPr>
          <w:rFonts w:hint="eastAsia" w:ascii="仿宋" w:hAnsi="仿宋" w:eastAsia="仿宋" w:cs="仿宋"/>
          <w:color w:val="auto"/>
          <w:kern w:val="2"/>
          <w:sz w:val="32"/>
          <w:szCs w:val="30"/>
          <w:lang w:eastAsia="zh-CN"/>
        </w:rPr>
        <w:t>对个人和家庭的补助</w:t>
      </w:r>
      <w:r>
        <w:rPr>
          <w:rFonts w:hint="eastAsia" w:ascii="仿宋" w:hAnsi="仿宋" w:eastAsia="仿宋" w:cs="仿宋"/>
          <w:color w:val="auto"/>
          <w:kern w:val="2"/>
          <w:sz w:val="32"/>
          <w:szCs w:val="30"/>
          <w:lang w:val="en-US" w:eastAsia="zh-CN"/>
        </w:rPr>
        <w:t>增加</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color w:val="auto"/>
          <w:kern w:val="2"/>
          <w:sz w:val="32"/>
          <w:szCs w:val="30"/>
          <w:lang w:eastAsia="zh-CN"/>
        </w:rPr>
        <w:t>朱坊</w:t>
      </w:r>
      <w:r>
        <w:rPr>
          <w:rFonts w:hint="eastAsia" w:ascii="仿宋" w:hAnsi="仿宋" w:eastAsia="仿宋" w:cs="仿宋"/>
          <w:color w:val="auto"/>
          <w:kern w:val="2"/>
          <w:sz w:val="32"/>
          <w:szCs w:val="30"/>
          <w:lang w:val="en-US" w:eastAsia="zh-CN"/>
        </w:rPr>
        <w:t>镇</w:t>
      </w:r>
      <w:r>
        <w:rPr>
          <w:rFonts w:hint="eastAsia" w:ascii="仿宋" w:hAnsi="仿宋" w:eastAsia="仿宋" w:cs="仿宋"/>
          <w:color w:val="auto"/>
          <w:kern w:val="2"/>
          <w:sz w:val="32"/>
          <w:szCs w:val="30"/>
          <w:lang w:eastAsia="zh-CN"/>
        </w:rPr>
        <w:t>中心小学</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val="en-US" w:eastAsia="zh-CN"/>
        </w:rPr>
        <w:t>85</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85</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p>
    <w:p w14:paraId="6B86CDA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sz w:val="32"/>
          <w:szCs w:val="32"/>
        </w:rPr>
        <w:t>（九）</w:t>
      </w:r>
      <w:r>
        <w:rPr>
          <w:rStyle w:val="7"/>
          <w:rFonts w:hint="eastAsia" w:ascii="楷体" w:hAnsi="楷体" w:eastAsia="楷体" w:cs="楷体"/>
          <w:b/>
          <w:color w:val="auto"/>
          <w:sz w:val="32"/>
          <w:szCs w:val="32"/>
          <w:lang w:val="en-US" w:eastAsia="zh-CN"/>
        </w:rPr>
        <w:t>赣州市南康区朱坊镇中心小学</w:t>
      </w:r>
      <w:r>
        <w:rPr>
          <w:rStyle w:val="7"/>
          <w:rFonts w:hint="eastAsia" w:ascii="楷体" w:hAnsi="楷体" w:eastAsia="楷体" w:cs="楷体"/>
          <w:b/>
          <w:color w:val="auto"/>
          <w:sz w:val="32"/>
          <w:szCs w:val="32"/>
        </w:rPr>
        <w:t>项目情况说明</w:t>
      </w:r>
    </w:p>
    <w:p w14:paraId="3197E77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default"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课后延时服务费</w:t>
      </w:r>
    </w:p>
    <w:p w14:paraId="2E2E1E6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（1）项目概述</w:t>
      </w:r>
    </w:p>
    <w:p w14:paraId="0AE8BE9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坚持教育性、科学性、趣味性、全面性原则、坚持学生自主自愿与积极引导相结合原则。为满足学生课后在校服务需求、环节学生、家长实际困难、完善社会服务体系，丰富学生生活、促进学生全面发展。</w:t>
      </w:r>
    </w:p>
    <w:p w14:paraId="7F4ECA8F">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（2）立项依据</w:t>
      </w:r>
    </w:p>
    <w:p w14:paraId="5DC1FDB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根据国务院、省教育厅、市区教科体局关于开展课后服务有关文件执行。</w:t>
      </w:r>
    </w:p>
    <w:p w14:paraId="0B176CF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（3）实施主体</w:t>
      </w:r>
    </w:p>
    <w:p w14:paraId="2910B5BC">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赣州市南康区朱坊镇中心小学</w:t>
      </w:r>
    </w:p>
    <w:p w14:paraId="4B20A968">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（4）实施方案</w:t>
      </w:r>
    </w:p>
    <w:p w14:paraId="19903F6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激发学习兴趣、发展个性特长、促进学生身心健康成长，开展音体美、书法绘画、舞蹈等方面兴趣活动及课后服务。</w:t>
      </w:r>
    </w:p>
    <w:p w14:paraId="4FA0E343">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（5）</w:t>
      </w:r>
      <w:r>
        <w:rPr>
          <w:rFonts w:hint="eastAsia" w:ascii="仿宋" w:hAnsi="仿宋" w:eastAsia="仿宋" w:cs="仿宋"/>
          <w:sz w:val="32"/>
          <w:szCs w:val="32"/>
        </w:rPr>
        <w:t>实施周期</w:t>
      </w:r>
      <w:r>
        <w:rPr>
          <w:rFonts w:hint="eastAsia" w:ascii="仿宋" w:hAnsi="仿宋" w:eastAsia="仿宋" w:cs="仿宋"/>
          <w:color w:val="auto"/>
          <w:kern w:val="2"/>
          <w:sz w:val="32"/>
          <w:szCs w:val="30"/>
          <w:lang w:val="en-US" w:eastAsia="zh-CN"/>
        </w:rPr>
        <w:t xml:space="preserve">                                                         </w:t>
      </w:r>
    </w:p>
    <w:p w14:paraId="1F5744FC">
      <w:pPr>
        <w:keepNext w:val="0"/>
        <w:keepLines w:val="0"/>
        <w:pageBreakBefore w:val="0"/>
        <w:widowControl/>
        <w:kinsoku/>
        <w:wordWrap/>
        <w:overflowPunct/>
        <w:topLinePunct w:val="0"/>
        <w:autoSpaceDE/>
        <w:autoSpaceDN/>
        <w:bidi w:val="0"/>
        <w:spacing w:line="520" w:lineRule="exact"/>
        <w:ind w:firstLine="1280" w:firstLineChars="4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1年</w:t>
      </w:r>
    </w:p>
    <w:p w14:paraId="75A349E8">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（6）年度预算安排</w:t>
      </w:r>
    </w:p>
    <w:p w14:paraId="2E0C3A8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本年度预算安排：350万元</w:t>
      </w:r>
    </w:p>
    <w:p w14:paraId="1AA563D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（7）绩效目标和指标</w:t>
      </w:r>
    </w:p>
    <w:p w14:paraId="3688034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为满足学生课后在校服务需求、环节学生、家长实际困难、完善社会服务体系，丰富学生生活、促进学生全面发展。激发学习兴趣、发展个性特长、促进学生身心发展。</w:t>
      </w:r>
    </w:p>
    <w:p w14:paraId="4E220D3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p>
    <w:p w14:paraId="1FF46118">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w:t>
      </w:r>
      <w:r>
        <w:rPr>
          <w:rFonts w:hint="eastAsia" w:ascii="仿宋" w:hAnsi="仿宋" w:eastAsia="仿宋" w:cs="仿宋"/>
          <w:color w:val="auto"/>
          <w:kern w:val="2"/>
          <w:sz w:val="32"/>
          <w:szCs w:val="30"/>
          <w:lang w:val="en-US" w:eastAsia="zh-CN"/>
        </w:rPr>
        <w:t>朱坊镇中心小学</w:t>
      </w:r>
      <w:r>
        <w:rPr>
          <w:rFonts w:hint="eastAsia" w:ascii="仿宋" w:hAnsi="仿宋" w:eastAsia="仿宋" w:cs="仿宋"/>
          <w:kern w:val="2"/>
          <w:sz w:val="32"/>
          <w:szCs w:val="30"/>
          <w:lang w:val="en-US" w:eastAsia="zh-CN"/>
        </w:rPr>
        <w:t>"三公"经费一般公共预算安排0.78万元，较少年增加0万元，其中：</w:t>
      </w:r>
    </w:p>
    <w:p w14:paraId="72CC583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color w:val="auto"/>
          <w:kern w:val="2"/>
          <w:sz w:val="32"/>
          <w:szCs w:val="30"/>
          <w:lang w:val="en-US" w:eastAsia="zh-CN"/>
        </w:rPr>
        <w:t>我单位无此预算。</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公务接待0.78万元，比上年增加0万元，主要原因是：</w:t>
      </w:r>
      <w:r>
        <w:rPr>
          <w:rFonts w:hint="eastAsia" w:ascii="仿宋" w:hAnsi="仿宋" w:eastAsia="仿宋" w:cs="仿宋"/>
          <w:color w:val="auto"/>
          <w:kern w:val="2"/>
          <w:sz w:val="32"/>
          <w:szCs w:val="30"/>
          <w:lang w:val="en-US" w:eastAsia="zh-CN"/>
        </w:rPr>
        <w:t>贯彻落实上级逐年压减“三公”经费支出要求。</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color w:val="auto"/>
          <w:kern w:val="2"/>
          <w:sz w:val="32"/>
          <w:szCs w:val="30"/>
          <w:lang w:val="en-US" w:eastAsia="zh-CN"/>
        </w:rPr>
        <w:t>我单位无公车。</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color w:val="auto"/>
          <w:kern w:val="2"/>
          <w:sz w:val="32"/>
          <w:szCs w:val="30"/>
          <w:lang w:val="en-US" w:eastAsia="zh-CN"/>
        </w:rPr>
        <w:t>我单位无此预算。</w:t>
      </w:r>
    </w:p>
    <w:p w14:paraId="5F036F7B">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p>
    <w:p w14:paraId="65B80683">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406AF7D6">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DBDD019">
      <w:pPr>
        <w:widowControl/>
        <w:shd w:val="clear" w:color="auto" w:fill="FFFFFF"/>
        <w:spacing w:line="520" w:lineRule="exact"/>
        <w:ind w:firstLine="643" w:firstLineChars="200"/>
        <w:jc w:val="left"/>
        <w:rPr>
          <w:rFonts w:hint="eastAsia" w:ascii="黑体" w:hAnsi="黑体" w:eastAsia="黑体" w:cs="黑体"/>
          <w:sz w:val="32"/>
          <w:szCs w:val="32"/>
        </w:rPr>
      </w:pPr>
      <w:r>
        <w:rPr>
          <w:rFonts w:hint="eastAsia" w:ascii="楷体" w:hAnsi="楷体" w:eastAsia="楷体" w:cs="楷体"/>
          <w:b/>
          <w:bCs/>
          <w:kern w:val="2"/>
          <w:sz w:val="32"/>
          <w:szCs w:val="30"/>
          <w:lang w:val="en-US" w:eastAsia="zh-CN" w:bidi="ar-SA"/>
        </w:rPr>
        <w:t>（一）</w:t>
      </w:r>
      <w:r>
        <w:rPr>
          <w:rStyle w:val="7"/>
          <w:rFonts w:hint="eastAsia" w:ascii="楷体" w:hAnsi="楷体" w:eastAsia="楷体" w:cs="楷体"/>
          <w:b/>
          <w:kern w:val="2"/>
          <w:sz w:val="32"/>
          <w:szCs w:val="32"/>
          <w:lang w:val="en-US" w:eastAsia="zh-CN" w:bidi="ar-SA"/>
        </w:rPr>
        <w:t>行政运行：</w:t>
      </w:r>
      <w:r>
        <w:rPr>
          <w:rFonts w:hint="eastAsia" w:ascii="仿宋" w:hAnsi="仿宋" w:eastAsia="仿宋" w:cs="仿宋"/>
          <w:kern w:val="2"/>
          <w:sz w:val="32"/>
          <w:szCs w:val="30"/>
          <w:lang w:val="en-US" w:eastAsia="zh-CN" w:bidi="ar-SA"/>
        </w:rPr>
        <w:t>反映行政单位（包括实行公务员管理的事业单位）的基本支出。</w:t>
      </w:r>
    </w:p>
    <w:p w14:paraId="25E544F2">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（二）一般行政管理事务：</w:t>
      </w:r>
      <w:r>
        <w:rPr>
          <w:rFonts w:hint="eastAsia" w:ascii="仿宋" w:hAnsi="仿宋" w:eastAsia="仿宋" w:cs="仿宋"/>
          <w:kern w:val="2"/>
          <w:sz w:val="32"/>
          <w:szCs w:val="30"/>
          <w:lang w:val="en-US" w:eastAsia="zh-CN" w:bidi="ar-SA"/>
        </w:rPr>
        <w:t>反映行政单位（包括实行公务员管理的事业单位）未单独设置项级科目的其他项目支出。</w:t>
      </w:r>
    </w:p>
    <w:p w14:paraId="6792C71C">
      <w:pPr>
        <w:widowControl/>
        <w:shd w:val="clear" w:color="auto" w:fill="FFFFFF"/>
        <w:spacing w:line="520" w:lineRule="exact"/>
        <w:ind w:firstLine="643" w:firstLineChars="200"/>
        <w:jc w:val="left"/>
        <w:rPr>
          <w:rFonts w:hint="eastAsia" w:ascii="黑体" w:hAnsi="黑体" w:eastAsia="黑体" w:cs="黑体"/>
          <w:sz w:val="32"/>
          <w:szCs w:val="32"/>
        </w:rPr>
      </w:pPr>
      <w:r>
        <w:rPr>
          <w:rFonts w:hint="eastAsia" w:ascii="楷体" w:hAnsi="楷体" w:eastAsia="楷体" w:cs="楷体"/>
          <w:b/>
          <w:bCs/>
          <w:kern w:val="2"/>
          <w:sz w:val="32"/>
          <w:szCs w:val="30"/>
          <w:lang w:val="en-US" w:eastAsia="zh-CN" w:bidi="ar-SA"/>
        </w:rPr>
        <w:t>（三）事业运行：</w:t>
      </w:r>
      <w:r>
        <w:rPr>
          <w:rFonts w:hint="eastAsia" w:ascii="仿宋" w:hAnsi="仿宋" w:eastAsia="仿宋" w:cs="仿宋"/>
          <w:kern w:val="2"/>
          <w:sz w:val="32"/>
          <w:szCs w:val="30"/>
          <w:lang w:val="en-US" w:eastAsia="zh-CN" w:bidi="ar-SA"/>
        </w:rPr>
        <w:t>反映事业单位的基本支出。</w:t>
      </w:r>
    </w:p>
    <w:p w14:paraId="04ED7D27">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（四）机关事业单位基本养老保险缴费支出：</w:t>
      </w:r>
      <w:r>
        <w:rPr>
          <w:rFonts w:hint="eastAsia" w:ascii="仿宋" w:hAnsi="仿宋" w:eastAsia="仿宋" w:cs="仿宋"/>
          <w:kern w:val="2"/>
          <w:sz w:val="32"/>
          <w:szCs w:val="30"/>
          <w:lang w:val="en-US" w:eastAsia="zh-CN" w:bidi="ar-SA"/>
        </w:rPr>
        <w:t>反映机关事业单位实施养老保险制度由单位缴纳的基本养老保险费的支出。</w:t>
      </w:r>
    </w:p>
    <w:p w14:paraId="25E6FDF0">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（五）行政单位医疗：</w:t>
      </w:r>
      <w:r>
        <w:rPr>
          <w:rFonts w:hint="eastAsia" w:ascii="仿宋" w:hAnsi="仿宋" w:eastAsia="仿宋" w:cs="仿宋"/>
          <w:kern w:val="2"/>
          <w:sz w:val="32"/>
          <w:szCs w:val="30"/>
          <w:lang w:val="en-US" w:eastAsia="zh-CN" w:bidi="ar-SA"/>
        </w:rPr>
        <w:t>反映财政部门安排的行政单位（包括实行公务员管理的事业单位）基本医疗保险缴费经费。</w:t>
      </w:r>
    </w:p>
    <w:p w14:paraId="29A89F94">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（六）事业单位医疗：</w:t>
      </w:r>
      <w:r>
        <w:rPr>
          <w:rFonts w:hint="eastAsia" w:ascii="仿宋" w:hAnsi="仿宋" w:eastAsia="仿宋" w:cs="仿宋"/>
          <w:kern w:val="2"/>
          <w:sz w:val="32"/>
          <w:szCs w:val="30"/>
          <w:lang w:val="en-US" w:eastAsia="zh-CN" w:bidi="ar-SA"/>
        </w:rPr>
        <w:t>反映财政部门安排的事业单位基本医疗保险缴费经费。</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7BC6C3F6">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（一）“三公”经费：</w:t>
      </w:r>
      <w:r>
        <w:rPr>
          <w:rFonts w:hint="eastAsia" w:ascii="仿宋" w:hAnsi="仿宋" w:eastAsia="仿宋" w:cs="仿宋"/>
          <w:kern w:val="2"/>
          <w:sz w:val="32"/>
          <w:szCs w:val="30"/>
          <w:lang w:val="en-US" w:eastAsia="zh-CN" w:bidi="ar-SA"/>
        </w:rPr>
        <w:t>纳入预算管理的“三公”经费，是指用财政拨款安排的因公出国（境)费、公务用车购置及运行费和公务接待费。</w:t>
      </w:r>
    </w:p>
    <w:p w14:paraId="1358BE2A">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（二）机关运行经费：</w:t>
      </w:r>
      <w:r>
        <w:rPr>
          <w:rFonts w:hint="eastAsia" w:ascii="仿宋" w:hAnsi="仿宋" w:eastAsia="仿宋" w:cs="仿宋"/>
          <w:kern w:val="2"/>
          <w:sz w:val="32"/>
          <w:szCs w:val="30"/>
          <w:lang w:val="en-US" w:eastAsia="zh-CN" w:bidi="ar-SA"/>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84063B">
      <w:pPr>
        <w:widowControl/>
        <w:shd w:val="clear" w:color="auto" w:fill="FFFFFF"/>
        <w:spacing w:line="520" w:lineRule="exact"/>
        <w:ind w:firstLine="640" w:firstLineChars="200"/>
        <w:jc w:val="left"/>
        <w:rPr>
          <w:rFonts w:hint="eastAsia" w:ascii="黑体" w:hAnsi="黑体" w:eastAsia="黑体" w:cs="黑体"/>
          <w:sz w:val="32"/>
          <w:szCs w:val="32"/>
        </w:rPr>
      </w:pPr>
    </w:p>
    <w:p w14:paraId="39EFEF62">
      <w:pPr>
        <w:widowControl/>
        <w:shd w:val="clear" w:color="auto" w:fill="FFFFFF"/>
        <w:spacing w:line="520" w:lineRule="exact"/>
        <w:ind w:firstLine="640" w:firstLineChars="200"/>
        <w:jc w:val="left"/>
        <w:rPr>
          <w:rFonts w:hint="eastAsia" w:ascii="黑体" w:hAnsi="黑体" w:eastAsia="黑体" w:cs="黑体"/>
          <w:sz w:val="32"/>
          <w:szCs w:val="32"/>
        </w:rPr>
      </w:pPr>
    </w:p>
    <w:p w14:paraId="6EDAF748">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979572-5F04-449C-8914-768A46BAE2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2F45AB8-F69E-417A-8531-E539F95BAAD3}"/>
  </w:font>
  <w:font w:name="方正小标宋简体">
    <w:panose1 w:val="02000000000000000000"/>
    <w:charset w:val="86"/>
    <w:family w:val="script"/>
    <w:pitch w:val="default"/>
    <w:sig w:usb0="00000001" w:usb1="08000000" w:usb2="00000000" w:usb3="00000000" w:csb0="00040000" w:csb1="00000000"/>
    <w:embedRegular r:id="rId3" w:fontKey="{B58EABF3-20D1-4077-B0F7-2B78A1E372CF}"/>
  </w:font>
  <w:font w:name="仿宋_GB2312">
    <w:altName w:val="仿宋"/>
    <w:panose1 w:val="02010609030101010101"/>
    <w:charset w:val="86"/>
    <w:family w:val="modern"/>
    <w:pitch w:val="default"/>
    <w:sig w:usb0="00000000" w:usb1="00000000" w:usb2="00000000" w:usb3="00000000" w:csb0="00040000" w:csb1="00000000"/>
    <w:embedRegular r:id="rId4" w:fontKey="{F12894DC-30E3-421E-82CD-6F9C04744518}"/>
  </w:font>
  <w:font w:name="楷体">
    <w:panose1 w:val="02010609060101010101"/>
    <w:charset w:val="86"/>
    <w:family w:val="auto"/>
    <w:pitch w:val="default"/>
    <w:sig w:usb0="800002BF" w:usb1="38CF7CFA" w:usb2="00000016" w:usb3="00000000" w:csb0="00040001" w:csb1="00000000"/>
    <w:embedRegular r:id="rId5" w:fontKey="{629CF2F3-F8B1-4788-A018-C7754AA37192}"/>
  </w:font>
  <w:font w:name="仿宋">
    <w:panose1 w:val="02010609060101010101"/>
    <w:charset w:val="86"/>
    <w:family w:val="auto"/>
    <w:pitch w:val="default"/>
    <w:sig w:usb0="800002BF" w:usb1="38CF7CFA" w:usb2="00000016" w:usb3="00000000" w:csb0="00040001" w:csb1="00000000"/>
    <w:embedRegular r:id="rId6" w:fontKey="{AE7F90BB-B961-42C6-9C57-7DAA819DB235}"/>
  </w:font>
  <w:font w:name="Adobe 仿宋 Std R">
    <w:altName w:val="仿宋"/>
    <w:panose1 w:val="00000000000000000000"/>
    <w:charset w:val="86"/>
    <w:family w:val="auto"/>
    <w:pitch w:val="default"/>
    <w:sig w:usb0="00000000" w:usb1="00000000" w:usb2="00000016" w:usb3="00000000" w:csb0="00060007" w:csb1="00000000"/>
    <w:embedRegular r:id="rId7" w:fontKey="{2859C8B0-9B1E-44C0-AB90-29A7FD0E29D3}"/>
  </w:font>
  <w:font w:name="楷体_GB2312">
    <w:altName w:val="楷体"/>
    <w:panose1 w:val="02010609030101010101"/>
    <w:charset w:val="86"/>
    <w:family w:val="modern"/>
    <w:pitch w:val="default"/>
    <w:sig w:usb0="00000000" w:usb1="00000000" w:usb2="00000000" w:usb3="00000000" w:csb0="00040000" w:csb1="00000000"/>
    <w:embedRegular r:id="rId8" w:fontKey="{1D68E948-5917-44D3-B52C-7918C91B71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AAB0E"/>
    <w:multiLevelType w:val="singleLevel"/>
    <w:tmpl w:val="5D6AAB0E"/>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23A00D0"/>
    <w:rsid w:val="03446271"/>
    <w:rsid w:val="043976A1"/>
    <w:rsid w:val="04EB6681"/>
    <w:rsid w:val="067B686D"/>
    <w:rsid w:val="0781151E"/>
    <w:rsid w:val="09B361AA"/>
    <w:rsid w:val="0DCE3C4C"/>
    <w:rsid w:val="0F1F58A5"/>
    <w:rsid w:val="12F0682B"/>
    <w:rsid w:val="18C72934"/>
    <w:rsid w:val="1A3366A8"/>
    <w:rsid w:val="1AA1373B"/>
    <w:rsid w:val="1B532AED"/>
    <w:rsid w:val="1C93342E"/>
    <w:rsid w:val="20D02B5C"/>
    <w:rsid w:val="216B3C95"/>
    <w:rsid w:val="25BA5ED0"/>
    <w:rsid w:val="27201D62"/>
    <w:rsid w:val="29A66259"/>
    <w:rsid w:val="29DF5F05"/>
    <w:rsid w:val="2C931228"/>
    <w:rsid w:val="2D6D7833"/>
    <w:rsid w:val="2D9F180A"/>
    <w:rsid w:val="2ED52685"/>
    <w:rsid w:val="317C672F"/>
    <w:rsid w:val="361F021D"/>
    <w:rsid w:val="368C578D"/>
    <w:rsid w:val="36C2414F"/>
    <w:rsid w:val="377E58E4"/>
    <w:rsid w:val="397A17A6"/>
    <w:rsid w:val="3A331955"/>
    <w:rsid w:val="3BA26D92"/>
    <w:rsid w:val="3C635260"/>
    <w:rsid w:val="3F8A2AD8"/>
    <w:rsid w:val="416650F7"/>
    <w:rsid w:val="427933F8"/>
    <w:rsid w:val="44110F59"/>
    <w:rsid w:val="46C40504"/>
    <w:rsid w:val="48AC1852"/>
    <w:rsid w:val="4B4439C2"/>
    <w:rsid w:val="4DFA480C"/>
    <w:rsid w:val="4E760336"/>
    <w:rsid w:val="50622BE2"/>
    <w:rsid w:val="55C723EE"/>
    <w:rsid w:val="578A6C00"/>
    <w:rsid w:val="583E5B2C"/>
    <w:rsid w:val="598F4A10"/>
    <w:rsid w:val="61930DA7"/>
    <w:rsid w:val="691507DE"/>
    <w:rsid w:val="69514CE9"/>
    <w:rsid w:val="6BCC2FDC"/>
    <w:rsid w:val="6E441F2F"/>
    <w:rsid w:val="6EB56801"/>
    <w:rsid w:val="6F2A2D4B"/>
    <w:rsid w:val="704E1B94"/>
    <w:rsid w:val="733F28AB"/>
    <w:rsid w:val="76A038F3"/>
    <w:rsid w:val="77ED2B68"/>
    <w:rsid w:val="7CF46DFD"/>
    <w:rsid w:val="7DD32800"/>
    <w:rsid w:val="7E635932"/>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3565</Words>
  <Characters>3831</Characters>
  <Lines>0</Lines>
  <Paragraphs>0</Paragraphs>
  <TotalTime>1</TotalTime>
  <ScaleCrop>false</ScaleCrop>
  <LinksUpToDate>false</LinksUpToDate>
  <CharactersWithSpaces>3854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卿辉</cp:lastModifiedBy>
  <cp:lastPrinted>2024-02-19T02:53:00Z</cp:lastPrinted>
  <dcterms:modified xsi:type="dcterms:W3CDTF">2025-02-08T04:00:14Z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7B4FE357F2DB4E35BBB082E44F6E6A10_13</vt:lpwstr>
  </property>
  <property fmtid="{D5CDD505-2E9C-101B-9397-08002B2CF9AE}" pid="4" name="KSOTemplateDocerSaveRecord">
    <vt:lpwstr>eyJoZGlkIjoiM2MwOGVjZTAzMDhlNzgxYTMwZjkxMjAzNTBjYmYxNDkiLCJ1c2VySWQiOiIyNjI3MzMyNzEifQ==</vt:lpwstr>
  </property>
</Properties>
</file>