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D352C">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3726C293">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eastAsia="zh-CN"/>
        </w:rPr>
        <w:t>第三小学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29BA9028">
      <w:pPr>
        <w:pStyle w:val="7"/>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67C22B47">
      <w:pPr>
        <w:pStyle w:val="7"/>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赣州市南康区第三小学</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14:paraId="50560FF7">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50DBF396">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40CE27BC">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第二部分  赣州市南康区第三小学202</w:t>
      </w:r>
      <w:r>
        <w:rPr>
          <w:rStyle w:val="8"/>
          <w:rFonts w:hint="eastAsia" w:ascii="楷体" w:hAnsi="楷体" w:eastAsia="楷体" w:cs="楷体"/>
          <w:b/>
          <w:sz w:val="32"/>
          <w:szCs w:val="32"/>
          <w:lang w:val="en-US" w:eastAsia="zh-CN"/>
        </w:rPr>
        <w:t>5</w:t>
      </w:r>
      <w:r>
        <w:rPr>
          <w:rStyle w:val="8"/>
          <w:rFonts w:hint="eastAsia" w:ascii="楷体" w:hAnsi="楷体" w:eastAsia="楷体" w:cs="楷体"/>
          <w:b/>
          <w:sz w:val="32"/>
          <w:szCs w:val="32"/>
          <w:lang w:eastAsia="zh-CN"/>
        </w:rPr>
        <w:t>年部门预算表</w:t>
      </w:r>
    </w:p>
    <w:p w14:paraId="585B54B7">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386C9582">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03AE5B3B">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27271857">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75BD905A">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2D9E8079">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5ABFB60">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7F0CA2A8">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4DC74BB0">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22BC2097">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7D031933">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第三部分 赣州市南康区第三小学202</w:t>
      </w:r>
      <w:r>
        <w:rPr>
          <w:rStyle w:val="8"/>
          <w:rFonts w:hint="eastAsia" w:ascii="楷体" w:hAnsi="楷体" w:eastAsia="楷体" w:cs="楷体"/>
          <w:b/>
          <w:sz w:val="32"/>
          <w:szCs w:val="32"/>
          <w:lang w:val="en-US" w:eastAsia="zh-CN"/>
        </w:rPr>
        <w:t>5</w:t>
      </w:r>
      <w:r>
        <w:rPr>
          <w:rStyle w:val="8"/>
          <w:rFonts w:hint="eastAsia" w:ascii="楷体" w:hAnsi="楷体" w:eastAsia="楷体" w:cs="楷体"/>
          <w:b/>
          <w:sz w:val="32"/>
          <w:szCs w:val="32"/>
          <w:lang w:eastAsia="zh-CN"/>
        </w:rPr>
        <w:t>年部门预算情况说明</w:t>
      </w:r>
    </w:p>
    <w:p w14:paraId="720D2AA0">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555CBB8B">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1719BA94">
      <w:pPr>
        <w:keepNext w:val="0"/>
        <w:keepLines w:val="0"/>
        <w:pageBreakBefore w:val="0"/>
        <w:kinsoku/>
        <w:wordWrap/>
        <w:overflowPunct/>
        <w:topLinePunct w:val="0"/>
        <w:autoSpaceDE/>
        <w:autoSpaceDN/>
        <w:bidi w:val="0"/>
        <w:spacing w:line="520" w:lineRule="exact"/>
        <w:ind w:firstLine="643" w:firstLineChars="200"/>
        <w:textAlignment w:val="auto"/>
        <w:rPr>
          <w:rStyle w:val="8"/>
          <w:rFonts w:hint="eastAsia" w:ascii="楷体" w:hAnsi="楷体" w:eastAsia="楷体" w:cs="楷体"/>
          <w:b/>
          <w:sz w:val="32"/>
          <w:szCs w:val="32"/>
          <w:lang w:eastAsia="zh-CN"/>
        </w:rPr>
      </w:pPr>
      <w:r>
        <w:rPr>
          <w:rStyle w:val="8"/>
          <w:rFonts w:hint="eastAsia" w:ascii="楷体" w:hAnsi="楷体" w:eastAsia="楷体" w:cs="楷体"/>
          <w:b/>
          <w:sz w:val="32"/>
          <w:szCs w:val="32"/>
          <w:lang w:eastAsia="zh-CN"/>
        </w:rPr>
        <w:t>第四部分  名词解释</w:t>
      </w:r>
    </w:p>
    <w:p w14:paraId="5344206F">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p>
    <w:p w14:paraId="501B41D8">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p>
    <w:p w14:paraId="4D7F2504">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p>
    <w:p w14:paraId="6BE0FE3D">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第三小学</w:t>
      </w:r>
      <w:r>
        <w:rPr>
          <w:rFonts w:hint="eastAsia" w:ascii="黑体" w:hAnsi="黑体" w:eastAsia="黑体" w:cs="黑体"/>
          <w:b w:val="0"/>
          <w:bCs/>
          <w:sz w:val="32"/>
          <w:szCs w:val="30"/>
        </w:rPr>
        <w:t>概况</w:t>
      </w:r>
    </w:p>
    <w:p w14:paraId="4696D68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sz w:val="32"/>
          <w:szCs w:val="32"/>
        </w:rPr>
      </w:pPr>
    </w:p>
    <w:p w14:paraId="28392FB8">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color w:val="FF0000"/>
          <w:kern w:val="2"/>
          <w:sz w:val="32"/>
          <w:szCs w:val="30"/>
          <w:lang w:eastAsia="zh-CN"/>
        </w:rPr>
      </w:pPr>
      <w:r>
        <w:rPr>
          <w:rFonts w:hint="eastAsia" w:ascii="黑体" w:hAnsi="黑体" w:eastAsia="黑体"/>
          <w:sz w:val="32"/>
          <w:szCs w:val="32"/>
        </w:rPr>
        <w:t>一、部门主要职责</w:t>
      </w:r>
    </w:p>
    <w:p w14:paraId="6EE8398B">
      <w:pPr>
        <w:ind w:firstLine="640" w:firstLineChars="200"/>
        <w:jc w:val="left"/>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赣州市南康区第三小学是</w:t>
      </w:r>
      <w:r>
        <w:rPr>
          <w:rFonts w:hint="eastAsia" w:ascii="仿宋" w:hAnsi="仿宋" w:eastAsia="仿宋" w:cs="仿宋"/>
          <w:kern w:val="2"/>
          <w:sz w:val="32"/>
          <w:szCs w:val="32"/>
          <w:lang w:val="en-US" w:eastAsia="zh-CN" w:bidi="ar-SA"/>
        </w:rPr>
        <w:t>南康区直属的一所小学，</w:t>
      </w:r>
      <w:r>
        <w:rPr>
          <w:rFonts w:hint="eastAsia" w:ascii="仿宋" w:hAnsi="仿宋" w:eastAsia="仿宋" w:cs="仿宋"/>
          <w:kern w:val="2"/>
          <w:sz w:val="32"/>
          <w:szCs w:val="30"/>
          <w:lang w:eastAsia="zh-CN"/>
        </w:rPr>
        <w:t>主要职责是：</w:t>
      </w:r>
    </w:p>
    <w:p w14:paraId="009A15DB">
      <w:pPr>
        <w:ind w:firstLine="600" w:firstLineChars="200"/>
        <w:jc w:val="left"/>
        <w:rPr>
          <w:rFonts w:hint="eastAsia" w:ascii="仿宋" w:hAnsi="仿宋" w:eastAsia="仿宋" w:cs="仿宋"/>
          <w:sz w:val="30"/>
          <w:szCs w:val="30"/>
          <w:lang w:bidi="ar"/>
        </w:rPr>
      </w:pPr>
      <w:r>
        <w:rPr>
          <w:rFonts w:hint="eastAsia" w:ascii="仿宋" w:hAnsi="仿宋" w:eastAsia="仿宋" w:cs="仿宋"/>
          <w:sz w:val="30"/>
          <w:szCs w:val="30"/>
          <w:lang w:bidi="ar"/>
        </w:rPr>
        <w:t>（一）正确贯彻执行党和国家的教育方针、政策、法规。</w:t>
      </w:r>
    </w:p>
    <w:p w14:paraId="7A1F61F4">
      <w:pPr>
        <w:ind w:firstLine="630"/>
        <w:jc w:val="left"/>
        <w:rPr>
          <w:rFonts w:hint="eastAsia" w:ascii="仿宋" w:hAnsi="仿宋" w:eastAsia="仿宋" w:cs="仿宋"/>
          <w:sz w:val="30"/>
          <w:szCs w:val="30"/>
          <w:lang w:bidi="ar"/>
        </w:rPr>
      </w:pPr>
      <w:r>
        <w:rPr>
          <w:rFonts w:hint="eastAsia" w:ascii="仿宋" w:hAnsi="仿宋" w:eastAsia="仿宋" w:cs="仿宋"/>
          <w:sz w:val="30"/>
          <w:szCs w:val="30"/>
          <w:lang w:bidi="ar"/>
        </w:rPr>
        <w:t>（二）维护学校的教学秩序，为学生创造良好的学习环境；</w:t>
      </w:r>
    </w:p>
    <w:p w14:paraId="31F62C04">
      <w:pPr>
        <w:ind w:firstLine="630"/>
        <w:jc w:val="left"/>
        <w:rPr>
          <w:rFonts w:hint="eastAsia" w:ascii="仿宋" w:hAnsi="仿宋" w:eastAsia="仿宋" w:cs="仿宋"/>
          <w:sz w:val="30"/>
          <w:szCs w:val="30"/>
          <w:lang w:bidi="ar"/>
        </w:rPr>
      </w:pPr>
      <w:r>
        <w:rPr>
          <w:rFonts w:hint="eastAsia" w:ascii="仿宋" w:hAnsi="仿宋" w:eastAsia="仿宋" w:cs="仿宋"/>
          <w:sz w:val="30"/>
          <w:szCs w:val="30"/>
          <w:lang w:bidi="ar"/>
        </w:rPr>
        <w:t>（三）积极稳妥地推进教育改革，按教育规律办事，不断提高教育质量；</w:t>
      </w:r>
    </w:p>
    <w:p w14:paraId="0A6D32BC">
      <w:pPr>
        <w:ind w:firstLine="630"/>
        <w:jc w:val="left"/>
        <w:rPr>
          <w:rFonts w:hint="eastAsia" w:ascii="仿宋" w:hAnsi="仿宋" w:eastAsia="仿宋" w:cs="仿宋"/>
          <w:sz w:val="30"/>
          <w:szCs w:val="30"/>
          <w:lang w:bidi="ar"/>
        </w:rPr>
      </w:pPr>
      <w:r>
        <w:rPr>
          <w:rFonts w:hint="eastAsia" w:ascii="仿宋" w:hAnsi="仿宋" w:eastAsia="仿宋" w:cs="仿宋"/>
          <w:sz w:val="30"/>
          <w:szCs w:val="30"/>
          <w:lang w:bidi="ar"/>
        </w:rPr>
        <w:t>（四）根据学校规模，设置学校管理机构，建立健全各项规章制度和岗位责任制。</w:t>
      </w:r>
    </w:p>
    <w:p w14:paraId="74829848">
      <w:pPr>
        <w:ind w:firstLine="630"/>
        <w:jc w:val="left"/>
        <w:rPr>
          <w:rFonts w:hint="eastAsia" w:ascii="仿宋" w:hAnsi="仿宋" w:eastAsia="仿宋" w:cs="仿宋"/>
          <w:sz w:val="30"/>
          <w:szCs w:val="30"/>
          <w:lang w:bidi="ar"/>
        </w:rPr>
      </w:pPr>
      <w:r>
        <w:rPr>
          <w:rFonts w:hint="eastAsia" w:ascii="仿宋" w:hAnsi="仿宋" w:eastAsia="仿宋" w:cs="仿宋"/>
          <w:sz w:val="30"/>
          <w:szCs w:val="30"/>
          <w:lang w:bidi="ar"/>
        </w:rPr>
        <w:t>（五）坚持教书育人，服务育人，环境育人方针，加强对学生的思想品德教育，使学生的德智体全面发展。</w:t>
      </w:r>
    </w:p>
    <w:p w14:paraId="3815EDD4">
      <w:pPr>
        <w:ind w:firstLine="630"/>
        <w:jc w:val="left"/>
        <w:rPr>
          <w:rFonts w:hint="eastAsia" w:ascii="仿宋" w:hAnsi="仿宋" w:eastAsia="仿宋" w:cs="仿宋"/>
          <w:sz w:val="30"/>
          <w:szCs w:val="30"/>
          <w:lang w:bidi="ar"/>
        </w:rPr>
      </w:pPr>
      <w:r>
        <w:rPr>
          <w:rFonts w:hint="eastAsia" w:ascii="仿宋" w:hAnsi="仿宋" w:eastAsia="仿宋" w:cs="仿宋"/>
          <w:sz w:val="30"/>
          <w:szCs w:val="30"/>
          <w:lang w:bidi="ar"/>
        </w:rPr>
        <w:t>（六）抓好教师队伍建设，使每个教师都热心于教育事业；</w:t>
      </w:r>
    </w:p>
    <w:p w14:paraId="104F44EF">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0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sz w:val="30"/>
          <w:szCs w:val="30"/>
          <w:lang w:bidi="ar"/>
        </w:rPr>
        <w:t>（七）做好安全防范，保证学生的人生安全。</w:t>
      </w:r>
    </w:p>
    <w:p w14:paraId="5D95F53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359B24C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kern w:val="2"/>
          <w:sz w:val="32"/>
          <w:szCs w:val="30"/>
          <w:lang w:eastAsia="zh-CN"/>
        </w:rPr>
        <w:t>本单位设立</w:t>
      </w:r>
      <w:r>
        <w:rPr>
          <w:rFonts w:hint="eastAsia" w:ascii="仿宋" w:hAnsi="仿宋" w:eastAsia="仿宋" w:cs="仿宋"/>
          <w:kern w:val="2"/>
          <w:sz w:val="32"/>
          <w:szCs w:val="30"/>
          <w:lang w:val="en-US" w:eastAsia="zh-CN"/>
        </w:rPr>
        <w:t>7个</w:t>
      </w:r>
      <w:r>
        <w:rPr>
          <w:rFonts w:hint="eastAsia" w:ascii="仿宋" w:hAnsi="仿宋" w:eastAsia="仿宋" w:cs="仿宋"/>
          <w:kern w:val="2"/>
          <w:sz w:val="32"/>
          <w:szCs w:val="30"/>
          <w:lang w:eastAsia="zh-CN"/>
        </w:rPr>
        <w:t>内设机构，分别是：</w:t>
      </w:r>
      <w:r>
        <w:rPr>
          <w:rFonts w:hint="eastAsia" w:ascii="仿宋" w:hAnsi="仿宋" w:eastAsia="仿宋" w:cs="仿宋"/>
          <w:color w:val="auto"/>
          <w:sz w:val="32"/>
          <w:szCs w:val="32"/>
          <w:lang w:eastAsia="zh-CN"/>
        </w:rPr>
        <w:t>党政办</w:t>
      </w:r>
      <w:r>
        <w:rPr>
          <w:rFonts w:hint="eastAsia" w:ascii="仿宋" w:hAnsi="仿宋" w:eastAsia="仿宋" w:cs="仿宋"/>
          <w:color w:val="auto"/>
          <w:sz w:val="32"/>
          <w:szCs w:val="32"/>
          <w:lang w:val="en-US" w:eastAsia="zh-CN"/>
        </w:rPr>
        <w:t>、总务处、信息中心、教导处、教研处、校安办、德育处</w:t>
      </w:r>
      <w:r>
        <w:rPr>
          <w:rFonts w:hint="eastAsia" w:ascii="仿宋" w:hAnsi="仿宋" w:eastAsia="仿宋" w:cs="仿宋"/>
          <w:color w:val="auto"/>
          <w:sz w:val="32"/>
          <w:szCs w:val="32"/>
        </w:rPr>
        <w:t>。</w:t>
      </w:r>
    </w:p>
    <w:p w14:paraId="71581527">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146</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146</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146</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146</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146</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146</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26</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3067</w:t>
      </w:r>
      <w:r>
        <w:rPr>
          <w:rFonts w:hint="eastAsia" w:ascii="仿宋" w:hAnsi="仿宋" w:eastAsia="仿宋" w:cs="仿宋"/>
          <w:kern w:val="2"/>
          <w:sz w:val="32"/>
          <w:szCs w:val="30"/>
          <w:lang w:eastAsia="zh-CN"/>
        </w:rPr>
        <w:t>人。</w:t>
      </w:r>
    </w:p>
    <w:p w14:paraId="0496641D">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eastAsia" w:ascii="黑体" w:hAnsi="黑体" w:eastAsia="黑体" w:cs="黑体"/>
          <w:b w:val="0"/>
          <w:bCs/>
          <w:sz w:val="32"/>
          <w:szCs w:val="30"/>
        </w:rPr>
      </w:pPr>
    </w:p>
    <w:p w14:paraId="480C208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第三小学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76A70361">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仿宋" w:hAnsi="仿宋" w:eastAsia="仿宋" w:cs="仿宋"/>
          <w:kern w:val="2"/>
          <w:sz w:val="32"/>
          <w:szCs w:val="30"/>
          <w:lang w:val="en-US" w:eastAsia="zh-CN" w:bidi="ar-SA"/>
        </w:rPr>
      </w:pPr>
    </w:p>
    <w:p w14:paraId="0A0ACB95">
      <w:pPr>
        <w:pStyle w:val="2"/>
        <w:rPr>
          <w:rFonts w:hint="eastAsia" w:eastAsia="宋体"/>
          <w:lang w:eastAsia="zh-CN"/>
        </w:rPr>
      </w:pPr>
      <w:r>
        <w:rPr>
          <w:rFonts w:hint="eastAsia" w:eastAsia="宋体"/>
          <w:lang w:eastAsia="zh-CN"/>
        </w:rPr>
        <w:drawing>
          <wp:inline distT="0" distB="0" distL="114300" distR="114300">
            <wp:extent cx="5275580" cy="2217420"/>
            <wp:effectExtent l="0" t="0" r="1270" b="11430"/>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7"/>
                    <a:stretch>
                      <a:fillRect/>
                    </a:stretch>
                  </pic:blipFill>
                  <pic:spPr>
                    <a:xfrm>
                      <a:off x="0" y="0"/>
                      <a:ext cx="5275580" cy="2217420"/>
                    </a:xfrm>
                    <a:prstGeom prst="rect">
                      <a:avLst/>
                    </a:prstGeom>
                  </pic:spPr>
                </pic:pic>
              </a:graphicData>
            </a:graphic>
          </wp:inline>
        </w:drawing>
      </w:r>
    </w:p>
    <w:p w14:paraId="0622D5C0">
      <w:pPr>
        <w:pStyle w:val="2"/>
        <w:rPr>
          <w:rFonts w:hint="eastAsia" w:eastAsia="宋体"/>
          <w:lang w:eastAsia="zh-CN"/>
        </w:rPr>
      </w:pPr>
    </w:p>
    <w:p w14:paraId="03E03368">
      <w:pPr>
        <w:pStyle w:val="2"/>
        <w:rPr>
          <w:rFonts w:hint="eastAsia" w:eastAsia="宋体"/>
          <w:lang w:eastAsia="zh-CN"/>
        </w:rPr>
      </w:pPr>
      <w:r>
        <w:rPr>
          <w:rFonts w:hint="eastAsia" w:eastAsia="宋体"/>
          <w:lang w:eastAsia="zh-CN"/>
        </w:rPr>
        <w:drawing>
          <wp:inline distT="0" distB="0" distL="114300" distR="114300">
            <wp:extent cx="5336540" cy="1804670"/>
            <wp:effectExtent l="0" t="0" r="16510" b="5080"/>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8"/>
                    <a:stretch>
                      <a:fillRect/>
                    </a:stretch>
                  </pic:blipFill>
                  <pic:spPr>
                    <a:xfrm>
                      <a:off x="0" y="0"/>
                      <a:ext cx="5336540" cy="1804670"/>
                    </a:xfrm>
                    <a:prstGeom prst="rect">
                      <a:avLst/>
                    </a:prstGeom>
                  </pic:spPr>
                </pic:pic>
              </a:graphicData>
            </a:graphic>
          </wp:inline>
        </w:drawing>
      </w:r>
    </w:p>
    <w:p w14:paraId="63115897">
      <w:pPr>
        <w:pStyle w:val="2"/>
        <w:rPr>
          <w:rFonts w:hint="eastAsia" w:eastAsia="宋体"/>
          <w:lang w:eastAsia="zh-CN"/>
        </w:rPr>
      </w:pPr>
    </w:p>
    <w:p w14:paraId="3F2B5A85">
      <w:pPr>
        <w:pStyle w:val="2"/>
        <w:rPr>
          <w:rFonts w:hint="eastAsia" w:eastAsia="宋体"/>
          <w:lang w:eastAsia="zh-CN"/>
        </w:rPr>
      </w:pPr>
      <w:r>
        <w:rPr>
          <w:rFonts w:hint="eastAsia" w:eastAsia="宋体"/>
          <w:lang w:eastAsia="zh-CN"/>
        </w:rPr>
        <w:drawing>
          <wp:inline distT="0" distB="0" distL="114300" distR="114300">
            <wp:extent cx="5274310" cy="1721485"/>
            <wp:effectExtent l="0" t="0" r="2540" b="12065"/>
            <wp:docPr id="4"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
                    <pic:cNvPicPr>
                      <a:picLocks noChangeAspect="1"/>
                    </pic:cNvPicPr>
                  </pic:nvPicPr>
                  <pic:blipFill>
                    <a:blip r:embed="rId9"/>
                    <a:stretch>
                      <a:fillRect/>
                    </a:stretch>
                  </pic:blipFill>
                  <pic:spPr>
                    <a:xfrm>
                      <a:off x="0" y="0"/>
                      <a:ext cx="5274310" cy="1721485"/>
                    </a:xfrm>
                    <a:prstGeom prst="rect">
                      <a:avLst/>
                    </a:prstGeom>
                  </pic:spPr>
                </pic:pic>
              </a:graphicData>
            </a:graphic>
          </wp:inline>
        </w:drawing>
      </w:r>
    </w:p>
    <w:p w14:paraId="55EFDB85">
      <w:pPr>
        <w:pStyle w:val="2"/>
        <w:rPr>
          <w:rFonts w:hint="eastAsia" w:eastAsia="宋体"/>
          <w:lang w:eastAsia="zh-CN"/>
        </w:rPr>
      </w:pPr>
    </w:p>
    <w:p w14:paraId="4D16E764">
      <w:pPr>
        <w:pStyle w:val="2"/>
        <w:rPr>
          <w:rFonts w:hint="eastAsia" w:eastAsia="宋体"/>
          <w:lang w:eastAsia="zh-CN"/>
        </w:rPr>
      </w:pPr>
      <w:r>
        <w:rPr>
          <w:rFonts w:hint="eastAsia" w:eastAsia="宋体"/>
          <w:lang w:eastAsia="zh-CN"/>
        </w:rPr>
        <w:drawing>
          <wp:inline distT="0" distB="0" distL="114300" distR="114300">
            <wp:extent cx="5267325" cy="1026160"/>
            <wp:effectExtent l="0" t="0" r="9525" b="2540"/>
            <wp:docPr id="5" name="图片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
                    <pic:cNvPicPr>
                      <a:picLocks noChangeAspect="1"/>
                    </pic:cNvPicPr>
                  </pic:nvPicPr>
                  <pic:blipFill>
                    <a:blip r:embed="rId10"/>
                    <a:stretch>
                      <a:fillRect/>
                    </a:stretch>
                  </pic:blipFill>
                  <pic:spPr>
                    <a:xfrm>
                      <a:off x="0" y="0"/>
                      <a:ext cx="5267325" cy="1026160"/>
                    </a:xfrm>
                    <a:prstGeom prst="rect">
                      <a:avLst/>
                    </a:prstGeom>
                  </pic:spPr>
                </pic:pic>
              </a:graphicData>
            </a:graphic>
          </wp:inline>
        </w:drawing>
      </w:r>
    </w:p>
    <w:p w14:paraId="72568D7D">
      <w:pPr>
        <w:pStyle w:val="2"/>
        <w:rPr>
          <w:rFonts w:hint="eastAsia" w:eastAsia="宋体"/>
          <w:lang w:eastAsia="zh-CN"/>
        </w:rPr>
      </w:pPr>
    </w:p>
    <w:p w14:paraId="3171027A">
      <w:pPr>
        <w:pStyle w:val="2"/>
        <w:rPr>
          <w:rFonts w:hint="eastAsia" w:eastAsia="宋体"/>
          <w:lang w:eastAsia="zh-CN"/>
        </w:rPr>
      </w:pPr>
      <w:r>
        <w:rPr>
          <w:rFonts w:hint="eastAsia" w:eastAsia="宋体"/>
          <w:lang w:eastAsia="zh-CN"/>
        </w:rPr>
        <w:drawing>
          <wp:inline distT="0" distB="0" distL="114300" distR="114300">
            <wp:extent cx="5269865" cy="1694180"/>
            <wp:effectExtent l="0" t="0" r="6985" b="1270"/>
            <wp:docPr id="6" name="图片 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
                    <pic:cNvPicPr>
                      <a:picLocks noChangeAspect="1"/>
                    </pic:cNvPicPr>
                  </pic:nvPicPr>
                  <pic:blipFill>
                    <a:blip r:embed="rId11"/>
                    <a:stretch>
                      <a:fillRect/>
                    </a:stretch>
                  </pic:blipFill>
                  <pic:spPr>
                    <a:xfrm>
                      <a:off x="0" y="0"/>
                      <a:ext cx="5269865" cy="1694180"/>
                    </a:xfrm>
                    <a:prstGeom prst="rect">
                      <a:avLst/>
                    </a:prstGeom>
                  </pic:spPr>
                </pic:pic>
              </a:graphicData>
            </a:graphic>
          </wp:inline>
        </w:drawing>
      </w:r>
    </w:p>
    <w:p w14:paraId="0583E761">
      <w:pPr>
        <w:pStyle w:val="2"/>
        <w:rPr>
          <w:rFonts w:hint="eastAsia" w:eastAsia="宋体"/>
          <w:lang w:eastAsia="zh-CN"/>
        </w:rPr>
      </w:pPr>
    </w:p>
    <w:p w14:paraId="0AC6F192">
      <w:pPr>
        <w:pStyle w:val="2"/>
        <w:rPr>
          <w:rFonts w:hint="eastAsia" w:eastAsia="宋体"/>
          <w:lang w:eastAsia="zh-CN"/>
        </w:rPr>
      </w:pPr>
      <w:r>
        <w:rPr>
          <w:rFonts w:hint="eastAsia" w:eastAsia="宋体"/>
          <w:lang w:eastAsia="zh-CN"/>
        </w:rPr>
        <w:drawing>
          <wp:inline distT="0" distB="0" distL="114300" distR="114300">
            <wp:extent cx="5275580" cy="3046730"/>
            <wp:effectExtent l="0" t="0" r="1270" b="1270"/>
            <wp:docPr id="7" name="图片 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
                    <pic:cNvPicPr>
                      <a:picLocks noChangeAspect="1"/>
                    </pic:cNvPicPr>
                  </pic:nvPicPr>
                  <pic:blipFill>
                    <a:blip r:embed="rId12"/>
                    <a:stretch>
                      <a:fillRect/>
                    </a:stretch>
                  </pic:blipFill>
                  <pic:spPr>
                    <a:xfrm>
                      <a:off x="0" y="0"/>
                      <a:ext cx="5275580" cy="3046730"/>
                    </a:xfrm>
                    <a:prstGeom prst="rect">
                      <a:avLst/>
                    </a:prstGeom>
                  </pic:spPr>
                </pic:pic>
              </a:graphicData>
            </a:graphic>
          </wp:inline>
        </w:drawing>
      </w:r>
    </w:p>
    <w:p w14:paraId="66DB70DE">
      <w:pPr>
        <w:pStyle w:val="2"/>
        <w:rPr>
          <w:rFonts w:hint="eastAsia" w:eastAsia="宋体"/>
          <w:lang w:eastAsia="zh-CN"/>
        </w:rPr>
      </w:pPr>
    </w:p>
    <w:p w14:paraId="57887A6C">
      <w:pPr>
        <w:pStyle w:val="2"/>
        <w:rPr>
          <w:rFonts w:hint="eastAsia" w:eastAsia="宋体"/>
          <w:lang w:eastAsia="zh-CN"/>
        </w:rPr>
      </w:pPr>
      <w:r>
        <w:rPr>
          <w:rFonts w:hint="eastAsia" w:eastAsia="宋体"/>
          <w:lang w:eastAsia="zh-CN"/>
        </w:rPr>
        <w:drawing>
          <wp:inline distT="0" distB="0" distL="114300" distR="114300">
            <wp:extent cx="5267960" cy="894080"/>
            <wp:effectExtent l="0" t="0" r="8890" b="1270"/>
            <wp:docPr id="8" name="图片 8"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
                    <pic:cNvPicPr>
                      <a:picLocks noChangeAspect="1"/>
                    </pic:cNvPicPr>
                  </pic:nvPicPr>
                  <pic:blipFill>
                    <a:blip r:embed="rId13"/>
                    <a:stretch>
                      <a:fillRect/>
                    </a:stretch>
                  </pic:blipFill>
                  <pic:spPr>
                    <a:xfrm>
                      <a:off x="0" y="0"/>
                      <a:ext cx="5267960" cy="894080"/>
                    </a:xfrm>
                    <a:prstGeom prst="rect">
                      <a:avLst/>
                    </a:prstGeom>
                  </pic:spPr>
                </pic:pic>
              </a:graphicData>
            </a:graphic>
          </wp:inline>
        </w:drawing>
      </w:r>
    </w:p>
    <w:p w14:paraId="42419A85">
      <w:pPr>
        <w:pStyle w:val="2"/>
        <w:rPr>
          <w:rFonts w:hint="eastAsia" w:eastAsia="宋体"/>
          <w:lang w:eastAsia="zh-CN"/>
        </w:rPr>
      </w:pPr>
    </w:p>
    <w:p w14:paraId="598B2E95">
      <w:pPr>
        <w:pStyle w:val="2"/>
        <w:rPr>
          <w:rFonts w:hint="eastAsia" w:eastAsia="宋体"/>
          <w:lang w:eastAsia="zh-CN"/>
        </w:rPr>
      </w:pPr>
    </w:p>
    <w:p w14:paraId="3BC64C5B">
      <w:pPr>
        <w:pStyle w:val="2"/>
        <w:rPr>
          <w:rFonts w:hint="eastAsia" w:eastAsia="宋体"/>
          <w:lang w:eastAsia="zh-CN"/>
        </w:rPr>
      </w:pPr>
      <w:r>
        <w:rPr>
          <w:rFonts w:hint="eastAsia" w:eastAsia="宋体"/>
          <w:lang w:eastAsia="zh-CN"/>
        </w:rPr>
        <w:drawing>
          <wp:inline distT="0" distB="0" distL="114300" distR="114300">
            <wp:extent cx="5277485" cy="1052830"/>
            <wp:effectExtent l="0" t="0" r="18415" b="13970"/>
            <wp:docPr id="9" name="图片 9"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
                    <pic:cNvPicPr>
                      <a:picLocks noChangeAspect="1"/>
                    </pic:cNvPicPr>
                  </pic:nvPicPr>
                  <pic:blipFill>
                    <a:blip r:embed="rId14"/>
                    <a:stretch>
                      <a:fillRect/>
                    </a:stretch>
                  </pic:blipFill>
                  <pic:spPr>
                    <a:xfrm>
                      <a:off x="0" y="0"/>
                      <a:ext cx="5277485" cy="1052830"/>
                    </a:xfrm>
                    <a:prstGeom prst="rect">
                      <a:avLst/>
                    </a:prstGeom>
                  </pic:spPr>
                </pic:pic>
              </a:graphicData>
            </a:graphic>
          </wp:inline>
        </w:drawing>
      </w:r>
    </w:p>
    <w:p w14:paraId="4BA17C25">
      <w:pPr>
        <w:pStyle w:val="2"/>
        <w:rPr>
          <w:rFonts w:hint="default"/>
          <w:lang w:val="en-US" w:eastAsia="zh-CN"/>
        </w:rPr>
      </w:pPr>
      <w:r>
        <w:rPr>
          <w:rFonts w:hint="eastAsia" w:ascii="仿宋" w:hAnsi="仿宋" w:eastAsia="仿宋" w:cs="仿宋"/>
          <w:color w:val="000000" w:themeColor="text1"/>
          <w:kern w:val="2"/>
          <w:sz w:val="32"/>
          <w:szCs w:val="30"/>
          <w:lang w:val="en-US" w:eastAsia="zh-CN" w:bidi="ar-SA"/>
          <w14:textFill>
            <w14:solidFill>
              <w14:schemeClr w14:val="tx1"/>
            </w14:solidFill>
          </w14:textFill>
        </w:rPr>
        <w:t>本单位2025年未安排政府性基金预算支出，故此表无数据。</w:t>
      </w:r>
    </w:p>
    <w:p w14:paraId="59E9699D">
      <w:pPr>
        <w:pStyle w:val="2"/>
        <w:rPr>
          <w:rFonts w:hint="eastAsia" w:eastAsia="宋体"/>
          <w:lang w:eastAsia="zh-CN"/>
        </w:rPr>
      </w:pPr>
    </w:p>
    <w:p w14:paraId="7C095CB6">
      <w:pPr>
        <w:pStyle w:val="2"/>
        <w:rPr>
          <w:rFonts w:hint="eastAsia" w:eastAsia="宋体"/>
          <w:lang w:eastAsia="zh-CN"/>
        </w:rPr>
      </w:pPr>
      <w:r>
        <w:rPr>
          <w:rFonts w:hint="eastAsia" w:eastAsia="宋体"/>
          <w:lang w:eastAsia="zh-CN"/>
        </w:rPr>
        <w:drawing>
          <wp:inline distT="0" distB="0" distL="114300" distR="114300">
            <wp:extent cx="5277485" cy="993775"/>
            <wp:effectExtent l="0" t="0" r="18415" b="15875"/>
            <wp:docPr id="10" name="图片 10"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9"/>
                    <pic:cNvPicPr>
                      <a:picLocks noChangeAspect="1"/>
                    </pic:cNvPicPr>
                  </pic:nvPicPr>
                  <pic:blipFill>
                    <a:blip r:embed="rId15"/>
                    <a:stretch>
                      <a:fillRect/>
                    </a:stretch>
                  </pic:blipFill>
                  <pic:spPr>
                    <a:xfrm>
                      <a:off x="0" y="0"/>
                      <a:ext cx="5277485" cy="993775"/>
                    </a:xfrm>
                    <a:prstGeom prst="rect">
                      <a:avLst/>
                    </a:prstGeom>
                  </pic:spPr>
                </pic:pic>
              </a:graphicData>
            </a:graphic>
          </wp:inline>
        </w:drawing>
      </w:r>
    </w:p>
    <w:p w14:paraId="5F2F5A00">
      <w:pPr>
        <w:pStyle w:val="2"/>
        <w:rPr>
          <w:rFonts w:hint="eastAsia" w:eastAsia="宋体"/>
          <w:lang w:eastAsia="zh-CN"/>
        </w:rPr>
      </w:pPr>
      <w:r>
        <w:rPr>
          <w:rFonts w:hint="eastAsia" w:ascii="仿宋" w:hAnsi="仿宋" w:eastAsia="仿宋" w:cs="仿宋"/>
          <w:color w:val="000000" w:themeColor="text1"/>
          <w:kern w:val="2"/>
          <w:sz w:val="32"/>
          <w:szCs w:val="30"/>
          <w:lang w:val="en-US" w:eastAsia="zh-CN" w:bidi="ar-SA"/>
          <w14:textFill>
            <w14:solidFill>
              <w14:schemeClr w14:val="tx1"/>
            </w14:solidFill>
          </w14:textFill>
        </w:rPr>
        <w:t>本单位2025年未安排国有资本经营预算支出，故此表无数据。</w:t>
      </w:r>
      <w:bookmarkStart w:id="0" w:name="_GoBack"/>
      <w:bookmarkEnd w:id="0"/>
    </w:p>
    <w:p w14:paraId="196EB5A9">
      <w:pPr>
        <w:pStyle w:val="2"/>
        <w:rPr>
          <w:rFonts w:hint="eastAsia" w:eastAsia="宋体"/>
          <w:lang w:eastAsia="zh-CN"/>
        </w:rPr>
      </w:pPr>
      <w:r>
        <w:rPr>
          <w:rFonts w:hint="eastAsia" w:eastAsia="宋体"/>
          <w:lang w:eastAsia="zh-CN"/>
        </w:rPr>
        <w:drawing>
          <wp:inline distT="0" distB="0" distL="114300" distR="114300">
            <wp:extent cx="5267960" cy="3066415"/>
            <wp:effectExtent l="0" t="0" r="8890" b="635"/>
            <wp:docPr id="11" name="图片 11"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0"/>
                    <pic:cNvPicPr>
                      <a:picLocks noChangeAspect="1"/>
                    </pic:cNvPicPr>
                  </pic:nvPicPr>
                  <pic:blipFill>
                    <a:blip r:embed="rId16"/>
                    <a:stretch>
                      <a:fillRect/>
                    </a:stretch>
                  </pic:blipFill>
                  <pic:spPr>
                    <a:xfrm>
                      <a:off x="0" y="0"/>
                      <a:ext cx="5267960" cy="3066415"/>
                    </a:xfrm>
                    <a:prstGeom prst="rect">
                      <a:avLst/>
                    </a:prstGeom>
                  </pic:spPr>
                </pic:pic>
              </a:graphicData>
            </a:graphic>
          </wp:inline>
        </w:drawing>
      </w:r>
    </w:p>
    <w:p w14:paraId="4ED46D52">
      <w:pPr>
        <w:pStyle w:val="2"/>
        <w:rPr>
          <w:rFonts w:hint="eastAsia" w:eastAsia="宋体"/>
          <w:lang w:eastAsia="zh-CN"/>
        </w:rPr>
      </w:pPr>
    </w:p>
    <w:p w14:paraId="560A4C0D">
      <w:pPr>
        <w:pStyle w:val="2"/>
        <w:rPr>
          <w:rFonts w:hint="eastAsia" w:eastAsia="宋体"/>
          <w:lang w:eastAsia="zh-CN"/>
        </w:rPr>
      </w:pPr>
      <w:r>
        <w:rPr>
          <w:rFonts w:hint="eastAsia" w:eastAsia="宋体"/>
          <w:lang w:eastAsia="zh-CN"/>
        </w:rPr>
        <w:drawing>
          <wp:inline distT="0" distB="0" distL="114300" distR="114300">
            <wp:extent cx="5267960" cy="2496820"/>
            <wp:effectExtent l="0" t="0" r="8890" b="17780"/>
            <wp:docPr id="12" name="图片 1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1"/>
                    <pic:cNvPicPr>
                      <a:picLocks noChangeAspect="1"/>
                    </pic:cNvPicPr>
                  </pic:nvPicPr>
                  <pic:blipFill>
                    <a:blip r:embed="rId17"/>
                    <a:stretch>
                      <a:fillRect/>
                    </a:stretch>
                  </pic:blipFill>
                  <pic:spPr>
                    <a:xfrm>
                      <a:off x="0" y="0"/>
                      <a:ext cx="5267960" cy="2496820"/>
                    </a:xfrm>
                    <a:prstGeom prst="rect">
                      <a:avLst/>
                    </a:prstGeom>
                  </pic:spPr>
                </pic:pic>
              </a:graphicData>
            </a:graphic>
          </wp:inline>
        </w:drawing>
      </w:r>
    </w:p>
    <w:p w14:paraId="6FC942F3">
      <w:pPr>
        <w:pStyle w:val="2"/>
        <w:rPr>
          <w:rFonts w:hint="eastAsia" w:eastAsia="宋体"/>
          <w:lang w:eastAsia="zh-CN"/>
        </w:rPr>
      </w:pPr>
    </w:p>
    <w:p w14:paraId="6672E084">
      <w:pPr>
        <w:pStyle w:val="2"/>
        <w:rPr>
          <w:rFonts w:hint="eastAsia" w:eastAsia="宋体"/>
          <w:lang w:eastAsia="zh-CN"/>
        </w:rPr>
      </w:pPr>
    </w:p>
    <w:p w14:paraId="1C75F919">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第三小学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46493852">
      <w:pPr>
        <w:keepNext w:val="0"/>
        <w:keepLines w:val="0"/>
        <w:pageBreakBefore w:val="0"/>
        <w:widowControl w:val="0"/>
        <w:kinsoku/>
        <w:wordWrap/>
        <w:overflowPunct/>
        <w:topLinePunct w:val="0"/>
        <w:autoSpaceDE/>
        <w:autoSpaceDN/>
        <w:bidi w:val="0"/>
        <w:spacing w:line="540" w:lineRule="exact"/>
        <w:jc w:val="center"/>
        <w:textAlignment w:val="auto"/>
        <w:rPr>
          <w:rFonts w:ascii="仿宋_GB2312" w:eastAsia="仿宋_GB2312"/>
          <w:b/>
          <w:sz w:val="32"/>
          <w:szCs w:val="30"/>
        </w:rPr>
      </w:pPr>
    </w:p>
    <w:p w14:paraId="5BFC609B">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14:paraId="760BE8A9">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8"/>
          <w:rFonts w:hint="eastAsia" w:ascii="楷体_GB2312" w:hAnsi="楷体_GB2312" w:eastAsia="楷体_GB2312" w:cs="楷体_GB2312"/>
          <w:b/>
          <w:bCs w:val="0"/>
          <w:color w:val="FF0000"/>
          <w:sz w:val="32"/>
          <w:szCs w:val="32"/>
          <w:lang w:eastAsia="zh-CN"/>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一</w:t>
      </w:r>
      <w:r>
        <w:rPr>
          <w:rStyle w:val="8"/>
          <w:rFonts w:hint="eastAsia" w:ascii="楷体" w:hAnsi="楷体" w:eastAsia="楷体" w:cs="楷体"/>
          <w:b/>
          <w:sz w:val="32"/>
          <w:szCs w:val="32"/>
        </w:rPr>
        <w:t>）收入预算情况</w:t>
      </w:r>
    </w:p>
    <w:p w14:paraId="71D0917D">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赣州市南康区第三小学收入预算总额为4,290.78万元，较上年预算安排增加</w:t>
      </w:r>
      <w:r>
        <w:rPr>
          <w:rFonts w:hint="eastAsia" w:ascii="仿宋" w:hAnsi="仿宋" w:eastAsia="仿宋" w:cs="仿宋"/>
          <w:kern w:val="2"/>
          <w:sz w:val="32"/>
          <w:szCs w:val="30"/>
          <w:lang w:val="en-US" w:eastAsia="zh-CN"/>
        </w:rPr>
        <w:t>1402.69</w:t>
      </w:r>
      <w:r>
        <w:rPr>
          <w:rFonts w:hint="eastAsia" w:ascii="仿宋" w:hAnsi="仿宋" w:eastAsia="仿宋" w:cs="仿宋"/>
          <w:kern w:val="2"/>
          <w:sz w:val="32"/>
          <w:szCs w:val="30"/>
          <w:lang w:eastAsia="zh-CN"/>
        </w:rPr>
        <w:t>万元，主要原因是</w:t>
      </w:r>
      <w:r>
        <w:rPr>
          <w:rFonts w:hint="eastAsia" w:ascii="仿宋" w:hAnsi="仿宋" w:eastAsia="仿宋" w:cs="仿宋"/>
          <w:kern w:val="0"/>
          <w:sz w:val="32"/>
          <w:szCs w:val="32"/>
          <w:lang w:eastAsia="zh-CN"/>
        </w:rPr>
        <w:t>预算收入的其他资金增加</w:t>
      </w:r>
      <w:r>
        <w:rPr>
          <w:rFonts w:hint="eastAsia" w:ascii="仿宋" w:hAnsi="仿宋" w:eastAsia="仿宋" w:cs="仿宋"/>
          <w:kern w:val="2"/>
          <w:sz w:val="32"/>
          <w:szCs w:val="30"/>
          <w:lang w:eastAsia="zh-CN"/>
        </w:rPr>
        <w:t>。其中：财政拨款收入</w:t>
      </w:r>
      <w:r>
        <w:rPr>
          <w:rFonts w:hint="eastAsia" w:ascii="仿宋" w:hAnsi="仿宋" w:eastAsia="仿宋" w:cs="仿宋"/>
          <w:kern w:val="2"/>
          <w:sz w:val="32"/>
          <w:szCs w:val="30"/>
          <w:lang w:val="en-US" w:eastAsia="zh-CN"/>
        </w:rPr>
        <w:t>1679.58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218.69</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B933602">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二</w:t>
      </w:r>
      <w:r>
        <w:rPr>
          <w:rStyle w:val="8"/>
          <w:rFonts w:hint="eastAsia" w:ascii="楷体" w:hAnsi="楷体" w:eastAsia="楷体" w:cs="楷体"/>
          <w:b/>
          <w:sz w:val="32"/>
          <w:szCs w:val="32"/>
        </w:rPr>
        <w:t>）支出预算情况</w:t>
      </w:r>
    </w:p>
    <w:p w14:paraId="46564D20">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年赣州市南康区第三小学支出预算总额为支出预算总额为4,290.78万元，较上年预算安排增加</w:t>
      </w:r>
      <w:r>
        <w:rPr>
          <w:rFonts w:hint="eastAsia" w:ascii="仿宋" w:hAnsi="仿宋" w:eastAsia="仿宋" w:cs="仿宋"/>
          <w:kern w:val="2"/>
          <w:sz w:val="32"/>
          <w:szCs w:val="30"/>
          <w:lang w:val="en-US" w:eastAsia="zh-CN"/>
        </w:rPr>
        <w:t>1402.69</w:t>
      </w:r>
      <w:r>
        <w:rPr>
          <w:rFonts w:hint="eastAsia" w:ascii="仿宋" w:hAnsi="仿宋" w:eastAsia="仿宋" w:cs="仿宋"/>
          <w:kern w:val="2"/>
          <w:sz w:val="32"/>
          <w:szCs w:val="30"/>
          <w:lang w:eastAsia="zh-CN"/>
        </w:rPr>
        <w:t>万元，主要原因是其他支出增加。其中：</w:t>
      </w:r>
    </w:p>
    <w:p w14:paraId="0032EFED">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1679.08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218.69</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1675.83</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3.25</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2611.70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1184</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2437.50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174.20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693C430">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1679.58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218.69</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194.11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4.84</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79.47</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0.38</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6A45234">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1675.83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217.59</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2437.50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1117</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3.25</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1.1</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174.20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67</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53A76FB4">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三</w:t>
      </w:r>
      <w:r>
        <w:rPr>
          <w:rStyle w:val="8"/>
          <w:rFonts w:hint="eastAsia" w:ascii="楷体" w:hAnsi="楷体" w:eastAsia="楷体" w:cs="楷体"/>
          <w:b/>
          <w:sz w:val="32"/>
          <w:szCs w:val="32"/>
        </w:rPr>
        <w:t>）财政拨款支出情况</w:t>
      </w:r>
    </w:p>
    <w:p w14:paraId="47F90A99">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年赣州市南康区第三小学财政拨款支出预算总额为财政拨款支出预算总额</w:t>
      </w:r>
      <w:r>
        <w:rPr>
          <w:rFonts w:hint="eastAsia" w:ascii="仿宋" w:hAnsi="仿宋" w:eastAsia="仿宋" w:cs="仿宋"/>
          <w:kern w:val="2"/>
          <w:sz w:val="32"/>
          <w:szCs w:val="30"/>
          <w:lang w:val="en-US" w:eastAsia="zh-CN"/>
        </w:rPr>
        <w:t>1679.58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218.69</w:t>
      </w:r>
      <w:r>
        <w:rPr>
          <w:rFonts w:hint="eastAsia" w:ascii="仿宋" w:hAnsi="仿宋" w:eastAsia="仿宋" w:cs="仿宋"/>
          <w:kern w:val="2"/>
          <w:sz w:val="32"/>
          <w:szCs w:val="30"/>
          <w:lang w:eastAsia="zh-CN"/>
        </w:rPr>
        <w:t>万元，主要原因是教师数量增加。</w:t>
      </w:r>
    </w:p>
    <w:p w14:paraId="21FBF614">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1679.58</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194.11</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23056B10">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1679.08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218.69</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1675.83</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0.5</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3.25</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2611.70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1184</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2437.50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3.25</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174.20</w:t>
      </w:r>
      <w:r>
        <w:rPr>
          <w:rFonts w:hint="eastAsia" w:ascii="仿宋" w:hAnsi="仿宋" w:eastAsia="仿宋" w:cs="仿宋"/>
          <w:kern w:val="2"/>
          <w:sz w:val="32"/>
          <w:szCs w:val="30"/>
          <w:lang w:eastAsia="zh-CN"/>
        </w:rPr>
        <w:t>万元。</w:t>
      </w:r>
    </w:p>
    <w:p w14:paraId="44F45B90">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w:t>
      </w:r>
      <w:r>
        <w:rPr>
          <w:rStyle w:val="8"/>
          <w:rFonts w:hint="eastAsia" w:ascii="楷体" w:hAnsi="楷体" w:eastAsia="楷体" w:cs="楷体"/>
          <w:b/>
          <w:sz w:val="32"/>
          <w:szCs w:val="32"/>
          <w:lang w:eastAsia="zh-CN"/>
        </w:rPr>
        <w:t>四</w:t>
      </w:r>
      <w:r>
        <w:rPr>
          <w:rStyle w:val="8"/>
          <w:rFonts w:hint="eastAsia" w:ascii="楷体" w:hAnsi="楷体" w:eastAsia="楷体" w:cs="楷体"/>
          <w:b/>
          <w:sz w:val="32"/>
          <w:szCs w:val="32"/>
        </w:rPr>
        <w:t>）政府性基金情况</w:t>
      </w:r>
    </w:p>
    <w:p w14:paraId="69C815D6">
      <w:pPr>
        <w:pStyle w:val="7"/>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color w:val="auto"/>
          <w:kern w:val="2"/>
          <w:sz w:val="32"/>
          <w:szCs w:val="30"/>
          <w:lang w:val="en-US" w:eastAsia="zh-CN"/>
        </w:rPr>
        <w:t>2025年赣州市南康区第三小学</w:t>
      </w:r>
      <w:r>
        <w:rPr>
          <w:rFonts w:hint="eastAsia" w:ascii="仿宋" w:hAnsi="仿宋" w:eastAsia="仿宋" w:cs="仿宋"/>
          <w:color w:val="auto"/>
          <w:kern w:val="2"/>
          <w:sz w:val="32"/>
          <w:szCs w:val="30"/>
          <w:lang w:eastAsia="zh-CN"/>
        </w:rPr>
        <w:t>没有使用政府性基金预算拨款安排的支出</w:t>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${page400644146.ds215660413_REP_BGT_T_HC1100002019_DXQ02_JBZCQKGY}</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${page400644146.ds215660413_REP_BGT_T_HC1100002019_DXQ02_XMZCQKGY}</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${page400644146.ds215660413_REP_BGT_T_HC1100002019_DXQ02_XMZCQKJJ}</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p>
    <w:p w14:paraId="0629CBF4">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（五）国有资本经营情况</w:t>
      </w:r>
    </w:p>
    <w:p w14:paraId="67B06679">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val="en-US" w:eastAsia="zh-CN"/>
        </w:rPr>
        <w:t>2025年赣州市南康区第三小学</w:t>
      </w:r>
      <w:r>
        <w:rPr>
          <w:rFonts w:hint="eastAsia" w:ascii="仿宋" w:hAnsi="仿宋" w:eastAsia="仿宋" w:cs="仿宋"/>
          <w:color w:val="auto"/>
          <w:kern w:val="2"/>
          <w:sz w:val="32"/>
          <w:szCs w:val="30"/>
          <w:lang w:eastAsia="zh-CN"/>
        </w:rPr>
        <w:t>没有使用国有资本经营预算拨款安排的支出</w:t>
      </w:r>
    </w:p>
    <w:p w14:paraId="72E9AC8E">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六</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机关运行经费等重要事项的说明</w:t>
      </w:r>
    </w:p>
    <w:p w14:paraId="5A92EA95">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万元，增长</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%，主要原因是无机关运行费。</w:t>
      </w:r>
    </w:p>
    <w:p w14:paraId="3B1A3ED5">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13F12139">
      <w:pPr>
        <w:pStyle w:val="7"/>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p>
    <w:p w14:paraId="1BEFCD49">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七</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政府采购情况</w:t>
      </w:r>
    </w:p>
    <w:p w14:paraId="2921B25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2025年赣州市南康区第三小学政府采购总额</w:t>
      </w:r>
      <w:r>
        <w:rPr>
          <w:rFonts w:hint="eastAsia" w:ascii="仿宋" w:hAnsi="仿宋" w:eastAsia="仿宋" w:cs="仿宋"/>
          <w:kern w:val="2"/>
          <w:sz w:val="32"/>
          <w:szCs w:val="30"/>
          <w:lang w:val="en-US" w:eastAsia="zh-CN"/>
        </w:rPr>
        <w:t>174.20</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174.20</w:t>
      </w:r>
      <w:r>
        <w:rPr>
          <w:rFonts w:hint="eastAsia" w:ascii="仿宋" w:hAnsi="仿宋" w:eastAsia="仿宋" w:cs="仿宋"/>
          <w:kern w:val="2"/>
          <w:sz w:val="32"/>
          <w:szCs w:val="30"/>
          <w:lang w:val="en-US" w:eastAsia="zh-CN" w:bidi="ar-SA"/>
        </w:rPr>
        <w:t>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w:t>
      </w:r>
    </w:p>
    <w:p w14:paraId="19EBADD6">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八</w:t>
      </w:r>
      <w:r>
        <w:rPr>
          <w:rStyle w:val="8"/>
          <w:rFonts w:hint="eastAsia" w:ascii="楷体" w:hAnsi="楷体" w:eastAsia="楷体" w:cs="楷体"/>
          <w:b/>
          <w:sz w:val="32"/>
          <w:szCs w:val="32"/>
          <w:lang w:eastAsia="zh-CN"/>
        </w:rPr>
        <w:t>）</w:t>
      </w:r>
      <w:r>
        <w:rPr>
          <w:rStyle w:val="8"/>
          <w:rFonts w:hint="eastAsia" w:ascii="楷体" w:hAnsi="楷体" w:eastAsia="楷体" w:cs="楷体"/>
          <w:b/>
          <w:sz w:val="32"/>
          <w:szCs w:val="32"/>
        </w:rPr>
        <w:t>国有资产占有使用情况</w:t>
      </w:r>
    </w:p>
    <w:p w14:paraId="0F31A80D">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color w:val="auto"/>
          <w:kern w:val="2"/>
          <w:sz w:val="32"/>
          <w:szCs w:val="30"/>
          <w:lang w:eastAsia="zh-CN"/>
        </w:rPr>
        <w:t>202</w:t>
      </w:r>
      <w:r>
        <w:rPr>
          <w:rFonts w:hint="eastAsia" w:ascii="仿宋" w:hAnsi="仿宋" w:eastAsia="仿宋" w:cs="仿宋"/>
          <w:color w:val="auto"/>
          <w:kern w:val="2"/>
          <w:sz w:val="32"/>
          <w:szCs w:val="30"/>
          <w:lang w:val="en-US" w:eastAsia="zh-CN"/>
        </w:rPr>
        <w:t>5</w:t>
      </w:r>
      <w:r>
        <w:rPr>
          <w:rFonts w:hint="eastAsia" w:ascii="仿宋" w:hAnsi="仿宋" w:eastAsia="仿宋" w:cs="仿宋"/>
          <w:color w:val="auto"/>
          <w:kern w:val="2"/>
          <w:sz w:val="32"/>
          <w:szCs w:val="30"/>
          <w:lang w:eastAsia="zh-CN"/>
        </w:rPr>
        <w:t>年未安排购置单位价值200万元以上大型设备。</w:t>
      </w:r>
    </w:p>
    <w:p w14:paraId="1D2DCD5B">
      <w:pPr>
        <w:pStyle w:val="7"/>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p>
    <w:p w14:paraId="2A9E8797">
      <w:pPr>
        <w:keepNext w:val="0"/>
        <w:keepLines w:val="0"/>
        <w:pageBreakBefore w:val="0"/>
        <w:widowControl w:val="0"/>
        <w:kinsoku/>
        <w:wordWrap/>
        <w:overflowPunct/>
        <w:topLinePunct w:val="0"/>
        <w:autoSpaceDE/>
        <w:autoSpaceDN/>
        <w:bidi w:val="0"/>
        <w:spacing w:line="540" w:lineRule="exact"/>
        <w:ind w:firstLine="643" w:firstLineChars="200"/>
        <w:textAlignment w:val="auto"/>
        <w:rPr>
          <w:rStyle w:val="8"/>
          <w:rFonts w:hint="eastAsia" w:ascii="楷体" w:hAnsi="楷体" w:eastAsia="楷体" w:cs="楷体"/>
          <w:b/>
          <w:sz w:val="32"/>
          <w:szCs w:val="32"/>
        </w:rPr>
      </w:pPr>
      <w:r>
        <w:rPr>
          <w:rStyle w:val="8"/>
          <w:rFonts w:hint="eastAsia" w:ascii="楷体" w:hAnsi="楷体" w:eastAsia="楷体" w:cs="楷体"/>
          <w:b/>
          <w:sz w:val="32"/>
          <w:szCs w:val="32"/>
        </w:rPr>
        <w:t>（九）</w:t>
      </w:r>
      <w:r>
        <w:rPr>
          <w:rStyle w:val="8"/>
          <w:rFonts w:hint="eastAsia" w:ascii="楷体" w:hAnsi="楷体" w:eastAsia="楷体" w:cs="楷体"/>
          <w:b/>
          <w:sz w:val="32"/>
          <w:szCs w:val="32"/>
          <w:lang w:eastAsia="zh-CN"/>
        </w:rPr>
        <w:t>公用经费</w:t>
      </w:r>
      <w:r>
        <w:rPr>
          <w:rStyle w:val="8"/>
          <w:rFonts w:hint="eastAsia" w:ascii="楷体" w:hAnsi="楷体" w:eastAsia="楷体" w:cs="楷体"/>
          <w:b/>
          <w:sz w:val="32"/>
          <w:szCs w:val="32"/>
        </w:rPr>
        <w:t>项目情况说明</w:t>
      </w:r>
    </w:p>
    <w:p w14:paraId="3BD86D19">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1.公用经费项目</w:t>
      </w:r>
    </w:p>
    <w:p w14:paraId="6FEE15D2">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（1）项目概述</w:t>
      </w:r>
      <w:r>
        <w:rPr>
          <w:rFonts w:hint="eastAsia" w:ascii="仿宋" w:hAnsi="仿宋" w:eastAsia="仿宋" w:cs="仿宋"/>
          <w:kern w:val="2"/>
          <w:sz w:val="32"/>
          <w:szCs w:val="30"/>
          <w:lang w:val="en-US" w:eastAsia="zh-CN"/>
        </w:rPr>
        <w:t>：</w:t>
      </w:r>
      <w:r>
        <w:rPr>
          <w:rFonts w:hint="eastAsia" w:ascii="仿宋" w:hAnsi="仿宋" w:eastAsia="仿宋" w:cs="仿宋"/>
          <w:kern w:val="2"/>
          <w:sz w:val="32"/>
          <w:szCs w:val="30"/>
          <w:lang w:eastAsia="zh-CN"/>
        </w:rPr>
        <w:t>保障义务教育阶段学校正常运转，保障义务教育阶段学校完成教育教学活动和其他日常工作任务。</w:t>
      </w:r>
    </w:p>
    <w:p w14:paraId="25243F02">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（2）立项依据：义务教育保障机制</w:t>
      </w:r>
    </w:p>
    <w:p w14:paraId="180EBD3D">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（3）实施主体：赣州市南康区第三小学</w:t>
      </w:r>
    </w:p>
    <w:p w14:paraId="60FDAC9F">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（4）实施方案：</w:t>
      </w:r>
      <w:r>
        <w:rPr>
          <w:rFonts w:hint="eastAsia" w:ascii="仿宋" w:hAnsi="仿宋" w:eastAsia="仿宋" w:cs="仿宋"/>
          <w:kern w:val="2"/>
          <w:sz w:val="32"/>
          <w:szCs w:val="30"/>
          <w:lang w:val="en-US" w:eastAsia="zh-CN"/>
        </w:rPr>
        <w:t>按照学校年初预算安排。</w:t>
      </w:r>
      <w:r>
        <w:rPr>
          <w:rFonts w:hint="eastAsia" w:ascii="仿宋" w:hAnsi="仿宋" w:eastAsia="仿宋" w:cs="仿宋"/>
          <w:kern w:val="2"/>
          <w:sz w:val="32"/>
          <w:szCs w:val="30"/>
          <w:lang w:eastAsia="zh-CN"/>
        </w:rPr>
        <w:t xml:space="preserve"> </w:t>
      </w:r>
    </w:p>
    <w:p w14:paraId="48BE6B8D">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（5）实施周期：</w:t>
      </w:r>
      <w:r>
        <w:rPr>
          <w:rFonts w:hint="eastAsia" w:ascii="Adobe 仿宋 Std R" w:hAnsi="Adobe 仿宋 Std R" w:eastAsia="Adobe 仿宋 Std R"/>
          <w:color w:val="auto"/>
          <w:sz w:val="32"/>
          <w:szCs w:val="32"/>
          <w:highlight w:val="none"/>
          <w:lang w:val="en-US" w:eastAsia="zh-CN"/>
        </w:rPr>
        <w:t>2025.01.01-2025.12.31。</w:t>
      </w:r>
    </w:p>
    <w:p w14:paraId="273E32FB">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default" w:ascii="仿宋" w:hAnsi="仿宋" w:eastAsia="仿宋" w:cs="仿宋"/>
          <w:kern w:val="2"/>
          <w:sz w:val="32"/>
          <w:szCs w:val="30"/>
          <w:lang w:val="en-US" w:eastAsia="zh-CN"/>
        </w:rPr>
      </w:pPr>
      <w:r>
        <w:rPr>
          <w:rFonts w:hint="eastAsia" w:ascii="仿宋" w:hAnsi="仿宋" w:eastAsia="仿宋" w:cs="仿宋"/>
          <w:kern w:val="2"/>
          <w:sz w:val="32"/>
          <w:szCs w:val="30"/>
          <w:lang w:eastAsia="zh-CN"/>
        </w:rPr>
        <w:t>（6）年度预算安排：</w:t>
      </w:r>
      <w:r>
        <w:rPr>
          <w:rFonts w:hint="eastAsia" w:ascii="仿宋" w:hAnsi="仿宋" w:eastAsia="仿宋" w:cs="仿宋"/>
          <w:kern w:val="2"/>
          <w:sz w:val="32"/>
          <w:szCs w:val="30"/>
          <w:lang w:val="en-US" w:eastAsia="zh-CN"/>
        </w:rPr>
        <w:t>220.82万元。</w:t>
      </w:r>
    </w:p>
    <w:p w14:paraId="0C746CE3">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（7）绩效目标和指标</w:t>
      </w:r>
      <w:r>
        <w:rPr>
          <w:rFonts w:hint="eastAsia" w:ascii="Adobe 仿宋 Std R" w:hAnsi="Adobe 仿宋 Std R" w:eastAsia="Adobe 仿宋 Std R"/>
          <w:color w:val="auto"/>
          <w:sz w:val="32"/>
          <w:szCs w:val="32"/>
          <w:highlight w:val="none"/>
          <w:lang w:val="en-US" w:eastAsia="zh-CN"/>
        </w:rPr>
        <w:t>数量指标：学生3067人；质量指标95%；成本指标720元/生/年；社会效益指标：教育教学质量有较大提高；可持续影响指标：教育教学环境有较大改善；服务对象满意度指标：师生满意度≧85%。</w:t>
      </w:r>
    </w:p>
    <w:p w14:paraId="32026BF4">
      <w:pPr>
        <w:pStyle w:val="7"/>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6DC6B208">
      <w:pPr>
        <w:keepNext w:val="0"/>
        <w:keepLines w:val="0"/>
        <w:pageBreakBefore w:val="0"/>
        <w:widowControl w:val="0"/>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3736C4DD">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2025年赣州市南康区第三小学"三公"经费一般公共预算安排0.5万元，较上年增加0万元，其中：</w:t>
      </w:r>
    </w:p>
    <w:p w14:paraId="72ABBFD2">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因公出国0万元，比上年增加0万元，主要原因是：</w:t>
      </w:r>
      <w:r>
        <w:rPr>
          <w:rFonts w:hint="eastAsia" w:ascii="仿宋" w:hAnsi="仿宋" w:eastAsia="仿宋" w:cs="仿宋"/>
          <w:kern w:val="2"/>
          <w:sz w:val="32"/>
          <w:szCs w:val="30"/>
          <w:lang w:eastAsia="zh-CN"/>
        </w:rPr>
        <w:t>无此类情况。</w:t>
      </w:r>
    </w:p>
    <w:p w14:paraId="1E80DE89">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公务接待0.5万元，比上年增加0万元，主要原因是：</w:t>
      </w:r>
      <w:r>
        <w:rPr>
          <w:rFonts w:hint="eastAsia" w:ascii="仿宋" w:hAnsi="仿宋" w:eastAsia="仿宋" w:cs="仿宋"/>
          <w:kern w:val="2"/>
          <w:sz w:val="32"/>
          <w:szCs w:val="30"/>
          <w:lang w:eastAsia="zh-CN"/>
        </w:rPr>
        <w:t>公务活动减少，接待减少</w:t>
      </w:r>
      <w:r>
        <w:rPr>
          <w:rFonts w:hint="eastAsia" w:ascii="仿宋" w:hAnsi="仿宋" w:eastAsia="仿宋" w:cs="仿宋"/>
          <w:kern w:val="2"/>
          <w:sz w:val="32"/>
          <w:szCs w:val="30"/>
          <w:lang w:val="en-US" w:eastAsia="zh-CN"/>
        </w:rPr>
        <w:t>。</w:t>
      </w:r>
    </w:p>
    <w:p w14:paraId="5413E1C1">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公务用车运行0万元，比上年增0万元，主要原因是：</w:t>
      </w:r>
      <w:r>
        <w:rPr>
          <w:rFonts w:hint="eastAsia" w:ascii="仿宋" w:hAnsi="仿宋" w:eastAsia="仿宋" w:cs="仿宋"/>
          <w:kern w:val="2"/>
          <w:sz w:val="32"/>
          <w:szCs w:val="30"/>
          <w:lang w:eastAsia="zh-CN"/>
        </w:rPr>
        <w:t>无公务用车</w:t>
      </w:r>
      <w:r>
        <w:rPr>
          <w:rFonts w:hint="eastAsia" w:ascii="仿宋" w:hAnsi="仿宋" w:eastAsia="仿宋" w:cs="仿宋"/>
          <w:kern w:val="2"/>
          <w:sz w:val="32"/>
          <w:szCs w:val="30"/>
          <w:lang w:val="en-US" w:eastAsia="zh-CN"/>
        </w:rPr>
        <w:t>。</w:t>
      </w:r>
    </w:p>
    <w:p w14:paraId="000CADEE">
      <w:pPr>
        <w:pStyle w:val="7"/>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公务用车购置0万元，比上年增0万元，主要原因是：</w:t>
      </w:r>
      <w:r>
        <w:rPr>
          <w:rFonts w:hint="eastAsia" w:ascii="仿宋" w:hAnsi="仿宋" w:eastAsia="仿宋" w:cs="仿宋"/>
          <w:kern w:val="2"/>
          <w:sz w:val="32"/>
          <w:szCs w:val="30"/>
          <w:lang w:eastAsia="zh-CN"/>
        </w:rPr>
        <w:t>无公务用车</w:t>
      </w:r>
      <w:r>
        <w:rPr>
          <w:rFonts w:hint="eastAsia" w:ascii="仿宋" w:hAnsi="仿宋" w:eastAsia="仿宋" w:cs="仿宋"/>
          <w:kern w:val="2"/>
          <w:sz w:val="32"/>
          <w:szCs w:val="30"/>
          <w:lang w:val="en-US" w:eastAsia="zh-CN"/>
        </w:rPr>
        <w:t>。</w:t>
      </w:r>
    </w:p>
    <w:p w14:paraId="42CD2380">
      <w:pPr>
        <w:pStyle w:val="7"/>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428E4D2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11B5DFD6">
      <w:pPr>
        <w:keepNext w:val="0"/>
        <w:keepLines w:val="0"/>
        <w:pageBreakBefore w:val="0"/>
        <w:widowControl w:val="0"/>
        <w:shd w:val="clear" w:color="auto" w:fill="FFFFFF"/>
        <w:kinsoku/>
        <w:wordWrap/>
        <w:overflowPunct/>
        <w:topLinePunct w:val="0"/>
        <w:autoSpaceDE/>
        <w:autoSpaceDN/>
        <w:bidi w:val="0"/>
        <w:spacing w:line="540" w:lineRule="exact"/>
        <w:ind w:firstLine="800" w:firstLineChars="250"/>
        <w:jc w:val="left"/>
        <w:textAlignment w:val="auto"/>
        <w:rPr>
          <w:rFonts w:hint="eastAsia" w:ascii="黑体" w:hAnsi="黑体" w:eastAsia="黑体" w:cs="黑体"/>
          <w:b w:val="0"/>
          <w:bCs w:val="0"/>
          <w:sz w:val="32"/>
          <w:szCs w:val="32"/>
        </w:rPr>
      </w:pPr>
    </w:p>
    <w:p w14:paraId="37E824A5">
      <w:pPr>
        <w:keepNext w:val="0"/>
        <w:keepLines w:val="0"/>
        <w:pageBreakBefore w:val="0"/>
        <w:widowControl w:val="0"/>
        <w:shd w:val="clear" w:color="auto" w:fill="FFFFFF"/>
        <w:kinsoku/>
        <w:wordWrap/>
        <w:overflowPunct/>
        <w:topLinePunct w:val="0"/>
        <w:autoSpaceDE/>
        <w:autoSpaceDN/>
        <w:bidi w:val="0"/>
        <w:spacing w:line="54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4F1A52F6">
      <w:pPr>
        <w:pStyle w:val="7"/>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指区级财政当年拨付的资金。</w:t>
      </w:r>
    </w:p>
    <w:p w14:paraId="4719005B">
      <w:pPr>
        <w:pStyle w:val="7"/>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191636B2">
      <w:pPr>
        <w:pStyle w:val="7"/>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249C0BD5">
      <w:pPr>
        <w:pStyle w:val="7"/>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6C9A26A5">
      <w:pPr>
        <w:pStyle w:val="7"/>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086E959D">
      <w:pPr>
        <w:pStyle w:val="7"/>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0447BF98">
      <w:pPr>
        <w:pStyle w:val="7"/>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770C57C8">
      <w:pPr>
        <w:pStyle w:val="7"/>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年全部结转和结余的资金数，包括当年结转结余资金和历年滚存结转结余资金。</w:t>
      </w:r>
    </w:p>
    <w:p w14:paraId="03D84D8E">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46CAF304">
      <w:pPr>
        <w:widowControl/>
        <w:spacing w:line="600" w:lineRule="exact"/>
        <w:ind w:firstLine="643" w:firstLineChars="200"/>
        <w:jc w:val="left"/>
        <w:rPr>
          <w:rFonts w:hint="eastAsia" w:ascii="仿宋" w:hAnsi="仿宋" w:eastAsia="仿宋" w:cs="仿宋"/>
          <w:kern w:val="2"/>
          <w:sz w:val="32"/>
          <w:szCs w:val="30"/>
          <w:lang w:val="en-US" w:eastAsia="zh-CN" w:bidi="ar-SA"/>
        </w:rPr>
      </w:pPr>
      <w:r>
        <w:rPr>
          <w:rStyle w:val="8"/>
          <w:rFonts w:hint="eastAsia" w:ascii="楷体" w:hAnsi="楷体" w:eastAsia="楷体" w:cs="楷体"/>
          <w:b/>
          <w:kern w:val="2"/>
          <w:sz w:val="32"/>
          <w:szCs w:val="32"/>
          <w:lang w:val="en-US" w:eastAsia="zh-CN" w:bidi="ar-SA"/>
        </w:rPr>
        <w:t>（一）行政运行：</w:t>
      </w:r>
      <w:r>
        <w:rPr>
          <w:rFonts w:hint="eastAsia" w:ascii="仿宋" w:hAnsi="仿宋" w:eastAsia="仿宋" w:cs="仿宋"/>
          <w:kern w:val="2"/>
          <w:sz w:val="32"/>
          <w:szCs w:val="30"/>
          <w:lang w:val="en-US" w:eastAsia="zh-CN" w:bidi="ar-SA"/>
        </w:rPr>
        <w:t>反映行政单位（包括实行公务员管理的事业单位）的基本支出。</w:t>
      </w:r>
    </w:p>
    <w:p w14:paraId="42049643">
      <w:pPr>
        <w:widowControl/>
        <w:spacing w:line="600" w:lineRule="exact"/>
        <w:ind w:firstLine="643" w:firstLineChars="200"/>
        <w:jc w:val="left"/>
        <w:rPr>
          <w:rFonts w:hint="eastAsia" w:ascii="仿宋" w:hAnsi="仿宋" w:eastAsia="仿宋" w:cs="仿宋"/>
          <w:kern w:val="2"/>
          <w:sz w:val="32"/>
          <w:szCs w:val="30"/>
          <w:lang w:val="en-US" w:eastAsia="zh-CN" w:bidi="ar-SA"/>
        </w:rPr>
      </w:pPr>
      <w:r>
        <w:rPr>
          <w:rStyle w:val="8"/>
          <w:rFonts w:hint="eastAsia" w:ascii="楷体" w:hAnsi="楷体" w:eastAsia="楷体" w:cs="楷体"/>
          <w:b/>
          <w:kern w:val="2"/>
          <w:sz w:val="32"/>
          <w:szCs w:val="32"/>
          <w:lang w:val="en-US" w:eastAsia="zh-CN" w:bidi="ar-SA"/>
        </w:rPr>
        <w:t>（二）一般行政管理事务：</w:t>
      </w:r>
      <w:r>
        <w:rPr>
          <w:rFonts w:hint="eastAsia" w:ascii="仿宋" w:hAnsi="仿宋" w:eastAsia="仿宋" w:cs="仿宋"/>
          <w:kern w:val="2"/>
          <w:sz w:val="32"/>
          <w:szCs w:val="30"/>
          <w:lang w:val="en-US" w:eastAsia="zh-CN" w:bidi="ar-SA"/>
        </w:rPr>
        <w:t>反映行政单位（包括实行公务员管理的事业单位）未单独设置项级科目的其他项目支出。</w:t>
      </w:r>
    </w:p>
    <w:p w14:paraId="13FD8682">
      <w:pPr>
        <w:widowControl/>
        <w:spacing w:line="600" w:lineRule="exact"/>
        <w:ind w:firstLine="643" w:firstLineChars="200"/>
        <w:jc w:val="left"/>
        <w:rPr>
          <w:rFonts w:hint="eastAsia" w:ascii="仿宋" w:hAnsi="仿宋" w:eastAsia="仿宋" w:cs="仿宋"/>
          <w:kern w:val="2"/>
          <w:sz w:val="32"/>
          <w:szCs w:val="30"/>
          <w:lang w:val="en-US" w:eastAsia="zh-CN" w:bidi="ar-SA"/>
        </w:rPr>
      </w:pPr>
      <w:r>
        <w:rPr>
          <w:rStyle w:val="8"/>
          <w:rFonts w:hint="eastAsia" w:ascii="楷体" w:hAnsi="楷体" w:eastAsia="楷体" w:cs="楷体"/>
          <w:b/>
          <w:kern w:val="2"/>
          <w:sz w:val="32"/>
          <w:szCs w:val="32"/>
          <w:lang w:val="en-US" w:eastAsia="zh-CN" w:bidi="ar-SA"/>
        </w:rPr>
        <w:t>（三）事业运行：</w:t>
      </w:r>
      <w:r>
        <w:rPr>
          <w:rFonts w:hint="eastAsia" w:ascii="仿宋" w:hAnsi="仿宋" w:eastAsia="仿宋" w:cs="仿宋"/>
          <w:kern w:val="2"/>
          <w:sz w:val="32"/>
          <w:szCs w:val="30"/>
          <w:lang w:val="en-US" w:eastAsia="zh-CN" w:bidi="ar-SA"/>
        </w:rPr>
        <w:t>反映事业单位的基本支出。</w:t>
      </w:r>
    </w:p>
    <w:p w14:paraId="2D94749E">
      <w:pPr>
        <w:widowControl/>
        <w:spacing w:line="600" w:lineRule="exact"/>
        <w:ind w:firstLine="643" w:firstLineChars="200"/>
        <w:jc w:val="left"/>
        <w:rPr>
          <w:rFonts w:hint="eastAsia" w:ascii="仿宋" w:hAnsi="仿宋" w:eastAsia="仿宋" w:cs="仿宋"/>
          <w:kern w:val="2"/>
          <w:sz w:val="32"/>
          <w:szCs w:val="30"/>
          <w:lang w:val="en-US" w:eastAsia="zh-CN" w:bidi="ar-SA"/>
        </w:rPr>
      </w:pPr>
      <w:r>
        <w:rPr>
          <w:rStyle w:val="8"/>
          <w:rFonts w:hint="eastAsia" w:ascii="楷体" w:hAnsi="楷体" w:eastAsia="楷体" w:cs="楷体"/>
          <w:b/>
          <w:kern w:val="2"/>
          <w:sz w:val="32"/>
          <w:szCs w:val="32"/>
          <w:lang w:val="en-US" w:eastAsia="zh-CN" w:bidi="ar-SA"/>
        </w:rPr>
        <w:t>（四）机关事业单位基本养老保险缴费支出：</w:t>
      </w:r>
      <w:r>
        <w:rPr>
          <w:rFonts w:hint="eastAsia" w:ascii="仿宋" w:hAnsi="仿宋" w:eastAsia="仿宋" w:cs="仿宋"/>
          <w:kern w:val="2"/>
          <w:sz w:val="32"/>
          <w:szCs w:val="30"/>
          <w:lang w:val="en-US" w:eastAsia="zh-CN" w:bidi="ar-SA"/>
        </w:rPr>
        <w:t>反映机关事业单位实施养老保险制度由单位缴纳的基本养老保险费的支出。</w:t>
      </w:r>
    </w:p>
    <w:p w14:paraId="09E0DF3D">
      <w:pPr>
        <w:widowControl/>
        <w:spacing w:line="600" w:lineRule="exact"/>
        <w:ind w:firstLine="643" w:firstLineChars="200"/>
        <w:jc w:val="left"/>
        <w:rPr>
          <w:rFonts w:hint="eastAsia" w:ascii="仿宋" w:hAnsi="仿宋" w:eastAsia="仿宋" w:cs="仿宋"/>
          <w:kern w:val="2"/>
          <w:sz w:val="32"/>
          <w:szCs w:val="30"/>
          <w:lang w:val="en-US" w:eastAsia="zh-CN" w:bidi="ar-SA"/>
        </w:rPr>
      </w:pPr>
      <w:r>
        <w:rPr>
          <w:rStyle w:val="8"/>
          <w:rFonts w:hint="eastAsia" w:ascii="楷体" w:hAnsi="楷体" w:eastAsia="楷体" w:cs="楷体"/>
          <w:b/>
          <w:kern w:val="2"/>
          <w:sz w:val="32"/>
          <w:szCs w:val="32"/>
          <w:lang w:val="en-US" w:eastAsia="zh-CN" w:bidi="ar-SA"/>
        </w:rPr>
        <w:t>（五）行政单位医疗：</w:t>
      </w:r>
      <w:r>
        <w:rPr>
          <w:rFonts w:hint="eastAsia" w:ascii="仿宋" w:hAnsi="仿宋" w:eastAsia="仿宋" w:cs="仿宋"/>
          <w:kern w:val="2"/>
          <w:sz w:val="32"/>
          <w:szCs w:val="30"/>
          <w:lang w:val="en-US" w:eastAsia="zh-CN" w:bidi="ar-SA"/>
        </w:rPr>
        <w:t>反映财政部门安排的行政单位（包括实行公务员管理的事业单位）基本医疗保险缴费经费。</w:t>
      </w:r>
    </w:p>
    <w:p w14:paraId="001999B3">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仿宋" w:hAnsi="仿宋" w:eastAsia="仿宋" w:cs="仿宋"/>
          <w:kern w:val="2"/>
          <w:sz w:val="32"/>
          <w:szCs w:val="30"/>
          <w:lang w:val="en-US" w:eastAsia="zh-CN" w:bidi="ar-SA"/>
        </w:rPr>
      </w:pPr>
      <w:r>
        <w:rPr>
          <w:rStyle w:val="8"/>
          <w:rFonts w:hint="eastAsia" w:ascii="楷体" w:hAnsi="楷体" w:eastAsia="楷体" w:cs="楷体"/>
          <w:b/>
          <w:kern w:val="2"/>
          <w:sz w:val="32"/>
          <w:szCs w:val="32"/>
          <w:lang w:val="en-US" w:eastAsia="zh-CN" w:bidi="ar-SA"/>
        </w:rPr>
        <w:t>（六）事业单位医疗：</w:t>
      </w:r>
      <w:r>
        <w:rPr>
          <w:rFonts w:hint="eastAsia" w:ascii="仿宋" w:hAnsi="仿宋" w:eastAsia="仿宋" w:cs="仿宋"/>
          <w:kern w:val="2"/>
          <w:sz w:val="32"/>
          <w:szCs w:val="30"/>
          <w:lang w:val="en-US" w:eastAsia="zh-CN" w:bidi="ar-SA"/>
        </w:rPr>
        <w:t>反映财政部门安排的事业单位基本医疗保险缴费经费。</w:t>
      </w:r>
    </w:p>
    <w:p w14:paraId="0B1BC063">
      <w:pPr>
        <w:pStyle w:val="7"/>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p>
    <w:p w14:paraId="713FF2C6">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1FD7C7CC">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仿宋" w:hAnsi="仿宋" w:eastAsia="仿宋" w:cs="仿宋"/>
          <w:color w:val="000000"/>
          <w:sz w:val="32"/>
          <w:szCs w:val="30"/>
          <w:lang w:val="en-US" w:eastAsia="zh-CN"/>
        </w:rPr>
      </w:pPr>
      <w:r>
        <w:rPr>
          <w:rStyle w:val="8"/>
          <w:rFonts w:hint="eastAsia" w:ascii="楷体" w:hAnsi="楷体" w:eastAsia="楷体" w:cs="楷体"/>
          <w:b/>
          <w:kern w:val="2"/>
          <w:sz w:val="32"/>
          <w:szCs w:val="32"/>
          <w:lang w:val="en-US" w:eastAsia="zh-CN" w:bidi="ar-SA"/>
        </w:rPr>
        <w:t>（一）“三公”经费：</w:t>
      </w:r>
      <w:r>
        <w:rPr>
          <w:rFonts w:hint="eastAsia" w:ascii="仿宋" w:hAnsi="仿宋" w:eastAsia="仿宋" w:cs="仿宋"/>
          <w:color w:val="000000"/>
          <w:sz w:val="32"/>
          <w:szCs w:val="30"/>
          <w:lang w:eastAsia="zh-CN"/>
        </w:rPr>
        <w:t>纳入预算管理的“三公”经费，是指用财政拨款安排的因公出国（境</w:t>
      </w:r>
      <w:r>
        <w:rPr>
          <w:rFonts w:hint="eastAsia" w:ascii="仿宋" w:hAnsi="仿宋" w:eastAsia="仿宋" w:cs="仿宋"/>
          <w:color w:val="000000"/>
          <w:sz w:val="32"/>
          <w:szCs w:val="30"/>
          <w:lang w:val="en-US" w:eastAsia="zh-CN"/>
        </w:rPr>
        <w:t>)费、公务用车购置及运行费和公务接待费。</w:t>
      </w:r>
    </w:p>
    <w:p w14:paraId="20C21082">
      <w:pPr>
        <w:pStyle w:val="7"/>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8"/>
          <w:rFonts w:hint="eastAsia" w:ascii="楷体" w:hAnsi="楷体" w:eastAsia="楷体" w:cs="楷体"/>
          <w:b/>
          <w:kern w:val="2"/>
          <w:sz w:val="32"/>
          <w:szCs w:val="32"/>
          <w:lang w:val="en-US" w:eastAsia="zh-CN" w:bidi="ar-SA"/>
        </w:rPr>
        <w:t>（二）机关运行经费：</w:t>
      </w:r>
      <w:r>
        <w:rPr>
          <w:rFonts w:hint="eastAsia" w:ascii="仿宋" w:hAnsi="仿宋" w:eastAsia="仿宋" w:cs="仿宋"/>
          <w:color w:val="000000"/>
          <w:sz w:val="32"/>
          <w:szCs w:val="30"/>
          <w:lang w:val="en-US" w:eastAsia="zh-CN"/>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5AF9854">
      <w:pPr>
        <w:pStyle w:val="7"/>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71B5CC-868E-40A2-B1DC-0DE7EDFF043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A01663E0-C03B-475C-B87A-9D3C3481124C}"/>
  </w:font>
  <w:font w:name="仿宋_GB2312">
    <w:altName w:val="仿宋"/>
    <w:panose1 w:val="02010609030101010101"/>
    <w:charset w:val="86"/>
    <w:family w:val="modern"/>
    <w:pitch w:val="default"/>
    <w:sig w:usb0="00000000" w:usb1="00000000" w:usb2="00000000" w:usb3="00000000" w:csb0="00040000" w:csb1="00000000"/>
    <w:embedRegular r:id="rId3" w:fontKey="{A8621DF7-F5FE-4600-838F-24A2C2DE59EF}"/>
  </w:font>
  <w:font w:name="仿宋">
    <w:panose1 w:val="02010609060101010101"/>
    <w:charset w:val="86"/>
    <w:family w:val="auto"/>
    <w:pitch w:val="default"/>
    <w:sig w:usb0="800002BF" w:usb1="38CF7CFA" w:usb2="00000016" w:usb3="00000000" w:csb0="00040001" w:csb1="00000000"/>
    <w:embedRegular r:id="rId4" w:fontKey="{F9789230-67E0-4930-AED9-CAFED66F18A6}"/>
  </w:font>
  <w:font w:name="楷体">
    <w:panose1 w:val="02010609060101010101"/>
    <w:charset w:val="86"/>
    <w:family w:val="auto"/>
    <w:pitch w:val="default"/>
    <w:sig w:usb0="800002BF" w:usb1="38CF7CFA" w:usb2="00000016" w:usb3="00000000" w:csb0="00040001" w:csb1="00000000"/>
    <w:embedRegular r:id="rId5" w:fontKey="{CC661638-8C1A-4E12-B2AB-658EA8DC0FBB}"/>
  </w:font>
  <w:font w:name="Adobe 仿宋 Std R">
    <w:altName w:val="仿宋"/>
    <w:panose1 w:val="00000000000000000000"/>
    <w:charset w:val="86"/>
    <w:family w:val="auto"/>
    <w:pitch w:val="default"/>
    <w:sig w:usb0="00000000" w:usb1="00000000" w:usb2="00000016" w:usb3="00000000" w:csb0="00060007" w:csb1="00000000"/>
    <w:embedRegular r:id="rId6" w:fontKey="{2F3C7630-6B01-42B1-82F3-B5584652552D}"/>
  </w:font>
  <w:font w:name="楷体_GB2312">
    <w:altName w:val="楷体"/>
    <w:panose1 w:val="02010609030101010101"/>
    <w:charset w:val="86"/>
    <w:family w:val="modern"/>
    <w:pitch w:val="default"/>
    <w:sig w:usb0="00000000" w:usb1="00000000" w:usb2="00000000" w:usb3="00000000" w:csb0="00040000" w:csb1="00000000"/>
    <w:embedRegular r:id="rId7" w:fontKey="{84948EBA-7916-4D67-81AE-6D3AF779E5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A3425">
    <w:pPr>
      <w:pStyle w:val="3"/>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CEFF3">
                          <w:pPr>
                            <w:pStyle w:val="3"/>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6CEFF3">
                    <w:pPr>
                      <w:pStyle w:val="3"/>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2F685DB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77592">
    <w:pPr>
      <w:pStyle w:val="3"/>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20E6D86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E4002">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781151E"/>
    <w:rsid w:val="09B361AA"/>
    <w:rsid w:val="0DCE3C4C"/>
    <w:rsid w:val="12F0682B"/>
    <w:rsid w:val="1AA1373B"/>
    <w:rsid w:val="20D02B5C"/>
    <w:rsid w:val="216B3C95"/>
    <w:rsid w:val="24266FB9"/>
    <w:rsid w:val="2D9F180A"/>
    <w:rsid w:val="2ED52685"/>
    <w:rsid w:val="361F021D"/>
    <w:rsid w:val="368C578D"/>
    <w:rsid w:val="377E58E4"/>
    <w:rsid w:val="3A331955"/>
    <w:rsid w:val="3C635260"/>
    <w:rsid w:val="3F8A2AD8"/>
    <w:rsid w:val="416650F7"/>
    <w:rsid w:val="50622BE2"/>
    <w:rsid w:val="53901A28"/>
    <w:rsid w:val="598F4A10"/>
    <w:rsid w:val="691507DE"/>
    <w:rsid w:val="69514CE9"/>
    <w:rsid w:val="6BCC2FDC"/>
    <w:rsid w:val="6E9C3E88"/>
    <w:rsid w:val="733F28AB"/>
    <w:rsid w:val="76A038F3"/>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szCs w:val="24"/>
    </w:r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p0"/>
    <w:basedOn w:val="1"/>
    <w:autoRedefine/>
    <w:qFormat/>
    <w:uiPriority w:val="0"/>
    <w:pPr>
      <w:widowControl/>
    </w:pPr>
    <w:rPr>
      <w:rFonts w:ascii="Times New Roman" w:hAnsi="Times New Roman" w:eastAsia="宋体" w:cs="Times New Roman"/>
      <w:kern w:val="0"/>
      <w:szCs w:val="21"/>
    </w:rPr>
  </w:style>
  <w:style w:type="character" w:customStyle="1" w:styleId="8">
    <w:name w:val="row_tree_level_4"/>
    <w:basedOn w:val="6"/>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3379</Words>
  <Characters>3477</Characters>
  <Lines>0</Lines>
  <Paragraphs>0</Paragraphs>
  <TotalTime>0</TotalTime>
  <ScaleCrop>false</ScaleCrop>
  <LinksUpToDate>false</LinksUpToDate>
  <CharactersWithSpaces>3509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卿辉</cp:lastModifiedBy>
  <cp:lastPrinted>2024-02-19T02:53:00Z</cp:lastPrinted>
  <dcterms:modified xsi:type="dcterms:W3CDTF">2025-02-07T06:38:03Z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4E99772F6A844F02A6F07D6FC5E88508_13</vt:lpwstr>
  </property>
  <property fmtid="{D5CDD505-2E9C-101B-9397-08002B2CF9AE}" pid="4" name="KSOTemplateDocerSaveRecord">
    <vt:lpwstr>eyJoZGlkIjoiM2MwOGVjZTAzMDhlNzgxYTMwZjkxMjAzNTBjYmYxNDkiLCJ1c2VySWQiOiIyNjI3MzMyNzEifQ==</vt:lpwstr>
  </property>
</Properties>
</file>