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南康区应急管理局重大执法决定法制审核事项清单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65"/>
        <w:gridCol w:w="3410"/>
        <w:gridCol w:w="9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4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执法类别</w:t>
            </w:r>
          </w:p>
        </w:tc>
        <w:tc>
          <w:tcPr>
            <w:tcW w:w="95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11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9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拟作出</w:t>
            </w:r>
            <w:r>
              <w:rPr>
                <w:rFonts w:hint="eastAsia" w:ascii="仿宋_GB2312" w:eastAsia="仿宋_GB2312"/>
                <w:sz w:val="32"/>
                <w:szCs w:val="32"/>
              </w:rPr>
              <w:t>罚款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没收违法所得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、责</w:t>
            </w:r>
            <w:r>
              <w:rPr>
                <w:rFonts w:hint="eastAsia" w:ascii="仿宋_GB2312" w:eastAsia="仿宋_GB2312"/>
                <w:sz w:val="32"/>
                <w:szCs w:val="32"/>
              </w:rPr>
              <w:t>令停产停业整顿、责令停产停业、责令停止建设责令停止施工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吊销有关许可证、撤销有关执业资格、岗位证书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及其他</w:t>
            </w:r>
            <w:r>
              <w:rPr>
                <w:rFonts w:hint="eastAsia" w:ascii="仿宋_GB2312" w:eastAsia="仿宋_GB2312"/>
                <w:sz w:val="32"/>
                <w:szCs w:val="32"/>
              </w:rPr>
              <w:t>重大行政处罚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决定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27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9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拟作出</w:t>
            </w:r>
            <w:r>
              <w:rPr>
                <w:rFonts w:hint="eastAsia" w:ascii="仿宋_GB2312" w:eastAsia="仿宋_GB2312"/>
                <w:sz w:val="32"/>
                <w:szCs w:val="32"/>
              </w:rPr>
              <w:t>查封、扣押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停止供电、停止供应民用爆炸物品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逾期不缴纳罚款的加处罚款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查封、扣押的财物依法拍卖抵缴罚款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申请人民法院强制执行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32"/>
                <w:szCs w:val="32"/>
              </w:rPr>
              <w:t>其他重大行政强制决定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ZjBjNGQyNzc4MzMwYzc4MzM5N2JmODcyNDlhYjAifQ=="/>
  </w:docVars>
  <w:rsids>
    <w:rsidRoot w:val="59AD58E2"/>
    <w:rsid w:val="02AB0B1F"/>
    <w:rsid w:val="59A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42</Characters>
  <Lines>0</Lines>
  <Paragraphs>0</Paragraphs>
  <TotalTime>0</TotalTime>
  <ScaleCrop>false</ScaleCrop>
  <LinksUpToDate>false</LinksUpToDate>
  <CharactersWithSpaces>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2022-05-30T09:17:00Z</dcterms:created>
  <dc:creator>Administrator</dc:creator>
  <cp:lastModifiedBy>Administrator</cp:lastModifiedBy>
  <dcterms:modified xsi:type="dcterms:W3CDTF">2022-05-31T03:22:31Z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2092463092CF4052B18F401666CB64F0</vt:lpwstr>
  </property>
</Properties>
</file>