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eastAsiaTheme="minorEastAsia"/>
          <w:b/>
          <w:bCs/>
          <w:spacing w:val="-20"/>
          <w:sz w:val="44"/>
          <w:szCs w:val="44"/>
          <w:lang w:val="en-US" w:eastAsia="zh-CN"/>
        </w:rPr>
      </w:pPr>
      <w:bookmarkStart w:id="0" w:name="_GoBack"/>
      <w:r>
        <w:rPr>
          <w:rFonts w:hint="eastAsia" w:eastAsiaTheme="minorEastAsia"/>
          <w:b/>
          <w:bCs/>
          <w:spacing w:val="-20"/>
          <w:sz w:val="44"/>
          <w:szCs w:val="44"/>
          <w:lang w:val="en-US" w:eastAsia="zh-CN"/>
        </w:rPr>
        <w:t>赣州市南康区关于有效应对疫情稳定经济增长政策措施</w:t>
      </w:r>
    </w:p>
    <w:bookmarkEnd w:id="0"/>
    <w:p>
      <w:pPr>
        <w:jc w:val="center"/>
        <w:rPr>
          <w:rFonts w:hint="eastAsia"/>
          <w:sz w:val="44"/>
          <w:szCs w:val="44"/>
          <w:lang w:val="en-US" w:eastAsia="zh-CN"/>
        </w:rPr>
      </w:pPr>
    </w:p>
    <w:p>
      <w:pPr>
        <w:jc w:val="both"/>
        <w:rPr>
          <w:rFonts w:hint="eastAsia"/>
          <w:sz w:val="44"/>
          <w:szCs w:val="44"/>
          <w:lang w:val="en-US" w:eastAsia="zh-CN"/>
        </w:rPr>
      </w:pPr>
    </w:p>
    <w:p>
      <w:pPr>
        <w:jc w:val="center"/>
        <w:rPr>
          <w:rFonts w:hint="eastAsia"/>
          <w:b/>
          <w:bCs/>
          <w:sz w:val="44"/>
          <w:szCs w:val="44"/>
          <w:lang w:val="en-US" w:eastAsia="zh-CN"/>
        </w:rPr>
      </w:pPr>
      <w:r>
        <w:rPr>
          <w:rFonts w:hint="eastAsia"/>
          <w:b/>
          <w:bCs/>
          <w:sz w:val="44"/>
          <w:szCs w:val="44"/>
          <w:lang w:val="en-US" w:eastAsia="zh-CN"/>
        </w:rPr>
        <w:t>操</w:t>
      </w:r>
    </w:p>
    <w:p>
      <w:pPr>
        <w:jc w:val="center"/>
        <w:rPr>
          <w:rFonts w:hint="eastAsia"/>
          <w:b/>
          <w:bCs/>
          <w:sz w:val="44"/>
          <w:szCs w:val="44"/>
          <w:lang w:val="en-US" w:eastAsia="zh-CN"/>
        </w:rPr>
      </w:pPr>
      <w:r>
        <w:rPr>
          <w:rFonts w:hint="eastAsia"/>
          <w:b/>
          <w:bCs/>
          <w:sz w:val="44"/>
          <w:szCs w:val="44"/>
          <w:lang w:val="en-US" w:eastAsia="zh-CN"/>
        </w:rPr>
        <w:t>作</w:t>
      </w:r>
    </w:p>
    <w:p>
      <w:pPr>
        <w:jc w:val="center"/>
        <w:rPr>
          <w:rFonts w:hint="eastAsia"/>
          <w:b/>
          <w:bCs/>
          <w:sz w:val="44"/>
          <w:szCs w:val="44"/>
          <w:lang w:val="en-US" w:eastAsia="zh-CN"/>
        </w:rPr>
      </w:pPr>
      <w:r>
        <w:rPr>
          <w:rFonts w:hint="eastAsia"/>
          <w:b/>
          <w:bCs/>
          <w:sz w:val="44"/>
          <w:szCs w:val="44"/>
          <w:lang w:val="en-US" w:eastAsia="zh-CN"/>
        </w:rPr>
        <w:t>手</w:t>
      </w:r>
    </w:p>
    <w:p>
      <w:pPr>
        <w:jc w:val="center"/>
        <w:rPr>
          <w:rFonts w:hint="eastAsia"/>
          <w:b/>
          <w:bCs/>
          <w:sz w:val="44"/>
          <w:szCs w:val="44"/>
          <w:lang w:val="en-US" w:eastAsia="zh-CN"/>
        </w:rPr>
      </w:pPr>
      <w:r>
        <w:rPr>
          <w:rFonts w:hint="eastAsia"/>
          <w:b/>
          <w:bCs/>
          <w:sz w:val="44"/>
          <w:szCs w:val="44"/>
          <w:lang w:val="en-US" w:eastAsia="zh-CN"/>
        </w:rPr>
        <w:t>册</w:t>
      </w:r>
    </w:p>
    <w:p>
      <w:pPr>
        <w:jc w:val="center"/>
        <w:rPr>
          <w:rFonts w:hint="eastAsia"/>
          <w:sz w:val="44"/>
          <w:szCs w:val="44"/>
          <w:lang w:val="en-US" w:eastAsia="zh-CN"/>
        </w:rPr>
      </w:pPr>
    </w:p>
    <w:p>
      <w:pPr>
        <w:jc w:val="left"/>
        <w:rPr>
          <w:rFonts w:hint="eastAsia"/>
          <w:sz w:val="44"/>
          <w:szCs w:val="44"/>
          <w:lang w:val="en-US" w:eastAsia="zh-CN"/>
        </w:rPr>
      </w:pPr>
    </w:p>
    <w:p>
      <w:pPr>
        <w:jc w:val="left"/>
        <w:rPr>
          <w:rFonts w:hint="eastAsia"/>
          <w:sz w:val="44"/>
          <w:szCs w:val="44"/>
          <w:lang w:val="en-US" w:eastAsia="zh-CN"/>
        </w:rPr>
      </w:pPr>
    </w:p>
    <w:p>
      <w:pPr>
        <w:jc w:val="left"/>
        <w:rPr>
          <w:rFonts w:hint="eastAsia"/>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sz w:val="28"/>
          <w:szCs w:val="28"/>
          <w:lang w:val="en-US" w:eastAsia="zh-CN"/>
        </w:rPr>
      </w:pPr>
      <w:r>
        <w:rPr>
          <w:rFonts w:hint="eastAsia"/>
          <w:sz w:val="28"/>
          <w:szCs w:val="28"/>
          <w:lang w:val="en-US" w:eastAsia="zh-CN"/>
        </w:rPr>
        <w:t>赣州市南康区工业和信息化局</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sz w:val="28"/>
          <w:szCs w:val="28"/>
          <w:lang w:val="en-US" w:eastAsia="zh-CN"/>
        </w:rPr>
      </w:pPr>
      <w:r>
        <w:rPr>
          <w:rFonts w:hint="eastAsia"/>
          <w:sz w:val="28"/>
          <w:szCs w:val="28"/>
          <w:lang w:val="en-US" w:eastAsia="zh-CN"/>
        </w:rPr>
        <w:t>2020年3月 日</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b/>
          <w:bCs/>
          <w:sz w:val="28"/>
          <w:szCs w:val="28"/>
          <w:lang w:val="en-US" w:eastAsia="zh-CN"/>
        </w:rPr>
        <w:sectPr>
          <w:footerReference r:id="rId3" w:type="default"/>
          <w:pgSz w:w="8335" w:h="11850"/>
          <w:pgMar w:top="1440" w:right="1179" w:bottom="1440" w:left="1179" w:header="851" w:footer="992" w:gutter="0"/>
          <w:pgNumType w:fmt="decimal" w:start="1"/>
          <w:cols w:space="425"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b/>
          <w:bCs/>
          <w:sz w:val="28"/>
          <w:szCs w:val="28"/>
          <w:lang w:val="en-US" w:eastAsia="zh-CN"/>
        </w:rPr>
      </w:pPr>
      <w:r>
        <w:rPr>
          <w:rFonts w:hint="eastAsia"/>
          <w:b/>
          <w:bCs/>
          <w:sz w:val="28"/>
          <w:szCs w:val="28"/>
          <w:lang w:val="en-US" w:eastAsia="zh-CN"/>
        </w:rPr>
        <w:t>目  录</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b/>
          <w:bCs/>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lang w:val="en-US" w:eastAsia="zh-CN"/>
        </w:rPr>
        <w:t>(一)江西省人民政府关于有效应对疫情稳定经济增长20条政策措施……………………………………………1</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lang w:val="en-US" w:eastAsia="zh-CN"/>
        </w:rPr>
        <w:t>(二)赣州市人民政府关于有效应对疫情稳定经济增长30条政策措施 …………………………………………10</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left"/>
        <w:textAlignment w:val="auto"/>
        <w:rPr>
          <w:rFonts w:hint="eastAsia"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lang w:val="en-US" w:eastAsia="zh-CN"/>
        </w:rPr>
        <w:t>(三)政策落实责任单位联系电话 …………………39</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lang w:val="en-US" w:eastAsia="zh-CN"/>
        </w:rPr>
        <w:t>(四)江西省小微客户融资需求服务平台简介及操作指导 ………………………………………………………43</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lang w:val="en-US" w:eastAsia="zh-CN"/>
        </w:rPr>
        <w:t xml:space="preserve">(五)南康区疫情防控创新信贷产品推介 …………44 </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left"/>
        <w:textAlignment w:val="auto"/>
        <w:rPr>
          <w:rFonts w:hint="eastAsia" w:ascii="黑体" w:hAnsi="黑体" w:eastAsia="黑体" w:cs="黑体"/>
          <w:b w:val="0"/>
          <w:bCs w:val="0"/>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left"/>
        <w:textAlignment w:val="auto"/>
        <w:rPr>
          <w:rFonts w:hint="eastAsia" w:ascii="黑体" w:hAnsi="黑体" w:eastAsia="黑体" w:cs="黑体"/>
          <w:b w:val="0"/>
          <w:bCs w:val="0"/>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left"/>
        <w:textAlignment w:val="auto"/>
        <w:rPr>
          <w:rFonts w:hint="eastAsia" w:ascii="黑体" w:hAnsi="黑体" w:eastAsia="黑体" w:cs="黑体"/>
          <w:b w:val="0"/>
          <w:bCs w:val="0"/>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left"/>
        <w:textAlignment w:val="auto"/>
        <w:rPr>
          <w:rFonts w:hint="eastAsia" w:ascii="黑体" w:hAnsi="黑体" w:eastAsia="黑体" w:cs="黑体"/>
          <w:b w:val="0"/>
          <w:bCs w:val="0"/>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left"/>
        <w:textAlignment w:val="auto"/>
        <w:rPr>
          <w:rFonts w:hint="eastAsia" w:ascii="黑体" w:hAnsi="黑体" w:eastAsia="黑体" w:cs="黑体"/>
          <w:b w:val="0"/>
          <w:bCs w:val="0"/>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left"/>
        <w:textAlignment w:val="auto"/>
        <w:rPr>
          <w:rFonts w:hint="eastAsia" w:ascii="黑体" w:hAnsi="黑体" w:eastAsia="黑体" w:cs="黑体"/>
          <w:b w:val="0"/>
          <w:bCs w:val="0"/>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left"/>
        <w:textAlignment w:val="auto"/>
        <w:rPr>
          <w:rFonts w:hint="eastAsia" w:ascii="黑体" w:hAnsi="黑体" w:eastAsia="黑体" w:cs="黑体"/>
          <w:b w:val="0"/>
          <w:bCs w:val="0"/>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left"/>
        <w:textAlignment w:val="auto"/>
        <w:rPr>
          <w:rFonts w:hint="eastAsia" w:ascii="黑体" w:hAnsi="黑体" w:eastAsia="黑体" w:cs="黑体"/>
          <w:b w:val="0"/>
          <w:bCs w:val="0"/>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left"/>
        <w:textAlignment w:val="auto"/>
        <w:rPr>
          <w:rFonts w:hint="eastAsia" w:ascii="黑体" w:hAnsi="黑体" w:eastAsia="黑体" w:cs="黑体"/>
          <w:b w:val="0"/>
          <w:bCs w:val="0"/>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left"/>
        <w:textAlignment w:val="auto"/>
        <w:rPr>
          <w:rFonts w:hint="eastAsia" w:ascii="黑体" w:hAnsi="黑体" w:eastAsia="黑体" w:cs="黑体"/>
          <w:b w:val="0"/>
          <w:bCs w:val="0"/>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left"/>
        <w:textAlignment w:val="auto"/>
        <w:rPr>
          <w:rFonts w:hint="eastAsia" w:ascii="黑体" w:hAnsi="黑体" w:eastAsia="黑体" w:cs="黑体"/>
          <w:b w:val="0"/>
          <w:bCs w:val="0"/>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left"/>
        <w:textAlignment w:val="auto"/>
        <w:rPr>
          <w:rFonts w:hint="eastAsia" w:ascii="黑体" w:hAnsi="黑体" w:eastAsia="黑体" w:cs="黑体"/>
          <w:b w:val="0"/>
          <w:bCs w:val="0"/>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left"/>
        <w:textAlignment w:val="auto"/>
        <w:rPr>
          <w:rFonts w:hint="eastAsia" w:ascii="黑体" w:hAnsi="黑体" w:eastAsia="黑体" w:cs="黑体"/>
          <w:b w:val="0"/>
          <w:bCs w:val="0"/>
          <w:sz w:val="28"/>
          <w:szCs w:val="28"/>
          <w:lang w:val="en-US" w:eastAsia="zh-CN"/>
        </w:rPr>
        <w:sectPr>
          <w:footerReference r:id="rId4" w:type="default"/>
          <w:pgSz w:w="8335" w:h="11850"/>
          <w:pgMar w:top="1440" w:right="1179" w:bottom="1440" w:left="1179" w:header="851" w:footer="992" w:gutter="0"/>
          <w:pgNumType w:fmt="decimal" w:start="1"/>
          <w:cols w:space="425" w:num="1"/>
          <w:docGrid w:type="lines" w:linePitch="312" w:charSpace="0"/>
        </w:sectPr>
      </w:pP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eastAsia" w:ascii="黑体" w:hAnsi="黑体" w:eastAsia="黑体" w:cs="黑体"/>
          <w:b w:val="0"/>
          <w:bCs w:val="0"/>
          <w:sz w:val="28"/>
          <w:szCs w:val="28"/>
          <w:lang w:val="en-US" w:eastAsia="zh-CN"/>
        </w:rPr>
      </w:pPr>
      <w:r>
        <w:rPr>
          <w:rFonts w:hint="eastAsia" w:ascii="黑体" w:hAnsi="黑体" w:eastAsia="黑体" w:cs="黑体"/>
          <w:b w:val="0"/>
          <w:bCs w:val="0"/>
          <w:sz w:val="28"/>
          <w:szCs w:val="28"/>
          <w:lang w:val="en-US" w:eastAsia="zh-CN"/>
        </w:rPr>
        <w:t>江西省人民政府关于有效应对疫情稳定经济增长20条政策措施</w:t>
      </w:r>
    </w:p>
    <w:p>
      <w:pPr>
        <w:keepNext w:val="0"/>
        <w:keepLines w:val="0"/>
        <w:pageBreakBefore w:val="0"/>
        <w:widowControl w:val="0"/>
        <w:kinsoku/>
        <w:wordWrap/>
        <w:overflowPunct/>
        <w:topLinePunct w:val="0"/>
        <w:autoSpaceDE/>
        <w:autoSpaceDN/>
        <w:bidi w:val="0"/>
        <w:adjustRightInd/>
        <w:snapToGrid/>
        <w:spacing w:line="300" w:lineRule="exact"/>
        <w:ind w:firstLine="1680" w:firstLineChars="800"/>
        <w:textAlignment w:val="auto"/>
        <w:rPr>
          <w:rFonts w:hint="eastAsia" w:ascii="仿宋_GB2312" w:hAnsi="仿宋_GB2312" w:eastAsia="仿宋_GB2312" w:cs="仿宋_GB2312"/>
          <w:sz w:val="21"/>
          <w:szCs w:val="21"/>
          <w:lang w:val="en-US" w:eastAsia="zh-CN"/>
        </w:rPr>
      </w:pPr>
    </w:p>
    <w:p>
      <w:pPr>
        <w:keepNext w:val="0"/>
        <w:keepLines w:val="0"/>
        <w:pageBreakBefore w:val="0"/>
        <w:widowControl w:val="0"/>
        <w:kinsoku/>
        <w:wordWrap/>
        <w:overflowPunct/>
        <w:topLinePunct w:val="0"/>
        <w:autoSpaceDE/>
        <w:autoSpaceDN/>
        <w:bidi w:val="0"/>
        <w:adjustRightInd/>
        <w:snapToGrid/>
        <w:spacing w:line="360" w:lineRule="exact"/>
        <w:ind w:firstLine="422" w:firstLineChars="200"/>
        <w:textAlignment w:val="auto"/>
        <w:rPr>
          <w:rFonts w:hint="eastAsia" w:asciiTheme="minorEastAsia" w:hAnsiTheme="minorEastAsia" w:eastAsiaTheme="minorEastAsia" w:cstheme="minorEastAsia"/>
          <w:b/>
          <w:bCs/>
          <w:sz w:val="21"/>
          <w:szCs w:val="21"/>
          <w:lang w:val="en-US" w:eastAsia="zh-CN"/>
        </w:rPr>
      </w:pPr>
      <w:r>
        <w:rPr>
          <w:rFonts w:hint="eastAsia" w:asciiTheme="minorEastAsia" w:hAnsiTheme="minorEastAsia" w:eastAsiaTheme="minorEastAsia" w:cstheme="minorEastAsia"/>
          <w:b/>
          <w:bCs/>
          <w:sz w:val="21"/>
          <w:szCs w:val="21"/>
          <w:lang w:val="en-US" w:eastAsia="zh-CN"/>
        </w:rPr>
        <w:t>1.支持全国性商业银行、国家开发银行、农业发展银行、进出口银行等在赣分支机构加大服务对接力度，全力满足疫情防控融资需求。实行疫情防控重点企业融资白名单制，支持江西银行、九江银行和进贤农商行利用专项再贷款为企业提供优惠利率信贷支持，最高不得超过最近公布的一年期LPR减100个基点。</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20" w:firstLineChars="200"/>
        <w:jc w:val="left"/>
        <w:textAlignment w:val="auto"/>
        <w:rPr>
          <w:rFonts w:hint="eastAsia" w:asciiTheme="minorEastAsia" w:hAnsiTheme="minorEastAsia" w:eastAsiaTheme="minorEastAsia" w:cstheme="minorEastAsia"/>
          <w:b w:val="0"/>
          <w:bCs w:val="0"/>
          <w:sz w:val="21"/>
          <w:szCs w:val="21"/>
          <w:lang w:val="en-US" w:eastAsia="zh-CN"/>
        </w:rPr>
      </w:pPr>
      <w:r>
        <w:rPr>
          <w:rFonts w:hint="eastAsia" w:asciiTheme="minorEastAsia" w:hAnsiTheme="minorEastAsia" w:eastAsiaTheme="minorEastAsia" w:cstheme="minorEastAsia"/>
          <w:b w:val="0"/>
          <w:bCs w:val="0"/>
          <w:sz w:val="21"/>
          <w:szCs w:val="21"/>
          <w:lang w:val="en-US" w:eastAsia="zh-CN"/>
        </w:rPr>
        <w:t>政策起止时间：自2020年1月25日起执行，至中国人民银行通知止，存量专项再贷款到期后收回。</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20" w:firstLineChars="200"/>
        <w:jc w:val="left"/>
        <w:textAlignment w:val="auto"/>
        <w:rPr>
          <w:rFonts w:hint="eastAsia" w:asciiTheme="minorEastAsia" w:hAnsiTheme="minorEastAsia" w:eastAsiaTheme="minorEastAsia" w:cstheme="minorEastAsia"/>
          <w:b w:val="0"/>
          <w:bCs w:val="0"/>
          <w:sz w:val="21"/>
          <w:szCs w:val="21"/>
          <w:lang w:val="en-US" w:eastAsia="zh-CN"/>
        </w:rPr>
      </w:pPr>
      <w:r>
        <w:rPr>
          <w:rFonts w:hint="eastAsia" w:asciiTheme="minorEastAsia" w:hAnsiTheme="minorEastAsia" w:eastAsiaTheme="minorEastAsia" w:cstheme="minorEastAsia"/>
          <w:b w:val="0"/>
          <w:bCs w:val="0"/>
          <w:sz w:val="21"/>
          <w:szCs w:val="21"/>
          <w:lang w:val="en-US" w:eastAsia="zh-CN"/>
        </w:rPr>
        <w:t>操作流程：符合条件的企业可主动向国开行、进出口行、农发行、工行、农行、中行、建行、交行、邮储银行</w:t>
      </w:r>
      <w:r>
        <w:rPr>
          <w:rFonts w:hint="eastAsia" w:asciiTheme="minorEastAsia" w:hAnsiTheme="minorEastAsia" w:cstheme="minorEastAsia"/>
          <w:b w:val="0"/>
          <w:bCs w:val="0"/>
          <w:sz w:val="21"/>
          <w:szCs w:val="21"/>
          <w:lang w:val="en-US" w:eastAsia="zh-CN"/>
        </w:rPr>
        <w:t>及</w:t>
      </w:r>
      <w:r>
        <w:rPr>
          <w:rFonts w:hint="eastAsia" w:asciiTheme="minorEastAsia" w:hAnsiTheme="minorEastAsia" w:eastAsiaTheme="minorEastAsia" w:cstheme="minorEastAsia"/>
          <w:b w:val="0"/>
          <w:bCs w:val="0"/>
          <w:sz w:val="21"/>
          <w:szCs w:val="21"/>
          <w:lang w:val="en-US" w:eastAsia="zh-CN"/>
        </w:rPr>
        <w:t>江西银行</w:t>
      </w:r>
      <w:r>
        <w:rPr>
          <w:rFonts w:hint="eastAsia" w:asciiTheme="minorEastAsia" w:hAnsiTheme="minorEastAsia" w:cstheme="minorEastAsia"/>
          <w:b w:val="0"/>
          <w:bCs w:val="0"/>
          <w:sz w:val="21"/>
          <w:szCs w:val="21"/>
          <w:lang w:val="en-US" w:eastAsia="zh-CN"/>
        </w:rPr>
        <w:t>、</w:t>
      </w:r>
      <w:r>
        <w:rPr>
          <w:rFonts w:hint="eastAsia" w:asciiTheme="minorEastAsia" w:hAnsiTheme="minorEastAsia" w:eastAsiaTheme="minorEastAsia" w:cstheme="minorEastAsia"/>
          <w:b w:val="0"/>
          <w:bCs w:val="0"/>
          <w:sz w:val="21"/>
          <w:szCs w:val="21"/>
          <w:lang w:val="en-US" w:eastAsia="zh-CN"/>
        </w:rPr>
        <w:t>九江银行</w:t>
      </w:r>
      <w:r>
        <w:rPr>
          <w:rFonts w:hint="eastAsia" w:asciiTheme="minorEastAsia" w:hAnsiTheme="minorEastAsia" w:cstheme="minorEastAsia"/>
          <w:b w:val="0"/>
          <w:bCs w:val="0"/>
          <w:sz w:val="21"/>
          <w:szCs w:val="21"/>
          <w:lang w:val="en-US" w:eastAsia="zh-CN"/>
        </w:rPr>
        <w:t>等</w:t>
      </w:r>
      <w:r>
        <w:rPr>
          <w:rFonts w:hint="eastAsia" w:asciiTheme="minorEastAsia" w:hAnsiTheme="minorEastAsia" w:eastAsiaTheme="minorEastAsia" w:cstheme="minorEastAsia"/>
          <w:b w:val="0"/>
          <w:bCs w:val="0"/>
          <w:sz w:val="21"/>
          <w:szCs w:val="21"/>
          <w:lang w:val="en-US" w:eastAsia="zh-CN"/>
        </w:rPr>
        <w:t>在</w:t>
      </w:r>
      <w:r>
        <w:rPr>
          <w:rFonts w:hint="eastAsia" w:asciiTheme="minorEastAsia" w:hAnsiTheme="minorEastAsia" w:cstheme="minorEastAsia"/>
          <w:b w:val="0"/>
          <w:bCs w:val="0"/>
          <w:sz w:val="21"/>
          <w:szCs w:val="21"/>
          <w:lang w:val="en-US" w:eastAsia="zh-CN"/>
        </w:rPr>
        <w:t>南康</w:t>
      </w:r>
      <w:r>
        <w:rPr>
          <w:rFonts w:hint="eastAsia" w:asciiTheme="minorEastAsia" w:hAnsiTheme="minorEastAsia" w:eastAsiaTheme="minorEastAsia" w:cstheme="minorEastAsia"/>
          <w:b w:val="0"/>
          <w:bCs w:val="0"/>
          <w:sz w:val="21"/>
          <w:szCs w:val="21"/>
          <w:lang w:val="en-US" w:eastAsia="zh-CN"/>
        </w:rPr>
        <w:t>设有分支机构的银行申请贷款。</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20" w:firstLineChars="200"/>
        <w:jc w:val="left"/>
        <w:textAlignment w:val="auto"/>
        <w:rPr>
          <w:rFonts w:hint="eastAsia" w:asciiTheme="minorEastAsia" w:hAnsiTheme="minorEastAsia" w:eastAsiaTheme="minorEastAsia" w:cstheme="minorEastAsia"/>
          <w:b w:val="0"/>
          <w:bCs w:val="0"/>
          <w:sz w:val="21"/>
          <w:szCs w:val="21"/>
          <w:lang w:val="en-US" w:eastAsia="zh-CN"/>
        </w:rPr>
      </w:pPr>
      <w:r>
        <w:rPr>
          <w:rFonts w:hint="eastAsia" w:asciiTheme="minorEastAsia" w:hAnsiTheme="minorEastAsia" w:eastAsiaTheme="minorEastAsia" w:cstheme="minorEastAsia"/>
          <w:b w:val="0"/>
          <w:bCs w:val="0"/>
          <w:sz w:val="21"/>
          <w:szCs w:val="21"/>
          <w:lang w:val="en-US" w:eastAsia="zh-CN"/>
        </w:rPr>
        <w:t>支持额度：每个企业授信额度不超过重点企业疫情防控需要的生产经营活动资金规模。</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20" w:firstLineChars="200"/>
        <w:jc w:val="left"/>
        <w:textAlignment w:val="auto"/>
        <w:rPr>
          <w:rFonts w:hint="eastAsia" w:asciiTheme="minorEastAsia" w:hAnsiTheme="minorEastAsia" w:eastAsiaTheme="minorEastAsia" w:cstheme="minorEastAsia"/>
          <w:b w:val="0"/>
          <w:bCs w:val="0"/>
          <w:sz w:val="21"/>
          <w:szCs w:val="21"/>
          <w:lang w:val="en-US" w:eastAsia="zh-CN"/>
        </w:rPr>
      </w:pPr>
      <w:r>
        <w:rPr>
          <w:rFonts w:hint="eastAsia" w:asciiTheme="minorEastAsia" w:hAnsiTheme="minorEastAsia" w:eastAsiaTheme="minorEastAsia" w:cstheme="minorEastAsia"/>
          <w:b w:val="0"/>
          <w:bCs w:val="0"/>
          <w:sz w:val="21"/>
          <w:szCs w:val="21"/>
          <w:lang w:val="en-US" w:eastAsia="zh-CN"/>
        </w:rPr>
        <w:t>牵头部门及组织实施单位：</w:t>
      </w:r>
      <w:r>
        <w:rPr>
          <w:rFonts w:hint="eastAsia" w:asciiTheme="minorEastAsia" w:hAnsiTheme="minorEastAsia" w:cstheme="minorEastAsia"/>
          <w:b w:val="0"/>
          <w:bCs w:val="0"/>
          <w:sz w:val="21"/>
          <w:szCs w:val="21"/>
          <w:lang w:val="en-US" w:eastAsia="zh-CN"/>
        </w:rPr>
        <w:t>区</w:t>
      </w:r>
      <w:r>
        <w:rPr>
          <w:rFonts w:hint="eastAsia" w:asciiTheme="minorEastAsia" w:hAnsiTheme="minorEastAsia" w:eastAsiaTheme="minorEastAsia" w:cstheme="minorEastAsia"/>
          <w:b w:val="0"/>
          <w:bCs w:val="0"/>
          <w:sz w:val="21"/>
          <w:szCs w:val="21"/>
          <w:lang w:val="en-US" w:eastAsia="zh-CN"/>
        </w:rPr>
        <w:t>金融</w:t>
      </w:r>
      <w:r>
        <w:rPr>
          <w:rFonts w:hint="eastAsia" w:asciiTheme="minorEastAsia" w:hAnsiTheme="minorEastAsia" w:cstheme="minorEastAsia"/>
          <w:b w:val="0"/>
          <w:bCs w:val="0"/>
          <w:sz w:val="21"/>
          <w:szCs w:val="21"/>
          <w:lang w:val="en-US" w:eastAsia="zh-CN"/>
        </w:rPr>
        <w:t>工作局</w:t>
      </w:r>
      <w:r>
        <w:rPr>
          <w:rFonts w:hint="eastAsia" w:asciiTheme="minorEastAsia" w:hAnsiTheme="minorEastAsia" w:eastAsiaTheme="minorEastAsia" w:cstheme="minorEastAsia"/>
          <w:b w:val="0"/>
          <w:bCs w:val="0"/>
          <w:sz w:val="21"/>
          <w:szCs w:val="21"/>
          <w:lang w:val="en-US" w:eastAsia="zh-CN"/>
        </w:rPr>
        <w:t>牵头，人民银行</w:t>
      </w:r>
      <w:r>
        <w:rPr>
          <w:rFonts w:hint="eastAsia" w:asciiTheme="minorEastAsia" w:hAnsiTheme="minorEastAsia" w:cstheme="minorEastAsia"/>
          <w:b w:val="0"/>
          <w:bCs w:val="0"/>
          <w:sz w:val="21"/>
          <w:szCs w:val="21"/>
          <w:lang w:val="en-US" w:eastAsia="zh-CN"/>
        </w:rPr>
        <w:t>南康</w:t>
      </w:r>
      <w:r>
        <w:rPr>
          <w:rFonts w:hint="eastAsia" w:asciiTheme="minorEastAsia" w:hAnsiTheme="minorEastAsia" w:eastAsiaTheme="minorEastAsia" w:cstheme="minorEastAsia"/>
          <w:b w:val="0"/>
          <w:bCs w:val="0"/>
          <w:sz w:val="21"/>
          <w:szCs w:val="21"/>
          <w:lang w:val="en-US" w:eastAsia="zh-CN"/>
        </w:rPr>
        <w:t>支行、</w:t>
      </w:r>
      <w:r>
        <w:rPr>
          <w:rFonts w:hint="eastAsia" w:asciiTheme="minorEastAsia" w:hAnsiTheme="minorEastAsia" w:cstheme="minorEastAsia"/>
          <w:b w:val="0"/>
          <w:bCs w:val="0"/>
          <w:sz w:val="21"/>
          <w:szCs w:val="21"/>
          <w:lang w:val="en-US" w:eastAsia="zh-CN"/>
        </w:rPr>
        <w:t>区</w:t>
      </w:r>
      <w:r>
        <w:rPr>
          <w:rFonts w:hint="eastAsia" w:asciiTheme="minorEastAsia" w:hAnsiTheme="minorEastAsia" w:eastAsiaTheme="minorEastAsia" w:cstheme="minorEastAsia"/>
          <w:b w:val="0"/>
          <w:bCs w:val="0"/>
          <w:sz w:val="21"/>
          <w:szCs w:val="21"/>
          <w:lang w:val="en-US" w:eastAsia="zh-CN"/>
        </w:rPr>
        <w:t>银保监分局、</w:t>
      </w:r>
      <w:r>
        <w:rPr>
          <w:rFonts w:hint="eastAsia" w:asciiTheme="minorEastAsia" w:hAnsiTheme="minorEastAsia" w:cstheme="minorEastAsia"/>
          <w:b w:val="0"/>
          <w:bCs w:val="0"/>
          <w:sz w:val="21"/>
          <w:szCs w:val="21"/>
          <w:lang w:val="en-US" w:eastAsia="zh-CN"/>
        </w:rPr>
        <w:t>区</w:t>
      </w:r>
      <w:r>
        <w:rPr>
          <w:rFonts w:hint="eastAsia" w:asciiTheme="minorEastAsia" w:hAnsiTheme="minorEastAsia" w:eastAsiaTheme="minorEastAsia" w:cstheme="minorEastAsia"/>
          <w:b w:val="0"/>
          <w:bCs w:val="0"/>
          <w:sz w:val="21"/>
          <w:szCs w:val="21"/>
          <w:lang w:val="en-US" w:eastAsia="zh-CN"/>
        </w:rPr>
        <w:t>工信局、</w:t>
      </w:r>
      <w:r>
        <w:rPr>
          <w:rFonts w:hint="eastAsia" w:asciiTheme="minorEastAsia" w:hAnsiTheme="minorEastAsia" w:cstheme="minorEastAsia"/>
          <w:b w:val="0"/>
          <w:bCs w:val="0"/>
          <w:sz w:val="21"/>
          <w:szCs w:val="21"/>
          <w:lang w:val="en-US" w:eastAsia="zh-CN"/>
        </w:rPr>
        <w:t>区</w:t>
      </w:r>
      <w:r>
        <w:rPr>
          <w:rFonts w:hint="eastAsia" w:asciiTheme="minorEastAsia" w:hAnsiTheme="minorEastAsia" w:eastAsiaTheme="minorEastAsia" w:cstheme="minorEastAsia"/>
          <w:b w:val="0"/>
          <w:bCs w:val="0"/>
          <w:sz w:val="21"/>
          <w:szCs w:val="21"/>
          <w:lang w:val="en-US" w:eastAsia="zh-CN"/>
        </w:rPr>
        <w:t>发改委配合。</w:t>
      </w:r>
    </w:p>
    <w:p>
      <w:pPr>
        <w:keepNext w:val="0"/>
        <w:keepLines w:val="0"/>
        <w:pageBreakBefore w:val="0"/>
        <w:widowControl w:val="0"/>
        <w:kinsoku/>
        <w:wordWrap/>
        <w:overflowPunct/>
        <w:topLinePunct w:val="0"/>
        <w:autoSpaceDE/>
        <w:autoSpaceDN/>
        <w:bidi w:val="0"/>
        <w:adjustRightInd/>
        <w:snapToGrid/>
        <w:spacing w:line="360" w:lineRule="exact"/>
        <w:ind w:firstLine="422" w:firstLineChars="200"/>
        <w:textAlignment w:val="auto"/>
        <w:rPr>
          <w:rFonts w:hint="eastAsia" w:asciiTheme="minorEastAsia" w:hAnsiTheme="minorEastAsia" w:eastAsiaTheme="minorEastAsia" w:cstheme="minorEastAsia"/>
          <w:b/>
          <w:bCs/>
          <w:sz w:val="21"/>
          <w:szCs w:val="21"/>
          <w:lang w:val="en-US" w:eastAsia="zh-CN"/>
        </w:rPr>
      </w:pPr>
      <w:r>
        <w:rPr>
          <w:rFonts w:hint="eastAsia" w:asciiTheme="minorEastAsia" w:hAnsiTheme="minorEastAsia" w:eastAsiaTheme="minorEastAsia" w:cstheme="minorEastAsia"/>
          <w:b/>
          <w:bCs/>
          <w:sz w:val="21"/>
          <w:szCs w:val="21"/>
          <w:lang w:val="en-US" w:eastAsia="zh-CN"/>
        </w:rPr>
        <w:t>2.对2020年新增的全省疫情防控重点保障企业专项再贷款，在人民银行专项再贷款支持金融机构提供优惠利率信贷、中央财政按人民银行再贷款利率的50%给予贴息的基础上，省财政统筹资金再给予25%的贴息支持，贴息期限不超过1年。对疫情防控重点保障企业给予稳岗补贴和创业担保贷款支持。对在疫情防控、生活必需品保供稳价工作中主动让利的重点企业和商户，各地可从价格调节基金或其他可用财力中给予一定补助，在项目安排等扶持政策上给予倾斜。</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20" w:firstLineChars="200"/>
        <w:jc w:val="left"/>
        <w:textAlignment w:val="auto"/>
        <w:rPr>
          <w:rFonts w:hint="eastAsia" w:asciiTheme="minorEastAsia" w:hAnsiTheme="minorEastAsia" w:eastAsiaTheme="minorEastAsia" w:cstheme="minorEastAsia"/>
          <w:b w:val="0"/>
          <w:bCs w:val="0"/>
          <w:sz w:val="21"/>
          <w:szCs w:val="21"/>
          <w:lang w:val="en-US" w:eastAsia="zh-CN"/>
        </w:rPr>
      </w:pPr>
      <w:r>
        <w:rPr>
          <w:rFonts w:hint="eastAsia" w:asciiTheme="minorEastAsia" w:hAnsiTheme="minorEastAsia" w:eastAsiaTheme="minorEastAsia" w:cstheme="minorEastAsia"/>
          <w:b w:val="0"/>
          <w:bCs w:val="0"/>
          <w:sz w:val="21"/>
          <w:szCs w:val="21"/>
          <w:lang w:val="en-US" w:eastAsia="zh-CN"/>
        </w:rPr>
        <w:t>政策起止时间：自2020年1月25日起执行，至2020年5月31日止，之后再视情决定是否受理贴息资金申请。</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20" w:firstLineChars="200"/>
        <w:jc w:val="left"/>
        <w:textAlignment w:val="auto"/>
        <w:rPr>
          <w:rFonts w:hint="eastAsia" w:asciiTheme="minorEastAsia" w:hAnsiTheme="minorEastAsia" w:eastAsiaTheme="minorEastAsia" w:cstheme="minorEastAsia"/>
          <w:b w:val="0"/>
          <w:bCs w:val="0"/>
          <w:sz w:val="21"/>
          <w:szCs w:val="21"/>
          <w:lang w:val="en-US" w:eastAsia="zh-CN"/>
        </w:rPr>
      </w:pPr>
      <w:r>
        <w:rPr>
          <w:rFonts w:hint="eastAsia" w:asciiTheme="minorEastAsia" w:hAnsiTheme="minorEastAsia" w:eastAsiaTheme="minorEastAsia" w:cstheme="minorEastAsia"/>
          <w:b w:val="0"/>
          <w:bCs w:val="0"/>
          <w:sz w:val="21"/>
          <w:szCs w:val="21"/>
          <w:lang w:val="en-US" w:eastAsia="zh-CN"/>
        </w:rPr>
        <w:t>操作流程：</w:t>
      </w:r>
    </w:p>
    <w:p>
      <w:pPr>
        <w:keepNext w:val="0"/>
        <w:keepLines w:val="0"/>
        <w:pageBreakBefore w:val="0"/>
        <w:widowControl w:val="0"/>
        <w:numPr>
          <w:ilvl w:val="0"/>
          <w:numId w:val="1"/>
        </w:numPr>
        <w:kinsoku/>
        <w:wordWrap/>
        <w:overflowPunct/>
        <w:topLinePunct w:val="0"/>
        <w:autoSpaceDE/>
        <w:autoSpaceDN/>
        <w:bidi w:val="0"/>
        <w:adjustRightInd/>
        <w:snapToGrid/>
        <w:spacing w:line="360" w:lineRule="exact"/>
        <w:ind w:firstLine="420" w:firstLineChars="200"/>
        <w:jc w:val="left"/>
        <w:textAlignment w:val="auto"/>
        <w:rPr>
          <w:rFonts w:hint="eastAsia" w:asciiTheme="minorEastAsia" w:hAnsiTheme="minorEastAsia" w:eastAsiaTheme="minorEastAsia" w:cstheme="minorEastAsia"/>
          <w:b w:val="0"/>
          <w:bCs w:val="0"/>
          <w:sz w:val="21"/>
          <w:szCs w:val="21"/>
          <w:lang w:val="en-US" w:eastAsia="zh-CN"/>
        </w:rPr>
      </w:pPr>
      <w:r>
        <w:rPr>
          <w:rFonts w:hint="eastAsia" w:asciiTheme="minorEastAsia" w:hAnsiTheme="minorEastAsia" w:eastAsiaTheme="minorEastAsia" w:cstheme="minorEastAsia"/>
          <w:b w:val="0"/>
          <w:bCs w:val="0"/>
          <w:sz w:val="21"/>
          <w:szCs w:val="21"/>
          <w:lang w:val="en-US" w:eastAsia="zh-CN"/>
        </w:rPr>
        <w:t>重点保障企业获得人民银行专项再贷款支持后，向</w:t>
      </w:r>
      <w:r>
        <w:rPr>
          <w:rFonts w:hint="eastAsia" w:asciiTheme="minorEastAsia" w:hAnsiTheme="minorEastAsia" w:cstheme="minorEastAsia"/>
          <w:b/>
          <w:bCs/>
          <w:sz w:val="21"/>
          <w:szCs w:val="21"/>
          <w:lang w:val="en-US" w:eastAsia="zh-CN"/>
        </w:rPr>
        <w:t>区</w:t>
      </w:r>
      <w:r>
        <w:rPr>
          <w:rFonts w:hint="eastAsia" w:asciiTheme="minorEastAsia" w:hAnsiTheme="minorEastAsia" w:eastAsiaTheme="minorEastAsia" w:cstheme="minorEastAsia"/>
          <w:b/>
          <w:bCs/>
          <w:sz w:val="21"/>
          <w:szCs w:val="21"/>
          <w:lang w:val="en-US" w:eastAsia="zh-CN"/>
        </w:rPr>
        <w:t>财政</w:t>
      </w:r>
      <w:r>
        <w:rPr>
          <w:rFonts w:hint="eastAsia" w:asciiTheme="minorEastAsia" w:hAnsiTheme="minorEastAsia" w:cstheme="minorEastAsia"/>
          <w:b/>
          <w:bCs/>
          <w:sz w:val="21"/>
          <w:szCs w:val="21"/>
          <w:lang w:val="en-US" w:eastAsia="zh-CN"/>
        </w:rPr>
        <w:t>局</w:t>
      </w:r>
      <w:r>
        <w:rPr>
          <w:rFonts w:hint="eastAsia" w:asciiTheme="minorEastAsia" w:hAnsiTheme="minorEastAsia" w:eastAsiaTheme="minorEastAsia" w:cstheme="minorEastAsia"/>
          <w:b w:val="0"/>
          <w:bCs w:val="0"/>
          <w:sz w:val="21"/>
          <w:szCs w:val="21"/>
          <w:lang w:val="en-US" w:eastAsia="zh-CN"/>
        </w:rPr>
        <w:t>提出申请</w:t>
      </w:r>
      <w:r>
        <w:rPr>
          <w:rFonts w:hint="eastAsia" w:asciiTheme="minorEastAsia" w:hAnsiTheme="minorEastAsia" w:cstheme="minorEastAsia"/>
          <w:b w:val="0"/>
          <w:bCs w:val="0"/>
          <w:sz w:val="21"/>
          <w:szCs w:val="21"/>
          <w:lang w:val="en-US" w:eastAsia="zh-CN"/>
        </w:rPr>
        <w:t>，区</w:t>
      </w:r>
      <w:r>
        <w:rPr>
          <w:rFonts w:hint="eastAsia" w:asciiTheme="minorEastAsia" w:hAnsiTheme="minorEastAsia" w:eastAsiaTheme="minorEastAsia" w:cstheme="minorEastAsia"/>
          <w:b w:val="0"/>
          <w:bCs w:val="0"/>
          <w:sz w:val="21"/>
          <w:szCs w:val="21"/>
          <w:lang w:val="en-US" w:eastAsia="zh-CN"/>
        </w:rPr>
        <w:t>财政</w:t>
      </w:r>
      <w:r>
        <w:rPr>
          <w:rFonts w:hint="eastAsia" w:asciiTheme="minorEastAsia" w:hAnsiTheme="minorEastAsia" w:cstheme="minorEastAsia"/>
          <w:b w:val="0"/>
          <w:bCs w:val="0"/>
          <w:sz w:val="21"/>
          <w:szCs w:val="21"/>
          <w:lang w:val="en-US" w:eastAsia="zh-CN"/>
        </w:rPr>
        <w:t>局</w:t>
      </w:r>
      <w:r>
        <w:rPr>
          <w:rFonts w:hint="eastAsia" w:asciiTheme="minorEastAsia" w:hAnsiTheme="minorEastAsia" w:eastAsiaTheme="minorEastAsia" w:cstheme="minorEastAsia"/>
          <w:b w:val="0"/>
          <w:bCs w:val="0"/>
          <w:sz w:val="21"/>
          <w:szCs w:val="21"/>
          <w:lang w:val="en-US" w:eastAsia="zh-CN"/>
        </w:rPr>
        <w:t>将企业申请信息上报省财政厅，由省财政厅汇总并于2020年5月31日前报送财政部。</w:t>
      </w:r>
    </w:p>
    <w:p>
      <w:pPr>
        <w:keepNext w:val="0"/>
        <w:keepLines w:val="0"/>
        <w:pageBreakBefore w:val="0"/>
        <w:widowControl w:val="0"/>
        <w:numPr>
          <w:ilvl w:val="0"/>
          <w:numId w:val="1"/>
        </w:numPr>
        <w:kinsoku/>
        <w:wordWrap/>
        <w:overflowPunct/>
        <w:topLinePunct w:val="0"/>
        <w:autoSpaceDE/>
        <w:autoSpaceDN/>
        <w:bidi w:val="0"/>
        <w:adjustRightInd/>
        <w:snapToGrid/>
        <w:spacing w:line="360" w:lineRule="exact"/>
        <w:ind w:firstLine="420" w:firstLineChars="200"/>
        <w:jc w:val="left"/>
        <w:textAlignment w:val="auto"/>
        <w:rPr>
          <w:rFonts w:hint="eastAsia" w:asciiTheme="minorEastAsia" w:hAnsiTheme="minorEastAsia" w:eastAsiaTheme="minorEastAsia" w:cstheme="minorEastAsia"/>
          <w:b w:val="0"/>
          <w:bCs w:val="0"/>
          <w:sz w:val="21"/>
          <w:szCs w:val="21"/>
          <w:lang w:val="en-US" w:eastAsia="zh-CN"/>
        </w:rPr>
      </w:pPr>
      <w:r>
        <w:rPr>
          <w:rFonts w:hint="eastAsia" w:asciiTheme="minorEastAsia" w:hAnsiTheme="minorEastAsia" w:eastAsiaTheme="minorEastAsia" w:cstheme="minorEastAsia"/>
          <w:b w:val="0"/>
          <w:bCs w:val="0"/>
          <w:sz w:val="21"/>
          <w:szCs w:val="21"/>
          <w:lang w:val="en-US" w:eastAsia="zh-CN"/>
        </w:rPr>
        <w:t>财政部审核后，向省财政厅拨付中央财政贴息资金，由省财政厅直接拨付给相关借款企业。</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20" w:firstLineChars="200"/>
        <w:jc w:val="left"/>
        <w:textAlignment w:val="auto"/>
        <w:rPr>
          <w:rFonts w:hint="eastAsia" w:asciiTheme="minorEastAsia" w:hAnsiTheme="minorEastAsia" w:eastAsiaTheme="minorEastAsia" w:cstheme="minorEastAsia"/>
          <w:b w:val="0"/>
          <w:bCs w:val="0"/>
          <w:sz w:val="21"/>
          <w:szCs w:val="21"/>
          <w:lang w:val="en-US" w:eastAsia="zh-CN"/>
        </w:rPr>
      </w:pPr>
      <w:r>
        <w:rPr>
          <w:rFonts w:hint="eastAsia" w:asciiTheme="minorEastAsia" w:hAnsiTheme="minorEastAsia" w:eastAsiaTheme="minorEastAsia" w:cstheme="minorEastAsia"/>
          <w:b w:val="0"/>
          <w:bCs w:val="0"/>
          <w:sz w:val="21"/>
          <w:szCs w:val="21"/>
          <w:lang w:val="en-US" w:eastAsia="zh-CN"/>
        </w:rPr>
        <w:t>支持额度：贴息金额以人民银行再贷款利率和企业实际贷款额度为准。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20" w:firstLineChars="200"/>
        <w:jc w:val="left"/>
        <w:textAlignment w:val="auto"/>
        <w:rPr>
          <w:rFonts w:hint="eastAsia" w:asciiTheme="minorEastAsia" w:hAnsiTheme="minorEastAsia" w:eastAsiaTheme="minorEastAsia" w:cstheme="minorEastAsia"/>
          <w:b w:val="0"/>
          <w:bCs w:val="0"/>
          <w:sz w:val="21"/>
          <w:szCs w:val="21"/>
          <w:lang w:val="en-US" w:eastAsia="zh-CN"/>
        </w:rPr>
      </w:pPr>
      <w:r>
        <w:rPr>
          <w:rFonts w:hint="eastAsia" w:asciiTheme="minorEastAsia" w:hAnsiTheme="minorEastAsia" w:eastAsiaTheme="minorEastAsia" w:cstheme="minorEastAsia"/>
          <w:b w:val="0"/>
          <w:bCs w:val="0"/>
          <w:sz w:val="21"/>
          <w:szCs w:val="21"/>
          <w:lang w:val="en-US" w:eastAsia="zh-CN"/>
        </w:rPr>
        <w:t>牵头部门及组织实施单位：</w:t>
      </w:r>
      <w:r>
        <w:rPr>
          <w:rFonts w:hint="eastAsia" w:asciiTheme="minorEastAsia" w:hAnsiTheme="minorEastAsia" w:cstheme="minorEastAsia"/>
          <w:b w:val="0"/>
          <w:bCs w:val="0"/>
          <w:sz w:val="21"/>
          <w:szCs w:val="21"/>
          <w:lang w:val="en-US" w:eastAsia="zh-CN"/>
        </w:rPr>
        <w:t>区</w:t>
      </w:r>
      <w:r>
        <w:rPr>
          <w:rFonts w:hint="eastAsia" w:asciiTheme="minorEastAsia" w:hAnsiTheme="minorEastAsia" w:eastAsiaTheme="minorEastAsia" w:cstheme="minorEastAsia"/>
          <w:b w:val="0"/>
          <w:bCs w:val="0"/>
          <w:sz w:val="21"/>
          <w:szCs w:val="21"/>
          <w:lang w:val="en-US" w:eastAsia="zh-CN"/>
        </w:rPr>
        <w:t>财政局、人民银行</w:t>
      </w:r>
      <w:r>
        <w:rPr>
          <w:rFonts w:hint="eastAsia" w:asciiTheme="minorEastAsia" w:hAnsiTheme="minorEastAsia" w:cstheme="minorEastAsia"/>
          <w:b w:val="0"/>
          <w:bCs w:val="0"/>
          <w:sz w:val="21"/>
          <w:szCs w:val="21"/>
          <w:lang w:val="en-US" w:eastAsia="zh-CN"/>
        </w:rPr>
        <w:t>南康</w:t>
      </w:r>
      <w:r>
        <w:rPr>
          <w:rFonts w:hint="eastAsia" w:asciiTheme="minorEastAsia" w:hAnsiTheme="minorEastAsia" w:eastAsiaTheme="minorEastAsia" w:cstheme="minorEastAsia"/>
          <w:b w:val="0"/>
          <w:bCs w:val="0"/>
          <w:sz w:val="21"/>
          <w:szCs w:val="21"/>
          <w:lang w:val="en-US" w:eastAsia="zh-CN"/>
        </w:rPr>
        <w:t>支行牵头。</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22" w:firstLineChars="200"/>
        <w:textAlignment w:val="auto"/>
        <w:rPr>
          <w:rFonts w:hint="eastAsia" w:asciiTheme="minorEastAsia" w:hAnsiTheme="minorEastAsia" w:eastAsiaTheme="minorEastAsia" w:cstheme="minorEastAsia"/>
          <w:b/>
          <w:bCs/>
          <w:sz w:val="21"/>
          <w:szCs w:val="21"/>
          <w:lang w:val="en-US" w:eastAsia="zh-CN"/>
        </w:rPr>
      </w:pPr>
      <w:r>
        <w:rPr>
          <w:rFonts w:hint="eastAsia" w:asciiTheme="minorEastAsia" w:hAnsiTheme="minorEastAsia" w:cstheme="minorEastAsia"/>
          <w:b/>
          <w:bCs/>
          <w:sz w:val="21"/>
          <w:szCs w:val="21"/>
          <w:lang w:val="en-US" w:eastAsia="zh-CN"/>
        </w:rPr>
        <w:t>3.</w:t>
      </w:r>
      <w:r>
        <w:rPr>
          <w:rFonts w:hint="eastAsia" w:asciiTheme="minorEastAsia" w:hAnsiTheme="minorEastAsia" w:eastAsiaTheme="minorEastAsia" w:cstheme="minorEastAsia"/>
          <w:b/>
          <w:bCs/>
          <w:sz w:val="21"/>
          <w:szCs w:val="21"/>
          <w:lang w:val="en-US" w:eastAsia="zh-CN"/>
        </w:rPr>
        <w:t>积极帮助疫情防控重点物资和生活必需品生产企业复工复产，安排专人进行“一对一”蹲点帮扶，协调解决设备、原辅料、人工、资金、运输及用能等实际困难。对扩大疫情防控重点物资产能的企业，经主管部门同意后，可先扩产再补办相关审批手续。疫情防控重点物资生产企业扩大产能、改造生产线发生的实际投入，纳入省级企业技术改造项目支持。</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20"/>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政策起止时间：从政策发布之日起实施，疫情解除后，继续做好企业帮扶工作。</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20"/>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操作流程：</w:t>
      </w:r>
    </w:p>
    <w:p>
      <w:pPr>
        <w:keepNext w:val="0"/>
        <w:keepLines w:val="0"/>
        <w:pageBreakBefore w:val="0"/>
        <w:widowControl w:val="0"/>
        <w:numPr>
          <w:ilvl w:val="0"/>
          <w:numId w:val="2"/>
        </w:numPr>
        <w:kinsoku/>
        <w:wordWrap/>
        <w:overflowPunct/>
        <w:topLinePunct w:val="0"/>
        <w:autoSpaceDE/>
        <w:autoSpaceDN/>
        <w:bidi w:val="0"/>
        <w:adjustRightInd/>
        <w:snapToGrid/>
        <w:spacing w:line="360" w:lineRule="exact"/>
        <w:ind w:firstLine="420"/>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关于项目审批手续补办，可先行实施扩产项目建设，</w:t>
      </w:r>
      <w:r>
        <w:rPr>
          <w:rFonts w:hint="eastAsia" w:asciiTheme="minorEastAsia" w:hAnsiTheme="minorEastAsia" w:cstheme="minorEastAsia"/>
          <w:sz w:val="21"/>
          <w:szCs w:val="21"/>
          <w:lang w:val="en-US" w:eastAsia="zh-CN"/>
        </w:rPr>
        <w:t>同时，</w:t>
      </w:r>
      <w:r>
        <w:rPr>
          <w:rFonts w:hint="eastAsia" w:asciiTheme="minorEastAsia" w:hAnsiTheme="minorEastAsia" w:eastAsiaTheme="minorEastAsia" w:cstheme="minorEastAsia"/>
          <w:sz w:val="21"/>
          <w:szCs w:val="21"/>
          <w:lang w:val="en-US" w:eastAsia="zh-CN"/>
        </w:rPr>
        <w:t>向</w:t>
      </w:r>
      <w:r>
        <w:rPr>
          <w:rFonts w:hint="eastAsia" w:asciiTheme="minorEastAsia" w:hAnsiTheme="minorEastAsia" w:eastAsiaTheme="minorEastAsia" w:cstheme="minorEastAsia"/>
          <w:b/>
          <w:bCs/>
          <w:sz w:val="21"/>
          <w:szCs w:val="21"/>
          <w:lang w:val="en-US" w:eastAsia="zh-CN"/>
        </w:rPr>
        <w:t>区工信局</w:t>
      </w:r>
      <w:r>
        <w:rPr>
          <w:rFonts w:hint="eastAsia" w:asciiTheme="minorEastAsia" w:hAnsiTheme="minorEastAsia" w:eastAsiaTheme="minorEastAsia" w:cstheme="minorEastAsia"/>
          <w:sz w:val="21"/>
          <w:szCs w:val="21"/>
          <w:lang w:val="en-US" w:eastAsia="zh-CN"/>
        </w:rPr>
        <w:t>报送项目信息，由</w:t>
      </w:r>
      <w:r>
        <w:rPr>
          <w:rFonts w:hint="eastAsia" w:asciiTheme="minorEastAsia" w:hAnsiTheme="minorEastAsia" w:eastAsiaTheme="minorEastAsia" w:cstheme="minorEastAsia"/>
          <w:b w:val="0"/>
          <w:bCs w:val="0"/>
          <w:sz w:val="21"/>
          <w:szCs w:val="21"/>
          <w:lang w:val="en-US" w:eastAsia="zh-CN"/>
        </w:rPr>
        <w:t>省工信厅</w:t>
      </w:r>
      <w:r>
        <w:rPr>
          <w:rFonts w:hint="eastAsia" w:asciiTheme="minorEastAsia" w:hAnsiTheme="minorEastAsia" w:eastAsiaTheme="minorEastAsia" w:cstheme="minorEastAsia"/>
          <w:sz w:val="21"/>
          <w:szCs w:val="21"/>
          <w:lang w:val="en-US" w:eastAsia="zh-CN"/>
        </w:rPr>
        <w:t>确认后，按项目审批流程补办相关手续。</w:t>
      </w:r>
    </w:p>
    <w:p>
      <w:pPr>
        <w:keepNext w:val="0"/>
        <w:keepLines w:val="0"/>
        <w:pageBreakBefore w:val="0"/>
        <w:widowControl w:val="0"/>
        <w:numPr>
          <w:ilvl w:val="0"/>
          <w:numId w:val="2"/>
        </w:numPr>
        <w:kinsoku/>
        <w:wordWrap/>
        <w:overflowPunct/>
        <w:topLinePunct w:val="0"/>
        <w:autoSpaceDE/>
        <w:autoSpaceDN/>
        <w:bidi w:val="0"/>
        <w:adjustRightInd/>
        <w:snapToGrid/>
        <w:spacing w:line="360" w:lineRule="exact"/>
        <w:ind w:firstLine="420"/>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关于技术改造项目支持，项目信息报至</w:t>
      </w:r>
      <w:r>
        <w:rPr>
          <w:rFonts w:hint="eastAsia" w:asciiTheme="minorEastAsia" w:hAnsiTheme="minorEastAsia" w:eastAsiaTheme="minorEastAsia" w:cstheme="minorEastAsia"/>
          <w:b/>
          <w:bCs/>
          <w:sz w:val="21"/>
          <w:szCs w:val="21"/>
          <w:lang w:val="en-US" w:eastAsia="zh-CN"/>
        </w:rPr>
        <w:t>区工信局</w:t>
      </w:r>
      <w:r>
        <w:rPr>
          <w:rFonts w:hint="eastAsia" w:asciiTheme="minorEastAsia" w:hAnsiTheme="minorEastAsia" w:eastAsiaTheme="minorEastAsia" w:cstheme="minorEastAsia"/>
          <w:sz w:val="21"/>
          <w:szCs w:val="21"/>
          <w:lang w:val="en-US" w:eastAsia="zh-CN"/>
        </w:rPr>
        <w:t>，</w:t>
      </w:r>
      <w:r>
        <w:rPr>
          <w:rFonts w:hint="eastAsia" w:asciiTheme="minorEastAsia" w:hAnsiTheme="minorEastAsia" w:cstheme="minorEastAsia"/>
          <w:sz w:val="21"/>
          <w:szCs w:val="21"/>
          <w:lang w:val="en-US" w:eastAsia="zh-CN"/>
        </w:rPr>
        <w:t>区</w:t>
      </w:r>
      <w:r>
        <w:rPr>
          <w:rFonts w:hint="eastAsia" w:asciiTheme="minorEastAsia" w:hAnsiTheme="minorEastAsia" w:eastAsiaTheme="minorEastAsia" w:cstheme="minorEastAsia"/>
          <w:sz w:val="21"/>
          <w:szCs w:val="21"/>
          <w:lang w:val="en-US" w:eastAsia="zh-CN"/>
        </w:rPr>
        <w:t>工信局商</w:t>
      </w:r>
      <w:r>
        <w:rPr>
          <w:rFonts w:hint="eastAsia" w:asciiTheme="minorEastAsia" w:hAnsiTheme="minorEastAsia" w:cstheme="minorEastAsia"/>
          <w:b/>
          <w:bCs/>
          <w:sz w:val="21"/>
          <w:szCs w:val="21"/>
          <w:lang w:val="en-US" w:eastAsia="zh-CN"/>
        </w:rPr>
        <w:t>区</w:t>
      </w:r>
      <w:r>
        <w:rPr>
          <w:rFonts w:hint="eastAsia" w:asciiTheme="minorEastAsia" w:hAnsiTheme="minorEastAsia" w:eastAsiaTheme="minorEastAsia" w:cstheme="minorEastAsia"/>
          <w:b/>
          <w:bCs/>
          <w:sz w:val="21"/>
          <w:szCs w:val="21"/>
          <w:lang w:val="en-US" w:eastAsia="zh-CN"/>
        </w:rPr>
        <w:t>财政局</w:t>
      </w:r>
      <w:r>
        <w:rPr>
          <w:rFonts w:hint="eastAsia" w:asciiTheme="minorEastAsia" w:hAnsiTheme="minorEastAsia" w:eastAsiaTheme="minorEastAsia" w:cstheme="minorEastAsia"/>
          <w:sz w:val="21"/>
          <w:szCs w:val="21"/>
          <w:lang w:val="en-US" w:eastAsia="zh-CN"/>
        </w:rPr>
        <w:t>审核分类，报请</w:t>
      </w:r>
      <w:r>
        <w:rPr>
          <w:rFonts w:hint="eastAsia" w:asciiTheme="minorEastAsia" w:hAnsiTheme="minorEastAsia" w:eastAsiaTheme="minorEastAsia" w:cstheme="minorEastAsia"/>
          <w:b/>
          <w:bCs/>
          <w:sz w:val="21"/>
          <w:szCs w:val="21"/>
          <w:lang w:val="en-US" w:eastAsia="zh-CN"/>
        </w:rPr>
        <w:t>省工信厅商省财政厅</w:t>
      </w:r>
      <w:r>
        <w:rPr>
          <w:rFonts w:hint="eastAsia" w:asciiTheme="minorEastAsia" w:hAnsiTheme="minorEastAsia" w:eastAsiaTheme="minorEastAsia" w:cstheme="minorEastAsia"/>
          <w:sz w:val="21"/>
          <w:szCs w:val="21"/>
          <w:lang w:val="en-US" w:eastAsia="zh-CN"/>
        </w:rPr>
        <w:t>审核确认。</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支持额度：在1月10日至2月7日，企业实施扩大产能、改造生产线，并实际投入生产的企业技改项目，按设备投资给予80%的补贴；在2月8日至2月20日实施的项目，按设备投资给予50%的补贴。</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牵头部门及组织实施单位：</w:t>
      </w:r>
      <w:r>
        <w:rPr>
          <w:rFonts w:hint="eastAsia" w:asciiTheme="minorEastAsia" w:hAnsiTheme="minorEastAsia" w:cstheme="minorEastAsia"/>
          <w:sz w:val="21"/>
          <w:szCs w:val="21"/>
          <w:lang w:val="en-US" w:eastAsia="zh-CN"/>
        </w:rPr>
        <w:t>区工信局</w:t>
      </w:r>
      <w:r>
        <w:rPr>
          <w:rFonts w:hint="eastAsia" w:asciiTheme="minorEastAsia" w:hAnsiTheme="minorEastAsia" w:eastAsiaTheme="minorEastAsia" w:cstheme="minorEastAsia"/>
          <w:sz w:val="21"/>
          <w:szCs w:val="21"/>
          <w:lang w:val="en-US" w:eastAsia="zh-CN"/>
        </w:rPr>
        <w:t>、</w:t>
      </w:r>
      <w:r>
        <w:rPr>
          <w:rFonts w:hint="eastAsia" w:asciiTheme="minorEastAsia" w:hAnsiTheme="minorEastAsia" w:cstheme="minorEastAsia"/>
          <w:sz w:val="21"/>
          <w:szCs w:val="21"/>
          <w:lang w:val="en-US" w:eastAsia="zh-CN"/>
        </w:rPr>
        <w:t>区发改委</w:t>
      </w:r>
      <w:r>
        <w:rPr>
          <w:rFonts w:hint="eastAsia" w:asciiTheme="minorEastAsia" w:hAnsiTheme="minorEastAsia" w:eastAsiaTheme="minorEastAsia" w:cstheme="minorEastAsia"/>
          <w:sz w:val="21"/>
          <w:szCs w:val="21"/>
          <w:lang w:val="en-US" w:eastAsia="zh-CN"/>
        </w:rPr>
        <w:t>牵头，</w:t>
      </w:r>
      <w:r>
        <w:rPr>
          <w:rFonts w:hint="eastAsia" w:asciiTheme="minorEastAsia" w:hAnsiTheme="minorEastAsia" w:cstheme="minorEastAsia"/>
          <w:sz w:val="21"/>
          <w:szCs w:val="21"/>
          <w:lang w:val="en-US" w:eastAsia="zh-CN"/>
        </w:rPr>
        <w:t>区人社局、区卫健</w:t>
      </w:r>
      <w:r>
        <w:rPr>
          <w:rFonts w:hint="eastAsia" w:asciiTheme="minorEastAsia" w:hAnsiTheme="minorEastAsia" w:eastAsiaTheme="minorEastAsia" w:cstheme="minorEastAsia"/>
          <w:sz w:val="21"/>
          <w:szCs w:val="21"/>
          <w:lang w:val="en-US" w:eastAsia="zh-CN"/>
        </w:rPr>
        <w:t>委、</w:t>
      </w:r>
      <w:r>
        <w:rPr>
          <w:rFonts w:hint="eastAsia" w:asciiTheme="minorEastAsia" w:hAnsiTheme="minorEastAsia" w:cstheme="minorEastAsia"/>
          <w:sz w:val="21"/>
          <w:szCs w:val="21"/>
          <w:lang w:val="en-US" w:eastAsia="zh-CN"/>
        </w:rPr>
        <w:t>区财政局</w:t>
      </w:r>
      <w:r>
        <w:rPr>
          <w:rFonts w:hint="eastAsia" w:asciiTheme="minorEastAsia" w:hAnsiTheme="minorEastAsia" w:eastAsiaTheme="minorEastAsia" w:cstheme="minorEastAsia"/>
          <w:sz w:val="21"/>
          <w:szCs w:val="21"/>
          <w:lang w:val="en-US" w:eastAsia="zh-CN"/>
        </w:rPr>
        <w:t>等配合。</w:t>
      </w:r>
    </w:p>
    <w:p>
      <w:pPr>
        <w:keepNext w:val="0"/>
        <w:keepLines w:val="0"/>
        <w:pageBreakBefore w:val="0"/>
        <w:widowControl w:val="0"/>
        <w:kinsoku/>
        <w:wordWrap/>
        <w:overflowPunct/>
        <w:topLinePunct w:val="0"/>
        <w:autoSpaceDE/>
        <w:autoSpaceDN/>
        <w:bidi w:val="0"/>
        <w:adjustRightInd/>
        <w:snapToGrid/>
        <w:spacing w:line="360" w:lineRule="exact"/>
        <w:ind w:firstLine="422" w:firstLineChars="200"/>
        <w:textAlignment w:val="auto"/>
        <w:rPr>
          <w:rFonts w:hint="eastAsia" w:asciiTheme="minorEastAsia" w:hAnsiTheme="minorEastAsia" w:eastAsiaTheme="minorEastAsia" w:cstheme="minorEastAsia"/>
          <w:b/>
          <w:bCs/>
          <w:sz w:val="21"/>
          <w:szCs w:val="21"/>
          <w:lang w:val="en-US" w:eastAsia="zh-CN"/>
        </w:rPr>
      </w:pPr>
      <w:r>
        <w:rPr>
          <w:rFonts w:hint="eastAsia" w:asciiTheme="minorEastAsia" w:hAnsiTheme="minorEastAsia" w:eastAsiaTheme="minorEastAsia" w:cstheme="minorEastAsia"/>
          <w:b/>
          <w:bCs/>
          <w:sz w:val="21"/>
          <w:szCs w:val="21"/>
          <w:lang w:val="en-US" w:eastAsia="zh-CN"/>
        </w:rPr>
        <w:t>4.全省药品补充申请、再注册收费标准和二类医疗器械首次注册、变更注册、延续注册收费标准降低30%。</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20" w:firstLineChars="200"/>
        <w:jc w:val="left"/>
        <w:textAlignment w:val="auto"/>
        <w:rPr>
          <w:rFonts w:hint="eastAsia" w:asciiTheme="minorEastAsia" w:hAnsiTheme="minorEastAsia" w:eastAsiaTheme="minorEastAsia" w:cstheme="minorEastAsia"/>
          <w:b w:val="0"/>
          <w:bCs w:val="0"/>
          <w:sz w:val="21"/>
          <w:szCs w:val="21"/>
          <w:lang w:val="en-US" w:eastAsia="zh-CN"/>
        </w:rPr>
      </w:pPr>
      <w:r>
        <w:rPr>
          <w:rFonts w:hint="eastAsia" w:asciiTheme="minorEastAsia" w:hAnsiTheme="minorEastAsia" w:eastAsiaTheme="minorEastAsia" w:cstheme="minorEastAsia"/>
          <w:b w:val="0"/>
          <w:bCs w:val="0"/>
          <w:sz w:val="21"/>
          <w:szCs w:val="21"/>
          <w:lang w:val="en-US" w:eastAsia="zh-CN"/>
        </w:rPr>
        <w:t>政策起止时间：自我省启动一级响应之日（1月24日）起执行，在出台新的收费政策之前长期有效。</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20" w:firstLineChars="200"/>
        <w:jc w:val="left"/>
        <w:textAlignment w:val="auto"/>
        <w:rPr>
          <w:rFonts w:hint="eastAsia" w:asciiTheme="minorEastAsia" w:hAnsiTheme="minorEastAsia" w:eastAsiaTheme="minorEastAsia" w:cstheme="minorEastAsia"/>
          <w:b w:val="0"/>
          <w:bCs w:val="0"/>
          <w:sz w:val="21"/>
          <w:szCs w:val="21"/>
          <w:lang w:val="en-US" w:eastAsia="zh-CN"/>
        </w:rPr>
      </w:pPr>
      <w:r>
        <w:rPr>
          <w:rFonts w:hint="eastAsia" w:asciiTheme="minorEastAsia" w:hAnsiTheme="minorEastAsia" w:eastAsiaTheme="minorEastAsia" w:cstheme="minorEastAsia"/>
          <w:b w:val="0"/>
          <w:bCs w:val="0"/>
          <w:sz w:val="21"/>
          <w:szCs w:val="21"/>
          <w:lang w:val="en-US" w:eastAsia="zh-CN"/>
        </w:rPr>
        <w:t>操作流程：企业直接向</w:t>
      </w:r>
      <w:r>
        <w:rPr>
          <w:rFonts w:hint="eastAsia" w:asciiTheme="minorEastAsia" w:hAnsiTheme="minorEastAsia" w:eastAsiaTheme="minorEastAsia" w:cstheme="minorEastAsia"/>
          <w:b/>
          <w:bCs/>
          <w:sz w:val="21"/>
          <w:szCs w:val="21"/>
          <w:lang w:val="en-US" w:eastAsia="zh-CN"/>
        </w:rPr>
        <w:t>省药品监督管理局</w:t>
      </w:r>
      <w:r>
        <w:rPr>
          <w:rFonts w:hint="eastAsia" w:asciiTheme="minorEastAsia" w:hAnsiTheme="minorEastAsia" w:eastAsiaTheme="minorEastAsia" w:cstheme="minorEastAsia"/>
          <w:b w:val="0"/>
          <w:bCs w:val="0"/>
          <w:sz w:val="21"/>
          <w:szCs w:val="21"/>
          <w:lang w:val="en-US" w:eastAsia="zh-CN"/>
        </w:rPr>
        <w:t>服务窗口申请，同</w:t>
      </w:r>
      <w:r>
        <w:rPr>
          <w:rFonts w:hint="eastAsia" w:asciiTheme="minorEastAsia" w:hAnsiTheme="minorEastAsia" w:eastAsiaTheme="minorEastAsia" w:cstheme="minorEastAsia"/>
          <w:b w:val="0"/>
          <w:bCs w:val="0"/>
          <w:color w:val="auto"/>
          <w:sz w:val="21"/>
          <w:szCs w:val="21"/>
          <w:lang w:val="en-US" w:eastAsia="zh-CN"/>
        </w:rPr>
        <w:t>时在省药品监督管理局行政许可网上</w:t>
      </w:r>
      <w:r>
        <w:rPr>
          <w:rFonts w:hint="eastAsia" w:asciiTheme="minorEastAsia" w:hAnsiTheme="minorEastAsia" w:eastAsiaTheme="minorEastAsia" w:cstheme="minorEastAsia"/>
          <w:b w:val="0"/>
          <w:bCs w:val="0"/>
          <w:sz w:val="21"/>
          <w:szCs w:val="21"/>
          <w:lang w:val="en-US" w:eastAsia="zh-CN"/>
        </w:rPr>
        <w:t>申报系统按提示提交申请，申办程序和手续不变。</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20" w:firstLineChars="200"/>
        <w:jc w:val="left"/>
        <w:textAlignment w:val="auto"/>
        <w:rPr>
          <w:rFonts w:hint="eastAsia" w:asciiTheme="minorEastAsia" w:hAnsiTheme="minorEastAsia" w:eastAsiaTheme="minorEastAsia" w:cstheme="minorEastAsia"/>
          <w:b w:val="0"/>
          <w:bCs w:val="0"/>
          <w:sz w:val="21"/>
          <w:szCs w:val="21"/>
          <w:lang w:val="en-US" w:eastAsia="zh-CN"/>
        </w:rPr>
      </w:pPr>
      <w:r>
        <w:rPr>
          <w:rFonts w:hint="eastAsia" w:asciiTheme="minorEastAsia" w:hAnsiTheme="minorEastAsia" w:eastAsiaTheme="minorEastAsia" w:cstheme="minorEastAsia"/>
          <w:b w:val="0"/>
          <w:bCs w:val="0"/>
          <w:sz w:val="21"/>
          <w:szCs w:val="21"/>
          <w:lang w:val="en-US" w:eastAsia="zh-CN"/>
        </w:rPr>
        <w:t>支持额度：下调收费标准30％，即：药品补充申请注册费分别由0.54万元、2.59万元下降至0.378万元、1.81万元；药品再注册费由2.44万元下降至1.708万元。第二类医疗器械首次注册费由7.81万元下降至5.467万元；变更注册费由3.27万元下降至2.289万元；延续注册费由3.24万元下降至2.268万元。</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20" w:firstLineChars="200"/>
        <w:jc w:val="left"/>
        <w:textAlignment w:val="auto"/>
        <w:rPr>
          <w:rFonts w:hint="eastAsia" w:asciiTheme="minorEastAsia" w:hAnsiTheme="minorEastAsia" w:eastAsiaTheme="minorEastAsia" w:cstheme="minorEastAsia"/>
          <w:b w:val="0"/>
          <w:bCs w:val="0"/>
          <w:sz w:val="21"/>
          <w:szCs w:val="21"/>
          <w:lang w:val="en-US" w:eastAsia="zh-CN"/>
        </w:rPr>
      </w:pPr>
      <w:r>
        <w:rPr>
          <w:rFonts w:hint="eastAsia" w:asciiTheme="minorEastAsia" w:hAnsiTheme="minorEastAsia" w:eastAsiaTheme="minorEastAsia" w:cstheme="minorEastAsia"/>
          <w:b w:val="0"/>
          <w:bCs w:val="0"/>
          <w:sz w:val="21"/>
          <w:szCs w:val="21"/>
          <w:lang w:val="en-US" w:eastAsia="zh-CN"/>
        </w:rPr>
        <w:t>牵头部门及组织实施单位：</w:t>
      </w:r>
      <w:r>
        <w:rPr>
          <w:rFonts w:hint="eastAsia" w:asciiTheme="minorEastAsia" w:hAnsiTheme="minorEastAsia" w:cstheme="minorEastAsia"/>
          <w:b w:val="0"/>
          <w:bCs w:val="0"/>
          <w:sz w:val="21"/>
          <w:szCs w:val="21"/>
          <w:lang w:val="en-US" w:eastAsia="zh-CN"/>
        </w:rPr>
        <w:t>区</w:t>
      </w:r>
      <w:r>
        <w:rPr>
          <w:rFonts w:hint="eastAsia" w:asciiTheme="minorEastAsia" w:hAnsiTheme="minorEastAsia" w:eastAsiaTheme="minorEastAsia" w:cstheme="minorEastAsia"/>
          <w:b w:val="0"/>
          <w:bCs w:val="0"/>
          <w:sz w:val="21"/>
          <w:szCs w:val="21"/>
          <w:lang w:val="en-US" w:eastAsia="zh-CN"/>
        </w:rPr>
        <w:t>市场监管局牵头，</w:t>
      </w:r>
      <w:r>
        <w:rPr>
          <w:rFonts w:hint="eastAsia" w:asciiTheme="minorEastAsia" w:hAnsiTheme="minorEastAsia" w:cstheme="minorEastAsia"/>
          <w:b w:val="0"/>
          <w:bCs w:val="0"/>
          <w:sz w:val="21"/>
          <w:szCs w:val="21"/>
          <w:lang w:val="en-US" w:eastAsia="zh-CN"/>
        </w:rPr>
        <w:t>区</w:t>
      </w:r>
      <w:r>
        <w:rPr>
          <w:rFonts w:hint="eastAsia" w:asciiTheme="minorEastAsia" w:hAnsiTheme="minorEastAsia" w:eastAsiaTheme="minorEastAsia" w:cstheme="minorEastAsia"/>
          <w:b w:val="0"/>
          <w:bCs w:val="0"/>
          <w:sz w:val="21"/>
          <w:szCs w:val="21"/>
          <w:lang w:val="en-US" w:eastAsia="zh-CN"/>
        </w:rPr>
        <w:t>发改委配合。</w:t>
      </w:r>
    </w:p>
    <w:p>
      <w:pPr>
        <w:keepNext w:val="0"/>
        <w:keepLines w:val="0"/>
        <w:pageBreakBefore w:val="0"/>
        <w:widowControl w:val="0"/>
        <w:kinsoku/>
        <w:wordWrap/>
        <w:overflowPunct/>
        <w:topLinePunct w:val="0"/>
        <w:autoSpaceDE/>
        <w:autoSpaceDN/>
        <w:bidi w:val="0"/>
        <w:adjustRightInd/>
        <w:snapToGrid/>
        <w:spacing w:line="360" w:lineRule="exact"/>
        <w:ind w:firstLine="422" w:firstLineChars="200"/>
        <w:textAlignment w:val="auto"/>
        <w:rPr>
          <w:rFonts w:hint="eastAsia" w:asciiTheme="minorEastAsia" w:hAnsiTheme="minorEastAsia" w:eastAsiaTheme="minorEastAsia" w:cstheme="minorEastAsia"/>
          <w:b/>
          <w:bCs/>
          <w:sz w:val="21"/>
          <w:szCs w:val="21"/>
          <w:lang w:val="en-US" w:eastAsia="zh-CN"/>
        </w:rPr>
      </w:pPr>
      <w:r>
        <w:rPr>
          <w:rFonts w:hint="eastAsia" w:asciiTheme="minorEastAsia" w:hAnsiTheme="minorEastAsia" w:eastAsiaTheme="minorEastAsia" w:cstheme="minorEastAsia"/>
          <w:b/>
          <w:bCs/>
          <w:sz w:val="21"/>
          <w:szCs w:val="21"/>
          <w:lang w:val="en-US" w:eastAsia="zh-CN"/>
        </w:rPr>
        <w:t>5.严格落实“一断三不断”要求，稳妥处置未经批准擅自设卡拦截、断路阻碍交通等行为，确保疫情防控物资和必要的生产生活物资运输通畅。简化绿色通道查验手续和程序。对于疫情防控应急物资、由省新型冠状病毒感染的肺炎疫情防控应急指挥部或有关成员单位统一调拨转运的重要生活物资等保障车辆，疫情期间免除高速公路通行费用。</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20" w:firstLineChars="200"/>
        <w:jc w:val="left"/>
        <w:textAlignment w:val="auto"/>
        <w:rPr>
          <w:rFonts w:hint="eastAsia" w:asciiTheme="minorEastAsia" w:hAnsiTheme="minorEastAsia" w:eastAsiaTheme="minorEastAsia" w:cstheme="minorEastAsia"/>
          <w:b/>
          <w:bCs/>
          <w:sz w:val="21"/>
          <w:szCs w:val="21"/>
          <w:lang w:val="en-US" w:eastAsia="zh-CN"/>
        </w:rPr>
      </w:pPr>
      <w:r>
        <w:rPr>
          <w:rFonts w:hint="eastAsia" w:asciiTheme="minorEastAsia" w:hAnsiTheme="minorEastAsia" w:cstheme="minorEastAsia"/>
          <w:sz w:val="21"/>
          <w:szCs w:val="21"/>
          <w:lang w:val="en-US" w:eastAsia="zh-CN"/>
        </w:rPr>
        <w:t xml:space="preserve">   </w:t>
      </w:r>
      <w:r>
        <w:rPr>
          <w:rFonts w:hint="eastAsia" w:asciiTheme="minorEastAsia" w:hAnsiTheme="minorEastAsia" w:cstheme="minorEastAsia"/>
          <w:b/>
          <w:bCs/>
          <w:sz w:val="21"/>
          <w:szCs w:val="21"/>
          <w:lang w:val="en-US" w:eastAsia="zh-CN"/>
        </w:rPr>
        <w:t>（1）</w:t>
      </w:r>
      <w:r>
        <w:rPr>
          <w:rFonts w:hint="eastAsia" w:asciiTheme="minorEastAsia" w:hAnsiTheme="minorEastAsia" w:eastAsiaTheme="minorEastAsia" w:cstheme="minorEastAsia"/>
          <w:b/>
          <w:bCs/>
          <w:sz w:val="21"/>
          <w:szCs w:val="21"/>
          <w:lang w:val="en-US" w:eastAsia="zh-CN"/>
        </w:rPr>
        <w:t>关于“严格落实“一断三不断”要求，保障公路路网通畅。严格落实疫情防控应急物资和重要生产生活物资免除高速公路通行费用政策，实现优先、便捷、快速通行。鼓励开展灵活、快速、小批量的道路客运定制服务”：</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20" w:firstLineChars="200"/>
        <w:jc w:val="left"/>
        <w:textAlignment w:val="auto"/>
        <w:rPr>
          <w:rFonts w:hint="eastAsia" w:asciiTheme="minorEastAsia" w:hAnsiTheme="minorEastAsia" w:eastAsiaTheme="minorEastAsia" w:cstheme="minorEastAsia"/>
          <w:b w:val="0"/>
          <w:bCs w:val="0"/>
          <w:sz w:val="21"/>
          <w:szCs w:val="21"/>
          <w:lang w:val="en-US" w:eastAsia="zh-CN"/>
        </w:rPr>
      </w:pPr>
      <w:r>
        <w:rPr>
          <w:rFonts w:hint="eastAsia" w:asciiTheme="minorEastAsia" w:hAnsiTheme="minorEastAsia" w:eastAsiaTheme="minorEastAsia" w:cstheme="minorEastAsia"/>
          <w:b w:val="0"/>
          <w:bCs w:val="0"/>
          <w:sz w:val="21"/>
          <w:szCs w:val="21"/>
          <w:lang w:val="en-US" w:eastAsia="zh-CN"/>
        </w:rPr>
        <w:t>政策起止时间：自我省启动一级响应之日（1月24日）起执行，至疫情解除之日止。</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20" w:firstLineChars="200"/>
        <w:jc w:val="left"/>
        <w:textAlignment w:val="auto"/>
        <w:rPr>
          <w:rFonts w:hint="eastAsia" w:asciiTheme="minorEastAsia" w:hAnsiTheme="minorEastAsia" w:eastAsiaTheme="minorEastAsia" w:cstheme="minorEastAsia"/>
          <w:b w:val="0"/>
          <w:bCs w:val="0"/>
          <w:sz w:val="21"/>
          <w:szCs w:val="21"/>
          <w:lang w:val="en-US" w:eastAsia="zh-CN"/>
        </w:rPr>
      </w:pPr>
      <w:r>
        <w:rPr>
          <w:rFonts w:hint="eastAsia" w:asciiTheme="minorEastAsia" w:hAnsiTheme="minorEastAsia" w:eastAsiaTheme="minorEastAsia" w:cstheme="minorEastAsia"/>
          <w:b w:val="0"/>
          <w:bCs w:val="0"/>
          <w:sz w:val="21"/>
          <w:szCs w:val="21"/>
          <w:lang w:val="en-US" w:eastAsia="zh-CN"/>
        </w:rPr>
        <w:t>操作流程：</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20" w:firstLineChars="200"/>
        <w:jc w:val="left"/>
        <w:textAlignment w:val="auto"/>
        <w:rPr>
          <w:rFonts w:hint="eastAsia" w:asciiTheme="minorEastAsia" w:hAnsiTheme="minorEastAsia" w:eastAsiaTheme="minorEastAsia" w:cstheme="minorEastAsia"/>
          <w:b w:val="0"/>
          <w:bCs w:val="0"/>
          <w:sz w:val="21"/>
          <w:szCs w:val="21"/>
          <w:lang w:val="en-US" w:eastAsia="zh-CN"/>
        </w:rPr>
      </w:pPr>
      <w:r>
        <w:rPr>
          <w:rFonts w:hint="eastAsia" w:asciiTheme="minorEastAsia" w:hAnsiTheme="minorEastAsia" w:cstheme="minorEastAsia"/>
          <w:b w:val="0"/>
          <w:bCs w:val="0"/>
          <w:sz w:val="21"/>
          <w:szCs w:val="21"/>
          <w:lang w:val="en-US" w:eastAsia="zh-CN"/>
        </w:rPr>
        <w:t>（1）</w:t>
      </w:r>
      <w:r>
        <w:rPr>
          <w:rFonts w:hint="eastAsia" w:asciiTheme="minorEastAsia" w:hAnsiTheme="minorEastAsia" w:eastAsiaTheme="minorEastAsia" w:cstheme="minorEastAsia"/>
          <w:b w:val="0"/>
          <w:bCs w:val="0"/>
          <w:sz w:val="21"/>
          <w:szCs w:val="21"/>
          <w:lang w:val="en-US" w:eastAsia="zh-CN"/>
        </w:rPr>
        <w:t>关于通行证办理，</w:t>
      </w:r>
      <w:r>
        <w:rPr>
          <w:rFonts w:hint="eastAsia" w:asciiTheme="minorEastAsia" w:hAnsiTheme="minorEastAsia" w:eastAsiaTheme="minorEastAsia" w:cstheme="minorEastAsia"/>
          <w:b/>
          <w:bCs/>
          <w:sz w:val="21"/>
          <w:szCs w:val="21"/>
          <w:lang w:val="en-US" w:eastAsia="zh-CN"/>
        </w:rPr>
        <w:t>区疫情防控指挥部</w:t>
      </w:r>
      <w:r>
        <w:rPr>
          <w:rFonts w:hint="eastAsia" w:asciiTheme="minorEastAsia" w:hAnsiTheme="minorEastAsia" w:eastAsiaTheme="minorEastAsia" w:cstheme="minorEastAsia"/>
          <w:b w:val="0"/>
          <w:bCs w:val="0"/>
          <w:sz w:val="21"/>
          <w:szCs w:val="21"/>
          <w:lang w:val="en-US" w:eastAsia="zh-CN"/>
        </w:rPr>
        <w:t>将相关证明材料报市疫情防控指挥部审核后，由市交通运输局汇总，报省交通运输厅备案后，由</w:t>
      </w:r>
      <w:r>
        <w:rPr>
          <w:rFonts w:hint="eastAsia" w:asciiTheme="minorEastAsia" w:hAnsiTheme="minorEastAsia" w:cstheme="minorEastAsia"/>
          <w:b/>
          <w:bCs/>
          <w:sz w:val="21"/>
          <w:szCs w:val="21"/>
          <w:lang w:val="en-US" w:eastAsia="zh-CN"/>
        </w:rPr>
        <w:t>区</w:t>
      </w:r>
      <w:r>
        <w:rPr>
          <w:rFonts w:hint="eastAsia" w:asciiTheme="minorEastAsia" w:hAnsiTheme="minorEastAsia" w:eastAsiaTheme="minorEastAsia" w:cstheme="minorEastAsia"/>
          <w:b/>
          <w:bCs/>
          <w:sz w:val="21"/>
          <w:szCs w:val="21"/>
          <w:lang w:val="en-US" w:eastAsia="zh-CN"/>
        </w:rPr>
        <w:t>交通运输局</w:t>
      </w:r>
      <w:r>
        <w:rPr>
          <w:rFonts w:hint="eastAsia" w:asciiTheme="minorEastAsia" w:hAnsiTheme="minorEastAsia" w:eastAsiaTheme="minorEastAsia" w:cstheme="minorEastAsia"/>
          <w:b w:val="0"/>
          <w:bCs w:val="0"/>
          <w:sz w:val="21"/>
          <w:szCs w:val="21"/>
          <w:lang w:val="en-US" w:eastAsia="zh-CN"/>
        </w:rPr>
        <w:t>反馈给相关企业自行打印。</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20" w:firstLineChars="200"/>
        <w:jc w:val="left"/>
        <w:textAlignment w:val="auto"/>
        <w:rPr>
          <w:rFonts w:hint="eastAsia" w:asciiTheme="minorEastAsia" w:hAnsiTheme="minorEastAsia" w:eastAsiaTheme="minorEastAsia" w:cstheme="minorEastAsia"/>
          <w:b w:val="0"/>
          <w:bCs w:val="0"/>
          <w:sz w:val="21"/>
          <w:szCs w:val="21"/>
          <w:lang w:val="en-US" w:eastAsia="zh-CN"/>
        </w:rPr>
      </w:pPr>
      <w:r>
        <w:rPr>
          <w:rFonts w:hint="eastAsia" w:asciiTheme="minorEastAsia" w:hAnsiTheme="minorEastAsia" w:cstheme="minorEastAsia"/>
          <w:b w:val="0"/>
          <w:bCs w:val="0"/>
          <w:sz w:val="21"/>
          <w:szCs w:val="21"/>
          <w:lang w:val="en-US" w:eastAsia="zh-CN"/>
        </w:rPr>
        <w:t>（2）</w:t>
      </w:r>
      <w:r>
        <w:rPr>
          <w:rFonts w:hint="eastAsia" w:asciiTheme="minorEastAsia" w:hAnsiTheme="minorEastAsia" w:eastAsiaTheme="minorEastAsia" w:cstheme="minorEastAsia"/>
          <w:b w:val="0"/>
          <w:bCs w:val="0"/>
          <w:sz w:val="21"/>
          <w:szCs w:val="21"/>
          <w:lang w:val="en-US" w:eastAsia="zh-CN"/>
        </w:rPr>
        <w:t>对已办理通行证的车辆，省交通运输厅通知相关收费站保障通行；涉及跨省运输的，由省交通运输厅协调车辆目的地省份交通运输部门放行。</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20" w:firstLineChars="200"/>
        <w:jc w:val="left"/>
        <w:textAlignment w:val="auto"/>
        <w:rPr>
          <w:rFonts w:hint="eastAsia" w:asciiTheme="minorEastAsia" w:hAnsiTheme="minorEastAsia" w:eastAsiaTheme="minorEastAsia" w:cstheme="minorEastAsia"/>
          <w:b w:val="0"/>
          <w:bCs w:val="0"/>
          <w:sz w:val="21"/>
          <w:szCs w:val="21"/>
          <w:lang w:val="en-US" w:eastAsia="zh-CN"/>
        </w:rPr>
      </w:pPr>
      <w:r>
        <w:rPr>
          <w:rFonts w:hint="eastAsia" w:asciiTheme="minorEastAsia" w:hAnsiTheme="minorEastAsia" w:cstheme="minorEastAsia"/>
          <w:b w:val="0"/>
          <w:bCs w:val="0"/>
          <w:sz w:val="21"/>
          <w:szCs w:val="21"/>
          <w:lang w:val="en-US" w:eastAsia="zh-CN"/>
        </w:rPr>
        <w:t>（3）</w:t>
      </w:r>
      <w:r>
        <w:rPr>
          <w:rFonts w:hint="eastAsia" w:asciiTheme="minorEastAsia" w:hAnsiTheme="minorEastAsia" w:eastAsiaTheme="minorEastAsia" w:cstheme="minorEastAsia"/>
          <w:b w:val="0"/>
          <w:bCs w:val="0"/>
          <w:sz w:val="21"/>
          <w:szCs w:val="21"/>
          <w:lang w:val="en-US" w:eastAsia="zh-CN"/>
        </w:rPr>
        <w:t>关于免费放行，开启绿色通道，对持有省交通运输厅《新型冠状病毒感染的肺炎疫情防控应急物资及人员运输车辆通行证》的运输应急物资车辆实行优先快速免费放行，对运送鲜活农产品的车辆按绿通政策检验后优先快速免费放行。</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20" w:firstLineChars="200"/>
        <w:jc w:val="left"/>
        <w:textAlignment w:val="auto"/>
        <w:rPr>
          <w:rFonts w:hint="eastAsia" w:asciiTheme="minorEastAsia" w:hAnsiTheme="minorEastAsia" w:eastAsiaTheme="minorEastAsia" w:cstheme="minorEastAsia"/>
          <w:b w:val="0"/>
          <w:bCs w:val="0"/>
          <w:sz w:val="21"/>
          <w:szCs w:val="21"/>
          <w:lang w:val="en-US" w:eastAsia="zh-CN"/>
        </w:rPr>
      </w:pPr>
      <w:r>
        <w:rPr>
          <w:rFonts w:hint="eastAsia" w:asciiTheme="minorEastAsia" w:hAnsiTheme="minorEastAsia" w:cstheme="minorEastAsia"/>
          <w:b w:val="0"/>
          <w:bCs w:val="0"/>
          <w:sz w:val="21"/>
          <w:szCs w:val="21"/>
          <w:lang w:val="en-US" w:eastAsia="zh-CN"/>
        </w:rPr>
        <w:t>（4）</w:t>
      </w:r>
      <w:r>
        <w:rPr>
          <w:rFonts w:hint="eastAsia" w:asciiTheme="minorEastAsia" w:hAnsiTheme="minorEastAsia" w:eastAsiaTheme="minorEastAsia" w:cstheme="minorEastAsia"/>
          <w:b w:val="0"/>
          <w:bCs w:val="0"/>
          <w:sz w:val="21"/>
          <w:szCs w:val="21"/>
          <w:lang w:val="en-US" w:eastAsia="zh-CN"/>
        </w:rPr>
        <w:t>关于鼓励开展灵活、快速、小批量的道路运输定制服务。客运企业</w:t>
      </w:r>
      <w:r>
        <w:rPr>
          <w:rFonts w:hint="eastAsia" w:asciiTheme="minorEastAsia" w:hAnsiTheme="minorEastAsia" w:eastAsiaTheme="minorEastAsia" w:cstheme="minorEastAsia"/>
          <w:b/>
          <w:bCs/>
          <w:sz w:val="21"/>
          <w:szCs w:val="21"/>
          <w:lang w:val="en-US" w:eastAsia="zh-CN"/>
        </w:rPr>
        <w:t>向</w:t>
      </w:r>
      <w:r>
        <w:rPr>
          <w:rFonts w:hint="eastAsia" w:asciiTheme="minorEastAsia" w:hAnsiTheme="minorEastAsia" w:cstheme="minorEastAsia"/>
          <w:b/>
          <w:bCs/>
          <w:sz w:val="21"/>
          <w:szCs w:val="21"/>
          <w:lang w:val="en-US" w:eastAsia="zh-CN"/>
        </w:rPr>
        <w:t>区</w:t>
      </w:r>
      <w:r>
        <w:rPr>
          <w:rFonts w:hint="eastAsia" w:asciiTheme="minorEastAsia" w:hAnsiTheme="minorEastAsia" w:eastAsiaTheme="minorEastAsia" w:cstheme="minorEastAsia"/>
          <w:b/>
          <w:bCs/>
          <w:sz w:val="21"/>
          <w:szCs w:val="21"/>
          <w:lang w:val="en-US" w:eastAsia="zh-CN"/>
        </w:rPr>
        <w:t>交通</w:t>
      </w:r>
      <w:r>
        <w:rPr>
          <w:rFonts w:hint="eastAsia" w:asciiTheme="minorEastAsia" w:hAnsiTheme="minorEastAsia" w:cstheme="minorEastAsia"/>
          <w:b/>
          <w:bCs/>
          <w:sz w:val="21"/>
          <w:szCs w:val="21"/>
          <w:lang w:val="en-US" w:eastAsia="zh-CN"/>
        </w:rPr>
        <w:t>运输局</w:t>
      </w:r>
      <w:r>
        <w:rPr>
          <w:rFonts w:hint="eastAsia" w:asciiTheme="minorEastAsia" w:hAnsiTheme="minorEastAsia" w:eastAsiaTheme="minorEastAsia" w:cstheme="minorEastAsia"/>
          <w:b w:val="0"/>
          <w:bCs w:val="0"/>
          <w:sz w:val="21"/>
          <w:szCs w:val="21"/>
          <w:lang w:val="en-US" w:eastAsia="zh-CN"/>
        </w:rPr>
        <w:t>提出申请，由市、</w:t>
      </w:r>
      <w:r>
        <w:rPr>
          <w:rFonts w:hint="eastAsia" w:asciiTheme="minorEastAsia" w:hAnsiTheme="minorEastAsia" w:cstheme="minorEastAsia"/>
          <w:b w:val="0"/>
          <w:bCs w:val="0"/>
          <w:sz w:val="21"/>
          <w:szCs w:val="21"/>
          <w:lang w:val="en-US" w:eastAsia="zh-CN"/>
        </w:rPr>
        <w:t>区</w:t>
      </w:r>
      <w:r>
        <w:rPr>
          <w:rFonts w:hint="eastAsia" w:asciiTheme="minorEastAsia" w:hAnsiTheme="minorEastAsia" w:eastAsiaTheme="minorEastAsia" w:cstheme="minorEastAsia"/>
          <w:b w:val="0"/>
          <w:bCs w:val="0"/>
          <w:sz w:val="21"/>
          <w:szCs w:val="21"/>
          <w:lang w:val="en-US" w:eastAsia="zh-CN"/>
        </w:rPr>
        <w:t>两级交通运管部门按照程序鼓励发展。</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20" w:firstLineChars="200"/>
        <w:jc w:val="left"/>
        <w:textAlignment w:val="auto"/>
        <w:rPr>
          <w:rFonts w:hint="eastAsia" w:asciiTheme="minorEastAsia" w:hAnsiTheme="minorEastAsia" w:eastAsiaTheme="minorEastAsia" w:cstheme="minorEastAsia"/>
          <w:b w:val="0"/>
          <w:bCs w:val="0"/>
          <w:sz w:val="21"/>
          <w:szCs w:val="21"/>
          <w:lang w:val="en-US" w:eastAsia="zh-CN"/>
        </w:rPr>
      </w:pPr>
      <w:r>
        <w:rPr>
          <w:rFonts w:hint="eastAsia" w:asciiTheme="minorEastAsia" w:hAnsiTheme="minorEastAsia" w:eastAsiaTheme="minorEastAsia" w:cstheme="minorEastAsia"/>
          <w:b w:val="0"/>
          <w:bCs w:val="0"/>
          <w:sz w:val="21"/>
          <w:szCs w:val="21"/>
          <w:lang w:val="en-US" w:eastAsia="zh-CN"/>
        </w:rPr>
        <w:t>牵头部门及组织实施单位：</w:t>
      </w:r>
      <w:r>
        <w:rPr>
          <w:rFonts w:hint="eastAsia" w:asciiTheme="minorEastAsia" w:hAnsiTheme="minorEastAsia" w:cstheme="minorEastAsia"/>
          <w:b w:val="0"/>
          <w:bCs w:val="0"/>
          <w:sz w:val="21"/>
          <w:szCs w:val="21"/>
          <w:lang w:val="en-US" w:eastAsia="zh-CN"/>
        </w:rPr>
        <w:t>区</w:t>
      </w:r>
      <w:r>
        <w:rPr>
          <w:rFonts w:hint="eastAsia" w:asciiTheme="minorEastAsia" w:hAnsiTheme="minorEastAsia" w:eastAsiaTheme="minorEastAsia" w:cstheme="minorEastAsia"/>
          <w:b w:val="0"/>
          <w:bCs w:val="0"/>
          <w:sz w:val="21"/>
          <w:szCs w:val="21"/>
          <w:lang w:val="en-US" w:eastAsia="zh-CN"/>
        </w:rPr>
        <w:t>交通运输局、</w:t>
      </w:r>
      <w:r>
        <w:rPr>
          <w:rFonts w:hint="eastAsia" w:asciiTheme="minorEastAsia" w:hAnsiTheme="minorEastAsia" w:cstheme="minorEastAsia"/>
          <w:b w:val="0"/>
          <w:bCs w:val="0"/>
          <w:sz w:val="21"/>
          <w:szCs w:val="21"/>
          <w:lang w:val="en-US" w:eastAsia="zh-CN"/>
        </w:rPr>
        <w:t>区</w:t>
      </w:r>
      <w:r>
        <w:rPr>
          <w:rFonts w:hint="eastAsia" w:asciiTheme="minorEastAsia" w:hAnsiTheme="minorEastAsia" w:eastAsiaTheme="minorEastAsia" w:cstheme="minorEastAsia"/>
          <w:b w:val="0"/>
          <w:bCs w:val="0"/>
          <w:sz w:val="21"/>
          <w:szCs w:val="21"/>
          <w:lang w:val="en-US" w:eastAsia="zh-CN"/>
        </w:rPr>
        <w:t>公安局牵头。</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22" w:firstLineChars="200"/>
        <w:jc w:val="left"/>
        <w:textAlignment w:val="auto"/>
        <w:rPr>
          <w:rFonts w:hint="eastAsia" w:asciiTheme="minorEastAsia" w:hAnsiTheme="minorEastAsia" w:eastAsiaTheme="minorEastAsia" w:cstheme="minorEastAsia"/>
          <w:b/>
          <w:bCs/>
          <w:sz w:val="21"/>
          <w:szCs w:val="21"/>
          <w:lang w:val="en-US" w:eastAsia="zh-CN"/>
        </w:rPr>
      </w:pPr>
      <w:r>
        <w:rPr>
          <w:rFonts w:hint="eastAsia" w:asciiTheme="minorEastAsia" w:hAnsiTheme="minorEastAsia" w:cstheme="minorEastAsia"/>
          <w:b/>
          <w:bCs/>
          <w:sz w:val="21"/>
          <w:szCs w:val="21"/>
          <w:lang w:val="en-US" w:eastAsia="zh-CN"/>
        </w:rPr>
        <w:t>（2）</w:t>
      </w:r>
      <w:r>
        <w:rPr>
          <w:rFonts w:hint="eastAsia" w:asciiTheme="minorEastAsia" w:hAnsiTheme="minorEastAsia" w:eastAsiaTheme="minorEastAsia" w:cstheme="minorEastAsia"/>
          <w:b/>
          <w:bCs/>
          <w:sz w:val="21"/>
          <w:szCs w:val="21"/>
          <w:lang w:val="en-US" w:eastAsia="zh-CN"/>
        </w:rPr>
        <w:t>关于“对2019年已通过年审且2020年审验期届满，在疫情防控期间未进行年审的公路客运、公路货运、城市客运车辆不进行行政处罚”：</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20" w:firstLineChars="200"/>
        <w:jc w:val="left"/>
        <w:textAlignment w:val="auto"/>
        <w:rPr>
          <w:rFonts w:hint="eastAsia" w:asciiTheme="minorEastAsia" w:hAnsiTheme="minorEastAsia" w:eastAsiaTheme="minorEastAsia" w:cstheme="minorEastAsia"/>
          <w:b w:val="0"/>
          <w:bCs w:val="0"/>
          <w:sz w:val="21"/>
          <w:szCs w:val="21"/>
          <w:lang w:val="en-US" w:eastAsia="zh-CN"/>
        </w:rPr>
      </w:pPr>
      <w:r>
        <w:rPr>
          <w:rFonts w:hint="eastAsia" w:asciiTheme="minorEastAsia" w:hAnsiTheme="minorEastAsia" w:eastAsiaTheme="minorEastAsia" w:cstheme="minorEastAsia"/>
          <w:b w:val="0"/>
          <w:bCs w:val="0"/>
          <w:sz w:val="21"/>
          <w:szCs w:val="21"/>
          <w:lang w:val="en-US" w:eastAsia="zh-CN"/>
        </w:rPr>
        <w:t>政策起止时间：自我省启动一级响应之日（1月24日）起执行，至疫情解除之日后止，三个月内申请补办车辆年审的一律不予处罚。</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20" w:firstLineChars="200"/>
        <w:jc w:val="left"/>
        <w:textAlignment w:val="auto"/>
        <w:rPr>
          <w:rFonts w:hint="eastAsia" w:asciiTheme="minorEastAsia" w:hAnsiTheme="minorEastAsia" w:eastAsiaTheme="minorEastAsia" w:cstheme="minorEastAsia"/>
          <w:b w:val="0"/>
          <w:bCs w:val="0"/>
          <w:sz w:val="21"/>
          <w:szCs w:val="21"/>
          <w:lang w:val="en-US" w:eastAsia="zh-CN"/>
        </w:rPr>
      </w:pPr>
      <w:r>
        <w:rPr>
          <w:rFonts w:hint="eastAsia" w:asciiTheme="minorEastAsia" w:hAnsiTheme="minorEastAsia" w:eastAsiaTheme="minorEastAsia" w:cstheme="minorEastAsia"/>
          <w:b w:val="0"/>
          <w:bCs w:val="0"/>
          <w:sz w:val="21"/>
          <w:szCs w:val="21"/>
          <w:lang w:val="en-US" w:eastAsia="zh-CN"/>
        </w:rPr>
        <w:t>操作流程：</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20" w:firstLineChars="200"/>
        <w:jc w:val="left"/>
        <w:textAlignment w:val="auto"/>
        <w:rPr>
          <w:rFonts w:hint="eastAsia" w:asciiTheme="minorEastAsia" w:hAnsiTheme="minorEastAsia" w:eastAsiaTheme="minorEastAsia" w:cstheme="minorEastAsia"/>
          <w:b w:val="0"/>
          <w:bCs w:val="0"/>
          <w:sz w:val="21"/>
          <w:szCs w:val="21"/>
          <w:lang w:val="en-US" w:eastAsia="zh-CN"/>
        </w:rPr>
      </w:pPr>
      <w:r>
        <w:rPr>
          <w:rFonts w:hint="eastAsia" w:asciiTheme="minorEastAsia" w:hAnsiTheme="minorEastAsia" w:cstheme="minorEastAsia"/>
          <w:b w:val="0"/>
          <w:bCs w:val="0"/>
          <w:sz w:val="21"/>
          <w:szCs w:val="21"/>
          <w:lang w:val="en-US" w:eastAsia="zh-CN"/>
        </w:rPr>
        <w:t>（1）</w:t>
      </w:r>
      <w:r>
        <w:rPr>
          <w:rFonts w:hint="eastAsia" w:asciiTheme="minorEastAsia" w:hAnsiTheme="minorEastAsia" w:eastAsiaTheme="minorEastAsia" w:cstheme="minorEastAsia"/>
          <w:b w:val="0"/>
          <w:bCs w:val="0"/>
          <w:sz w:val="21"/>
          <w:szCs w:val="21"/>
          <w:lang w:val="en-US" w:eastAsia="zh-CN"/>
        </w:rPr>
        <w:t>车辆所有人直接到辖区机动车检测机构进行车辆检测，申请核发车辆检验合格标志，无需审批。</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20" w:firstLineChars="200"/>
        <w:jc w:val="left"/>
        <w:textAlignment w:val="auto"/>
        <w:rPr>
          <w:rFonts w:hint="eastAsia" w:asciiTheme="minorEastAsia" w:hAnsiTheme="minorEastAsia" w:eastAsiaTheme="minorEastAsia" w:cstheme="minorEastAsia"/>
          <w:b w:val="0"/>
          <w:bCs w:val="0"/>
          <w:sz w:val="21"/>
          <w:szCs w:val="21"/>
          <w:lang w:val="en-US" w:eastAsia="zh-CN"/>
        </w:rPr>
      </w:pPr>
      <w:r>
        <w:rPr>
          <w:rFonts w:hint="eastAsia" w:asciiTheme="minorEastAsia" w:hAnsiTheme="minorEastAsia" w:cstheme="minorEastAsia"/>
          <w:b w:val="0"/>
          <w:bCs w:val="0"/>
          <w:sz w:val="21"/>
          <w:szCs w:val="21"/>
          <w:lang w:val="en-US" w:eastAsia="zh-CN"/>
        </w:rPr>
        <w:t>（2）</w:t>
      </w:r>
      <w:r>
        <w:rPr>
          <w:rFonts w:hint="eastAsia" w:asciiTheme="minorEastAsia" w:hAnsiTheme="minorEastAsia" w:eastAsiaTheme="minorEastAsia" w:cstheme="minorEastAsia"/>
          <w:b w:val="0"/>
          <w:bCs w:val="0"/>
          <w:sz w:val="21"/>
          <w:szCs w:val="21"/>
          <w:lang w:val="en-US" w:eastAsia="zh-CN"/>
        </w:rPr>
        <w:t>公路客运、公路货运、城市客运车辆因疫情影响到期未进行年审的，公安交警部门不予行政处罚。</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20" w:firstLineChars="200"/>
        <w:jc w:val="left"/>
        <w:textAlignment w:val="auto"/>
        <w:rPr>
          <w:rFonts w:hint="eastAsia" w:asciiTheme="minorEastAsia" w:hAnsiTheme="minorEastAsia" w:eastAsiaTheme="minorEastAsia" w:cstheme="minorEastAsia"/>
          <w:b w:val="0"/>
          <w:bCs w:val="0"/>
          <w:sz w:val="21"/>
          <w:szCs w:val="21"/>
          <w:lang w:val="en-US" w:eastAsia="zh-CN"/>
        </w:rPr>
      </w:pPr>
      <w:r>
        <w:rPr>
          <w:rFonts w:hint="eastAsia" w:asciiTheme="minorEastAsia" w:hAnsiTheme="minorEastAsia" w:cstheme="minorEastAsia"/>
          <w:b w:val="0"/>
          <w:bCs w:val="0"/>
          <w:sz w:val="21"/>
          <w:szCs w:val="21"/>
          <w:lang w:val="en-US" w:eastAsia="zh-CN"/>
        </w:rPr>
        <w:t>（3）</w:t>
      </w:r>
      <w:r>
        <w:rPr>
          <w:rFonts w:hint="eastAsia" w:asciiTheme="minorEastAsia" w:hAnsiTheme="minorEastAsia" w:eastAsiaTheme="minorEastAsia" w:cstheme="minorEastAsia"/>
          <w:b w:val="0"/>
          <w:bCs w:val="0"/>
          <w:sz w:val="21"/>
          <w:szCs w:val="21"/>
          <w:lang w:val="en-US" w:eastAsia="zh-CN"/>
        </w:rPr>
        <w:t>疫情期间，公安交警部门对持有相关部门出具证明的车辆轻微交通违法行为，一律实行警告教育后放行，尽量不采取扣车等强制措施，全力保障应急物资及生活必需品运输车辆的通行。</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b w:val="0"/>
          <w:bCs w:val="0"/>
          <w:sz w:val="21"/>
          <w:szCs w:val="21"/>
          <w:lang w:val="en-US" w:eastAsia="zh-CN"/>
        </w:rPr>
        <w:t>牵头部门及组织实施单位：</w:t>
      </w:r>
      <w:r>
        <w:rPr>
          <w:rFonts w:hint="eastAsia" w:asciiTheme="minorEastAsia" w:hAnsiTheme="minorEastAsia" w:cstheme="minorEastAsia"/>
          <w:b w:val="0"/>
          <w:bCs w:val="0"/>
          <w:sz w:val="21"/>
          <w:szCs w:val="21"/>
          <w:lang w:val="en-US" w:eastAsia="zh-CN"/>
        </w:rPr>
        <w:t>区</w:t>
      </w:r>
      <w:r>
        <w:rPr>
          <w:rFonts w:hint="eastAsia" w:asciiTheme="minorEastAsia" w:hAnsiTheme="minorEastAsia" w:eastAsiaTheme="minorEastAsia" w:cstheme="minorEastAsia"/>
          <w:b w:val="0"/>
          <w:bCs w:val="0"/>
          <w:sz w:val="21"/>
          <w:szCs w:val="21"/>
          <w:lang w:val="en-US" w:eastAsia="zh-CN"/>
        </w:rPr>
        <w:t>公安局牵头。</w:t>
      </w:r>
    </w:p>
    <w:p>
      <w:pPr>
        <w:keepNext w:val="0"/>
        <w:keepLines w:val="0"/>
        <w:pageBreakBefore w:val="0"/>
        <w:widowControl w:val="0"/>
        <w:kinsoku/>
        <w:wordWrap/>
        <w:overflowPunct/>
        <w:topLinePunct w:val="0"/>
        <w:autoSpaceDE/>
        <w:autoSpaceDN/>
        <w:bidi w:val="0"/>
        <w:adjustRightInd/>
        <w:snapToGrid/>
        <w:spacing w:line="360" w:lineRule="exact"/>
        <w:ind w:firstLine="422" w:firstLineChars="200"/>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b/>
          <w:bCs/>
          <w:sz w:val="21"/>
          <w:szCs w:val="21"/>
          <w:lang w:val="en-US" w:eastAsia="zh-CN"/>
        </w:rPr>
        <w:t>6.对承租国有资产类生产经营用房的企业，1个月房租免收、2个月租金减半。对租用其他经营用房的，鼓励业主为租户减免租金，具体由双方协商解决。对在疫情期间为承租的中小企业减免租金的创业园、科技企业孵化器、创业孵化基地等各类载体，优先予以政策扶持。</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22" w:firstLineChars="200"/>
        <w:jc w:val="left"/>
        <w:textAlignment w:val="auto"/>
        <w:rPr>
          <w:rFonts w:hint="eastAsia" w:asciiTheme="minorEastAsia" w:hAnsiTheme="minorEastAsia" w:eastAsiaTheme="minorEastAsia" w:cstheme="minorEastAsia"/>
          <w:b/>
          <w:bCs/>
          <w:sz w:val="21"/>
          <w:szCs w:val="21"/>
          <w:lang w:val="en-US" w:eastAsia="zh-CN"/>
        </w:rPr>
      </w:pPr>
      <w:r>
        <w:rPr>
          <w:rFonts w:hint="eastAsia" w:asciiTheme="minorEastAsia" w:hAnsiTheme="minorEastAsia" w:cstheme="minorEastAsia"/>
          <w:b/>
          <w:bCs/>
          <w:sz w:val="21"/>
          <w:szCs w:val="21"/>
          <w:lang w:val="en-US" w:eastAsia="zh-CN"/>
        </w:rPr>
        <w:t>（1）</w:t>
      </w:r>
      <w:r>
        <w:rPr>
          <w:rFonts w:hint="eastAsia" w:asciiTheme="minorEastAsia" w:hAnsiTheme="minorEastAsia" w:eastAsiaTheme="minorEastAsia" w:cstheme="minorEastAsia"/>
          <w:b/>
          <w:bCs/>
          <w:sz w:val="21"/>
          <w:szCs w:val="21"/>
          <w:lang w:val="en-US" w:eastAsia="zh-CN"/>
        </w:rPr>
        <w:t>关于“对承租经营性国有资产的个体工商户和非国有企业（含非国有控股企业）免收3个月房租”：</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20" w:firstLineChars="200"/>
        <w:jc w:val="left"/>
        <w:textAlignment w:val="auto"/>
        <w:rPr>
          <w:rFonts w:hint="default" w:asciiTheme="minorEastAsia" w:hAnsiTheme="minorEastAsia" w:eastAsiaTheme="minorEastAsia" w:cstheme="minorEastAsia"/>
          <w:b w:val="0"/>
          <w:bCs w:val="0"/>
          <w:sz w:val="21"/>
          <w:szCs w:val="21"/>
          <w:lang w:val="en-US" w:eastAsia="zh-CN"/>
        </w:rPr>
      </w:pPr>
      <w:r>
        <w:rPr>
          <w:rFonts w:hint="eastAsia" w:asciiTheme="minorEastAsia" w:hAnsiTheme="minorEastAsia" w:eastAsiaTheme="minorEastAsia" w:cstheme="minorEastAsia"/>
          <w:b w:val="0"/>
          <w:bCs w:val="0"/>
          <w:sz w:val="21"/>
          <w:szCs w:val="21"/>
          <w:lang w:val="en-US" w:eastAsia="zh-CN"/>
        </w:rPr>
        <w:t>政策起止时间：自我省启动一级响应之日（1月24日）起执行，至3个月后止。申请时间不晚于2020年6月30日。</w:t>
      </w:r>
      <w:r>
        <w:rPr>
          <w:rFonts w:hint="eastAsia" w:asciiTheme="minorEastAsia" w:hAnsiTheme="minorEastAsia" w:cstheme="minorEastAsia"/>
          <w:b w:val="0"/>
          <w:bCs w:val="0"/>
          <w:sz w:val="21"/>
          <w:szCs w:val="21"/>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20" w:firstLineChars="200"/>
        <w:jc w:val="left"/>
        <w:textAlignment w:val="auto"/>
        <w:rPr>
          <w:rFonts w:hint="eastAsia" w:asciiTheme="minorEastAsia" w:hAnsiTheme="minorEastAsia" w:eastAsiaTheme="minorEastAsia" w:cstheme="minorEastAsia"/>
          <w:b w:val="0"/>
          <w:bCs w:val="0"/>
          <w:sz w:val="21"/>
          <w:szCs w:val="21"/>
          <w:lang w:val="en-US" w:eastAsia="zh-CN"/>
        </w:rPr>
      </w:pPr>
      <w:r>
        <w:rPr>
          <w:rFonts w:hint="eastAsia" w:asciiTheme="minorEastAsia" w:hAnsiTheme="minorEastAsia" w:eastAsiaTheme="minorEastAsia" w:cstheme="minorEastAsia"/>
          <w:b w:val="0"/>
          <w:bCs w:val="0"/>
          <w:sz w:val="21"/>
          <w:szCs w:val="21"/>
          <w:lang w:val="en-US" w:eastAsia="zh-CN"/>
        </w:rPr>
        <w:t>操作流程：承租企业向出租经营用房的行政事业单位、国有企业提出书面申请，根据其管理权限</w:t>
      </w:r>
      <w:r>
        <w:rPr>
          <w:rFonts w:hint="eastAsia" w:asciiTheme="minorEastAsia" w:hAnsiTheme="minorEastAsia" w:cstheme="minorEastAsia"/>
          <w:b w:val="0"/>
          <w:bCs w:val="0"/>
          <w:sz w:val="21"/>
          <w:szCs w:val="21"/>
          <w:lang w:val="en-US" w:eastAsia="zh-CN"/>
        </w:rPr>
        <w:t>，</w:t>
      </w:r>
      <w:r>
        <w:rPr>
          <w:rFonts w:hint="eastAsia" w:asciiTheme="minorEastAsia" w:hAnsiTheme="minorEastAsia" w:eastAsiaTheme="minorEastAsia" w:cstheme="minorEastAsia"/>
          <w:b w:val="0"/>
          <w:bCs w:val="0"/>
          <w:sz w:val="21"/>
          <w:szCs w:val="21"/>
          <w:lang w:val="en-US" w:eastAsia="zh-CN"/>
        </w:rPr>
        <w:t>报其主管部门审核批准。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20" w:firstLineChars="200"/>
        <w:jc w:val="left"/>
        <w:textAlignment w:val="auto"/>
        <w:rPr>
          <w:rFonts w:hint="eastAsia" w:asciiTheme="minorEastAsia" w:hAnsiTheme="minorEastAsia" w:eastAsiaTheme="minorEastAsia" w:cstheme="minorEastAsia"/>
          <w:b w:val="0"/>
          <w:bCs w:val="0"/>
          <w:sz w:val="21"/>
          <w:szCs w:val="21"/>
          <w:lang w:val="en-US" w:eastAsia="zh-CN"/>
        </w:rPr>
      </w:pPr>
      <w:r>
        <w:rPr>
          <w:rFonts w:hint="eastAsia" w:asciiTheme="minorEastAsia" w:hAnsiTheme="minorEastAsia" w:eastAsiaTheme="minorEastAsia" w:cstheme="minorEastAsia"/>
          <w:b w:val="0"/>
          <w:bCs w:val="0"/>
          <w:sz w:val="21"/>
          <w:szCs w:val="21"/>
          <w:lang w:val="en-US" w:eastAsia="zh-CN"/>
        </w:rPr>
        <w:t>支持额度：以实际支持额度为准。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20" w:firstLineChars="200"/>
        <w:jc w:val="left"/>
        <w:textAlignment w:val="auto"/>
        <w:rPr>
          <w:rFonts w:hint="eastAsia" w:asciiTheme="minorEastAsia" w:hAnsiTheme="minorEastAsia" w:eastAsiaTheme="minorEastAsia" w:cstheme="minorEastAsia"/>
          <w:b w:val="0"/>
          <w:bCs w:val="0"/>
          <w:sz w:val="21"/>
          <w:szCs w:val="21"/>
          <w:lang w:val="en-US" w:eastAsia="zh-CN"/>
        </w:rPr>
      </w:pPr>
      <w:r>
        <w:rPr>
          <w:rFonts w:hint="eastAsia" w:asciiTheme="minorEastAsia" w:hAnsiTheme="minorEastAsia" w:eastAsiaTheme="minorEastAsia" w:cstheme="minorEastAsia"/>
          <w:b w:val="0"/>
          <w:bCs w:val="0"/>
          <w:sz w:val="21"/>
          <w:szCs w:val="21"/>
          <w:lang w:val="en-US" w:eastAsia="zh-CN"/>
        </w:rPr>
        <w:t>牵头部门及组织实施单位：出租经营用房的行政事业单位由</w:t>
      </w:r>
      <w:r>
        <w:rPr>
          <w:rFonts w:hint="eastAsia" w:asciiTheme="minorEastAsia" w:hAnsiTheme="minorEastAsia" w:cstheme="minorEastAsia"/>
          <w:b w:val="0"/>
          <w:bCs w:val="0"/>
          <w:sz w:val="21"/>
          <w:szCs w:val="21"/>
          <w:lang w:val="en-US" w:eastAsia="zh-CN"/>
        </w:rPr>
        <w:t>区</w:t>
      </w:r>
      <w:r>
        <w:rPr>
          <w:rFonts w:hint="eastAsia" w:asciiTheme="minorEastAsia" w:hAnsiTheme="minorEastAsia" w:eastAsiaTheme="minorEastAsia" w:cstheme="minorEastAsia"/>
          <w:b w:val="0"/>
          <w:bCs w:val="0"/>
          <w:sz w:val="21"/>
          <w:szCs w:val="21"/>
          <w:lang w:val="en-US" w:eastAsia="zh-CN"/>
        </w:rPr>
        <w:t>财政</w:t>
      </w:r>
      <w:r>
        <w:rPr>
          <w:rFonts w:hint="eastAsia" w:asciiTheme="minorEastAsia" w:hAnsiTheme="minorEastAsia" w:cstheme="minorEastAsia"/>
          <w:b w:val="0"/>
          <w:bCs w:val="0"/>
          <w:sz w:val="21"/>
          <w:szCs w:val="21"/>
          <w:lang w:val="en-US" w:eastAsia="zh-CN"/>
        </w:rPr>
        <w:t>局</w:t>
      </w:r>
      <w:r>
        <w:rPr>
          <w:rFonts w:hint="eastAsia" w:asciiTheme="minorEastAsia" w:hAnsiTheme="minorEastAsia" w:eastAsiaTheme="minorEastAsia" w:cstheme="minorEastAsia"/>
          <w:b w:val="0"/>
          <w:bCs w:val="0"/>
          <w:sz w:val="21"/>
          <w:szCs w:val="21"/>
          <w:lang w:val="en-US" w:eastAsia="zh-CN"/>
        </w:rPr>
        <w:t>牵头负责；出租生产经营用房的国有企业由</w:t>
      </w:r>
      <w:r>
        <w:rPr>
          <w:rFonts w:hint="eastAsia" w:asciiTheme="minorEastAsia" w:hAnsiTheme="minorEastAsia" w:cstheme="minorEastAsia"/>
          <w:b w:val="0"/>
          <w:bCs w:val="0"/>
          <w:sz w:val="21"/>
          <w:szCs w:val="21"/>
          <w:lang w:val="en-US" w:eastAsia="zh-CN"/>
        </w:rPr>
        <w:t>区</w:t>
      </w:r>
      <w:r>
        <w:rPr>
          <w:rFonts w:hint="eastAsia" w:asciiTheme="minorEastAsia" w:hAnsiTheme="minorEastAsia" w:eastAsiaTheme="minorEastAsia" w:cstheme="minorEastAsia"/>
          <w:b w:val="0"/>
          <w:bCs w:val="0"/>
          <w:sz w:val="21"/>
          <w:szCs w:val="21"/>
          <w:lang w:val="en-US" w:eastAsia="zh-CN"/>
        </w:rPr>
        <w:t>国资</w:t>
      </w:r>
      <w:r>
        <w:rPr>
          <w:rFonts w:hint="eastAsia" w:asciiTheme="minorEastAsia" w:hAnsiTheme="minorEastAsia" w:cstheme="minorEastAsia"/>
          <w:b w:val="0"/>
          <w:bCs w:val="0"/>
          <w:sz w:val="21"/>
          <w:szCs w:val="21"/>
          <w:lang w:val="en-US" w:eastAsia="zh-CN"/>
        </w:rPr>
        <w:t>办</w:t>
      </w:r>
      <w:r>
        <w:rPr>
          <w:rFonts w:hint="eastAsia" w:asciiTheme="minorEastAsia" w:hAnsiTheme="minorEastAsia" w:eastAsiaTheme="minorEastAsia" w:cstheme="minorEastAsia"/>
          <w:b w:val="0"/>
          <w:bCs w:val="0"/>
          <w:sz w:val="21"/>
          <w:szCs w:val="21"/>
          <w:lang w:val="en-US" w:eastAsia="zh-CN"/>
        </w:rPr>
        <w:t>牵头负责，各有关出租国有资产的行政事业单位、国有企业具体组织实施。</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22" w:firstLineChars="200"/>
        <w:jc w:val="left"/>
        <w:textAlignment w:val="auto"/>
        <w:rPr>
          <w:rFonts w:hint="eastAsia" w:asciiTheme="minorEastAsia" w:hAnsiTheme="minorEastAsia" w:eastAsiaTheme="minorEastAsia" w:cstheme="minorEastAsia"/>
          <w:b/>
          <w:bCs/>
          <w:sz w:val="21"/>
          <w:szCs w:val="21"/>
          <w:lang w:val="en-US" w:eastAsia="zh-CN"/>
        </w:rPr>
      </w:pPr>
      <w:r>
        <w:rPr>
          <w:rFonts w:hint="eastAsia" w:asciiTheme="minorEastAsia" w:hAnsiTheme="minorEastAsia" w:cstheme="minorEastAsia"/>
          <w:b/>
          <w:bCs/>
          <w:sz w:val="21"/>
          <w:szCs w:val="21"/>
          <w:lang w:val="en-US" w:eastAsia="zh-CN"/>
        </w:rPr>
        <w:t>（2）</w:t>
      </w:r>
      <w:r>
        <w:rPr>
          <w:rFonts w:hint="eastAsia" w:asciiTheme="minorEastAsia" w:hAnsiTheme="minorEastAsia" w:eastAsiaTheme="minorEastAsia" w:cstheme="minorEastAsia"/>
          <w:b/>
          <w:bCs/>
          <w:sz w:val="21"/>
          <w:szCs w:val="21"/>
          <w:lang w:val="en-US" w:eastAsia="zh-CN"/>
        </w:rPr>
        <w:t>关于“对租用其他经营用房的，鼓励业主为租户减免租金，具体由双方协商解决，减免部分计入业主个税抵扣”：</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20" w:firstLineChars="200"/>
        <w:jc w:val="left"/>
        <w:textAlignment w:val="auto"/>
        <w:rPr>
          <w:rFonts w:hint="eastAsia" w:asciiTheme="minorEastAsia" w:hAnsiTheme="minorEastAsia" w:eastAsiaTheme="minorEastAsia" w:cstheme="minorEastAsia"/>
          <w:b w:val="0"/>
          <w:bCs w:val="0"/>
          <w:sz w:val="21"/>
          <w:szCs w:val="21"/>
          <w:lang w:val="en-US" w:eastAsia="zh-CN"/>
        </w:rPr>
      </w:pPr>
      <w:r>
        <w:rPr>
          <w:rFonts w:hint="eastAsia" w:asciiTheme="minorEastAsia" w:hAnsiTheme="minorEastAsia" w:eastAsiaTheme="minorEastAsia" w:cstheme="minorEastAsia"/>
          <w:b w:val="0"/>
          <w:bCs w:val="0"/>
          <w:sz w:val="21"/>
          <w:szCs w:val="21"/>
          <w:lang w:val="en-US" w:eastAsia="zh-CN"/>
        </w:rPr>
        <w:t>政策起止时间：长期支持。</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20" w:firstLineChars="200"/>
        <w:jc w:val="left"/>
        <w:textAlignment w:val="auto"/>
        <w:rPr>
          <w:rFonts w:hint="eastAsia" w:asciiTheme="minorEastAsia" w:hAnsiTheme="minorEastAsia" w:eastAsiaTheme="minorEastAsia" w:cstheme="minorEastAsia"/>
          <w:b w:val="0"/>
          <w:bCs w:val="0"/>
          <w:sz w:val="21"/>
          <w:szCs w:val="21"/>
          <w:lang w:val="en-US" w:eastAsia="zh-CN"/>
        </w:rPr>
      </w:pPr>
      <w:r>
        <w:rPr>
          <w:rFonts w:hint="eastAsia" w:asciiTheme="minorEastAsia" w:hAnsiTheme="minorEastAsia" w:eastAsiaTheme="minorEastAsia" w:cstheme="minorEastAsia"/>
          <w:b w:val="0"/>
          <w:bCs w:val="0"/>
          <w:sz w:val="21"/>
          <w:szCs w:val="21"/>
          <w:lang w:val="en-US" w:eastAsia="zh-CN"/>
        </w:rPr>
        <w:t>操作流程：</w:t>
      </w:r>
    </w:p>
    <w:p>
      <w:pPr>
        <w:keepNext w:val="0"/>
        <w:keepLines w:val="0"/>
        <w:pageBreakBefore w:val="0"/>
        <w:widowControl w:val="0"/>
        <w:numPr>
          <w:ilvl w:val="0"/>
          <w:numId w:val="3"/>
        </w:numPr>
        <w:kinsoku/>
        <w:wordWrap/>
        <w:overflowPunct/>
        <w:topLinePunct w:val="0"/>
        <w:autoSpaceDE/>
        <w:autoSpaceDN/>
        <w:bidi w:val="0"/>
        <w:adjustRightInd/>
        <w:snapToGrid/>
        <w:spacing w:line="360" w:lineRule="exact"/>
        <w:ind w:firstLine="420" w:firstLineChars="200"/>
        <w:jc w:val="left"/>
        <w:textAlignment w:val="auto"/>
        <w:rPr>
          <w:rFonts w:hint="eastAsia" w:asciiTheme="minorEastAsia" w:hAnsiTheme="minorEastAsia" w:eastAsiaTheme="minorEastAsia" w:cstheme="minorEastAsia"/>
          <w:b w:val="0"/>
          <w:bCs w:val="0"/>
          <w:sz w:val="21"/>
          <w:szCs w:val="21"/>
          <w:lang w:val="en-US" w:eastAsia="zh-CN"/>
        </w:rPr>
      </w:pPr>
      <w:r>
        <w:rPr>
          <w:rFonts w:hint="eastAsia" w:asciiTheme="minorEastAsia" w:hAnsiTheme="minorEastAsia" w:eastAsiaTheme="minorEastAsia" w:cstheme="minorEastAsia"/>
          <w:b w:val="0"/>
          <w:bCs w:val="0"/>
          <w:sz w:val="21"/>
          <w:szCs w:val="21"/>
          <w:lang w:val="en-US" w:eastAsia="zh-CN"/>
        </w:rPr>
        <w:t>业主（房东）在自行申报、扣缴义务人在代扣代缴个人所得税时，通过填写申报表相关内容即可享受。</w:t>
      </w:r>
    </w:p>
    <w:p>
      <w:pPr>
        <w:keepNext w:val="0"/>
        <w:keepLines w:val="0"/>
        <w:pageBreakBefore w:val="0"/>
        <w:widowControl w:val="0"/>
        <w:numPr>
          <w:ilvl w:val="0"/>
          <w:numId w:val="3"/>
        </w:numPr>
        <w:kinsoku/>
        <w:wordWrap/>
        <w:overflowPunct/>
        <w:topLinePunct w:val="0"/>
        <w:autoSpaceDE/>
        <w:autoSpaceDN/>
        <w:bidi w:val="0"/>
        <w:adjustRightInd/>
        <w:snapToGrid/>
        <w:spacing w:line="360" w:lineRule="exact"/>
        <w:ind w:firstLine="420" w:firstLineChars="200"/>
        <w:jc w:val="left"/>
        <w:textAlignment w:val="auto"/>
        <w:rPr>
          <w:rFonts w:hint="eastAsia" w:asciiTheme="minorEastAsia" w:hAnsiTheme="minorEastAsia" w:eastAsiaTheme="minorEastAsia" w:cstheme="minorEastAsia"/>
          <w:b w:val="0"/>
          <w:bCs w:val="0"/>
          <w:sz w:val="21"/>
          <w:szCs w:val="21"/>
          <w:lang w:val="en-US" w:eastAsia="zh-CN"/>
        </w:rPr>
      </w:pPr>
      <w:r>
        <w:rPr>
          <w:rFonts w:hint="eastAsia" w:asciiTheme="minorEastAsia" w:hAnsiTheme="minorEastAsia" w:eastAsiaTheme="minorEastAsia" w:cstheme="minorEastAsia"/>
          <w:b w:val="0"/>
          <w:bCs w:val="0"/>
          <w:sz w:val="21"/>
          <w:szCs w:val="21"/>
          <w:lang w:val="en-US" w:eastAsia="zh-CN"/>
        </w:rPr>
        <w:t>具体计算公式为：每月租金收入不超过4000元的，应纳税额=【不含税的租金收入－财产租赁过程中缴纳的税费－业主出租房屋实际开支的修缮费（每次限800元）－800（费用扣除标准）】×税率（注：住房个人所得税税率10%、非住房类个人所得税税率20%）。每月租金收入超过4000元的，应纳税额=【不含税的租金收入-财产租赁过程中缴纳的税费－业主出租房屋实际开支的修缮费（每次限800元）】×（1－20%）×税率（注：住房个人所得税税率10%、非住房类个人所得税税率20%）。租金收入是指双方约定的合同金额扣除减免租金后的金额。</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20" w:firstLineChars="200"/>
        <w:jc w:val="left"/>
        <w:textAlignment w:val="auto"/>
        <w:rPr>
          <w:rFonts w:hint="eastAsia" w:asciiTheme="minorEastAsia" w:hAnsiTheme="minorEastAsia" w:eastAsiaTheme="minorEastAsia" w:cstheme="minorEastAsia"/>
          <w:b w:val="0"/>
          <w:bCs w:val="0"/>
          <w:sz w:val="21"/>
          <w:szCs w:val="21"/>
          <w:lang w:val="en-US" w:eastAsia="zh-CN"/>
        </w:rPr>
      </w:pPr>
      <w:r>
        <w:rPr>
          <w:rFonts w:hint="eastAsia" w:asciiTheme="minorEastAsia" w:hAnsiTheme="minorEastAsia" w:eastAsiaTheme="minorEastAsia" w:cstheme="minorEastAsia"/>
          <w:b w:val="0"/>
          <w:bCs w:val="0"/>
          <w:sz w:val="21"/>
          <w:szCs w:val="21"/>
          <w:lang w:val="en-US" w:eastAsia="zh-CN"/>
        </w:rPr>
        <w:t>支持额度：优惠额度根据业主（房东）实际减免的租金确定。</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20" w:firstLineChars="200"/>
        <w:jc w:val="left"/>
        <w:textAlignment w:val="auto"/>
        <w:rPr>
          <w:rFonts w:hint="eastAsia" w:asciiTheme="minorEastAsia" w:hAnsiTheme="minorEastAsia" w:eastAsiaTheme="minorEastAsia" w:cstheme="minorEastAsia"/>
          <w:b w:val="0"/>
          <w:bCs w:val="0"/>
          <w:sz w:val="21"/>
          <w:szCs w:val="21"/>
          <w:lang w:val="en-US" w:eastAsia="zh-CN"/>
        </w:rPr>
      </w:pPr>
      <w:r>
        <w:rPr>
          <w:rFonts w:hint="eastAsia" w:asciiTheme="minorEastAsia" w:hAnsiTheme="minorEastAsia" w:eastAsiaTheme="minorEastAsia" w:cstheme="minorEastAsia"/>
          <w:b w:val="0"/>
          <w:bCs w:val="0"/>
          <w:sz w:val="21"/>
          <w:szCs w:val="21"/>
          <w:lang w:val="en-US" w:eastAsia="zh-CN"/>
        </w:rPr>
        <w:t>牵头部门及组织实施单位：</w:t>
      </w:r>
      <w:r>
        <w:rPr>
          <w:rFonts w:hint="eastAsia" w:asciiTheme="minorEastAsia" w:hAnsiTheme="minorEastAsia" w:cstheme="minorEastAsia"/>
          <w:b w:val="0"/>
          <w:bCs w:val="0"/>
          <w:sz w:val="21"/>
          <w:szCs w:val="21"/>
          <w:lang w:val="en-US" w:eastAsia="zh-CN"/>
        </w:rPr>
        <w:t>区</w:t>
      </w:r>
      <w:r>
        <w:rPr>
          <w:rFonts w:hint="eastAsia" w:asciiTheme="minorEastAsia" w:hAnsiTheme="minorEastAsia" w:eastAsiaTheme="minorEastAsia" w:cstheme="minorEastAsia"/>
          <w:b w:val="0"/>
          <w:bCs w:val="0"/>
          <w:sz w:val="21"/>
          <w:szCs w:val="21"/>
          <w:lang w:val="en-US" w:eastAsia="zh-CN"/>
        </w:rPr>
        <w:t>税务局牵头负责。</w:t>
      </w:r>
    </w:p>
    <w:p>
      <w:pPr>
        <w:keepNext w:val="0"/>
        <w:keepLines w:val="0"/>
        <w:pageBreakBefore w:val="0"/>
        <w:widowControl w:val="0"/>
        <w:kinsoku/>
        <w:wordWrap/>
        <w:overflowPunct/>
        <w:topLinePunct w:val="0"/>
        <w:autoSpaceDE/>
        <w:autoSpaceDN/>
        <w:bidi w:val="0"/>
        <w:adjustRightInd/>
        <w:snapToGrid/>
        <w:spacing w:line="360" w:lineRule="exact"/>
        <w:ind w:firstLine="422" w:firstLineChars="200"/>
        <w:textAlignment w:val="auto"/>
        <w:rPr>
          <w:rFonts w:hint="eastAsia" w:asciiTheme="minorEastAsia" w:hAnsiTheme="minorEastAsia" w:eastAsiaTheme="minorEastAsia" w:cstheme="minorEastAsia"/>
          <w:b/>
          <w:bCs/>
          <w:sz w:val="21"/>
          <w:szCs w:val="21"/>
          <w:lang w:val="en-US" w:eastAsia="zh-CN"/>
        </w:rPr>
      </w:pPr>
      <w:r>
        <w:rPr>
          <w:rFonts w:hint="eastAsia" w:asciiTheme="minorEastAsia" w:hAnsiTheme="minorEastAsia" w:cstheme="minorEastAsia"/>
          <w:b/>
          <w:bCs/>
          <w:sz w:val="21"/>
          <w:szCs w:val="21"/>
          <w:lang w:val="en-US" w:eastAsia="zh-CN"/>
        </w:rPr>
        <w:t>（3）</w:t>
      </w:r>
      <w:r>
        <w:rPr>
          <w:rFonts w:hint="eastAsia" w:asciiTheme="minorEastAsia" w:hAnsiTheme="minorEastAsia" w:eastAsiaTheme="minorEastAsia" w:cstheme="minorEastAsia"/>
          <w:b/>
          <w:bCs/>
          <w:sz w:val="21"/>
          <w:szCs w:val="21"/>
          <w:lang w:val="en-US" w:eastAsia="zh-CN"/>
        </w:rPr>
        <w:t>关于创业载体扶持政策：</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政策起止时间：从政策发布之日起执行，到疫情解除后3个月截止。</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操作流程：</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hint="default" w:asciiTheme="minorEastAsia" w:hAnsiTheme="minorEastAsia" w:eastAsiaTheme="minorEastAsia" w:cstheme="minorEastAsia"/>
          <w:b w:val="0"/>
          <w:bCs w:val="0"/>
          <w:sz w:val="21"/>
          <w:szCs w:val="21"/>
          <w:lang w:val="en-US" w:eastAsia="zh-CN"/>
        </w:rPr>
      </w:pPr>
      <w:r>
        <w:rPr>
          <w:rFonts w:hint="eastAsia" w:asciiTheme="minorEastAsia" w:hAnsiTheme="minorEastAsia" w:cstheme="minorEastAsia"/>
          <w:sz w:val="21"/>
          <w:szCs w:val="21"/>
          <w:lang w:val="en-US" w:eastAsia="zh-CN"/>
        </w:rPr>
        <w:t>（1）</w:t>
      </w:r>
      <w:r>
        <w:rPr>
          <w:rFonts w:hint="eastAsia" w:asciiTheme="minorEastAsia" w:hAnsiTheme="minorEastAsia" w:eastAsiaTheme="minorEastAsia" w:cstheme="minorEastAsia"/>
          <w:sz w:val="21"/>
          <w:szCs w:val="21"/>
          <w:lang w:val="en-US" w:eastAsia="zh-CN"/>
        </w:rPr>
        <w:t>小微企业双创基地向</w:t>
      </w:r>
      <w:r>
        <w:rPr>
          <w:rFonts w:hint="eastAsia" w:asciiTheme="minorEastAsia" w:hAnsiTheme="minorEastAsia" w:eastAsiaTheme="minorEastAsia" w:cstheme="minorEastAsia"/>
          <w:b/>
          <w:bCs/>
          <w:sz w:val="21"/>
          <w:szCs w:val="21"/>
          <w:lang w:val="en-US" w:eastAsia="zh-CN"/>
        </w:rPr>
        <w:t>区工信</w:t>
      </w:r>
      <w:r>
        <w:rPr>
          <w:rFonts w:hint="eastAsia" w:asciiTheme="minorEastAsia" w:hAnsiTheme="minorEastAsia" w:cstheme="minorEastAsia"/>
          <w:b/>
          <w:bCs/>
          <w:sz w:val="21"/>
          <w:szCs w:val="21"/>
          <w:lang w:val="en-US" w:eastAsia="zh-CN"/>
        </w:rPr>
        <w:t>局</w:t>
      </w:r>
      <w:r>
        <w:rPr>
          <w:rFonts w:hint="eastAsia" w:asciiTheme="minorEastAsia" w:hAnsiTheme="minorEastAsia" w:eastAsiaTheme="minorEastAsia" w:cstheme="minorEastAsia"/>
          <w:sz w:val="21"/>
          <w:szCs w:val="21"/>
          <w:lang w:val="en-US" w:eastAsia="zh-CN"/>
        </w:rPr>
        <w:t>提出申请</w:t>
      </w:r>
      <w:r>
        <w:rPr>
          <w:rFonts w:hint="eastAsia" w:asciiTheme="minorEastAsia" w:hAnsiTheme="minorEastAsia" w:cstheme="minorEastAsia"/>
          <w:sz w:val="21"/>
          <w:szCs w:val="21"/>
          <w:lang w:val="en-US" w:eastAsia="zh-CN"/>
        </w:rPr>
        <w:t>，经审核后报</w:t>
      </w:r>
      <w:r>
        <w:rPr>
          <w:rFonts w:hint="eastAsia" w:asciiTheme="minorEastAsia" w:hAnsiTheme="minorEastAsia" w:cstheme="minorEastAsia"/>
          <w:b w:val="0"/>
          <w:bCs w:val="0"/>
          <w:sz w:val="21"/>
          <w:szCs w:val="21"/>
          <w:lang w:val="en-US" w:eastAsia="zh-CN"/>
        </w:rPr>
        <w:t>上级工信部门；</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hint="default" w:asciiTheme="minorEastAsia" w:hAnsiTheme="minorEastAsia" w:eastAsiaTheme="minorEastAsia" w:cstheme="minorEastAsia"/>
          <w:sz w:val="21"/>
          <w:szCs w:val="21"/>
          <w:lang w:val="en-US" w:eastAsia="zh-CN"/>
        </w:rPr>
      </w:pPr>
      <w:r>
        <w:rPr>
          <w:rFonts w:hint="eastAsia" w:asciiTheme="minorEastAsia" w:hAnsiTheme="minorEastAsia" w:cstheme="minorEastAsia"/>
          <w:sz w:val="21"/>
          <w:szCs w:val="21"/>
          <w:lang w:val="en-US" w:eastAsia="zh-CN"/>
        </w:rPr>
        <w:t>（2）</w:t>
      </w:r>
      <w:r>
        <w:rPr>
          <w:rFonts w:hint="eastAsia" w:asciiTheme="minorEastAsia" w:hAnsiTheme="minorEastAsia" w:eastAsiaTheme="minorEastAsia" w:cstheme="minorEastAsia"/>
          <w:sz w:val="21"/>
          <w:szCs w:val="21"/>
          <w:lang w:val="en-US" w:eastAsia="zh-CN"/>
        </w:rPr>
        <w:t>科技企业孵化器</w:t>
      </w:r>
      <w:r>
        <w:rPr>
          <w:rFonts w:hint="eastAsia" w:asciiTheme="minorEastAsia" w:hAnsiTheme="minorEastAsia" w:cstheme="minorEastAsia"/>
          <w:sz w:val="21"/>
          <w:szCs w:val="21"/>
          <w:lang w:val="en-US" w:eastAsia="zh-CN"/>
        </w:rPr>
        <w:t>向</w:t>
      </w:r>
      <w:r>
        <w:rPr>
          <w:rFonts w:hint="eastAsia" w:asciiTheme="minorEastAsia" w:hAnsiTheme="minorEastAsia" w:cstheme="minorEastAsia"/>
          <w:b/>
          <w:bCs/>
          <w:sz w:val="21"/>
          <w:szCs w:val="21"/>
          <w:lang w:val="en-US" w:eastAsia="zh-CN"/>
        </w:rPr>
        <w:t>区科技局</w:t>
      </w:r>
      <w:r>
        <w:rPr>
          <w:rFonts w:hint="eastAsia" w:asciiTheme="minorEastAsia" w:hAnsiTheme="minorEastAsia" w:eastAsiaTheme="minorEastAsia" w:cstheme="minorEastAsia"/>
          <w:sz w:val="21"/>
          <w:szCs w:val="21"/>
          <w:lang w:val="en-US" w:eastAsia="zh-CN"/>
        </w:rPr>
        <w:t>提出申请</w:t>
      </w:r>
      <w:r>
        <w:rPr>
          <w:rFonts w:hint="eastAsia" w:asciiTheme="minorEastAsia" w:hAnsiTheme="minorEastAsia" w:cstheme="minorEastAsia"/>
          <w:sz w:val="21"/>
          <w:szCs w:val="21"/>
          <w:lang w:val="en-US" w:eastAsia="zh-CN"/>
        </w:rPr>
        <w:t>，经审核后报上级科技部门；</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hint="default" w:asciiTheme="minorEastAsia" w:hAnsiTheme="minorEastAsia" w:eastAsiaTheme="minorEastAsia" w:cstheme="minorEastAsia"/>
          <w:sz w:val="21"/>
          <w:szCs w:val="21"/>
          <w:lang w:val="en-US" w:eastAsia="zh-CN"/>
        </w:rPr>
      </w:pPr>
      <w:r>
        <w:rPr>
          <w:rFonts w:hint="eastAsia" w:asciiTheme="minorEastAsia" w:hAnsiTheme="minorEastAsia" w:cstheme="minorEastAsia"/>
          <w:sz w:val="21"/>
          <w:szCs w:val="21"/>
          <w:lang w:val="en-US" w:eastAsia="zh-CN"/>
        </w:rPr>
        <w:t>（3）</w:t>
      </w:r>
      <w:r>
        <w:rPr>
          <w:rFonts w:hint="eastAsia" w:asciiTheme="minorEastAsia" w:hAnsiTheme="minorEastAsia" w:eastAsiaTheme="minorEastAsia" w:cstheme="minorEastAsia"/>
          <w:sz w:val="21"/>
          <w:szCs w:val="21"/>
          <w:lang w:val="en-US" w:eastAsia="zh-CN"/>
        </w:rPr>
        <w:t>创业孵化基地</w:t>
      </w:r>
      <w:r>
        <w:rPr>
          <w:rFonts w:hint="eastAsia" w:asciiTheme="minorEastAsia" w:hAnsiTheme="minorEastAsia" w:cstheme="minorEastAsia"/>
          <w:sz w:val="21"/>
          <w:szCs w:val="21"/>
          <w:lang w:val="en-US" w:eastAsia="zh-CN"/>
        </w:rPr>
        <w:t>向</w:t>
      </w:r>
      <w:r>
        <w:rPr>
          <w:rFonts w:hint="eastAsia" w:asciiTheme="minorEastAsia" w:hAnsiTheme="minorEastAsia" w:cstheme="minorEastAsia"/>
          <w:b/>
          <w:bCs/>
          <w:sz w:val="21"/>
          <w:szCs w:val="21"/>
          <w:lang w:val="en-US" w:eastAsia="zh-CN"/>
        </w:rPr>
        <w:t>区</w:t>
      </w:r>
      <w:r>
        <w:rPr>
          <w:rFonts w:hint="eastAsia" w:asciiTheme="minorEastAsia" w:hAnsiTheme="minorEastAsia" w:eastAsiaTheme="minorEastAsia" w:cstheme="minorEastAsia"/>
          <w:b/>
          <w:bCs/>
          <w:sz w:val="21"/>
          <w:szCs w:val="21"/>
          <w:lang w:val="en-US" w:eastAsia="zh-CN"/>
        </w:rPr>
        <w:t>人社</w:t>
      </w:r>
      <w:r>
        <w:rPr>
          <w:rFonts w:hint="eastAsia" w:asciiTheme="minorEastAsia" w:hAnsiTheme="minorEastAsia" w:cstheme="minorEastAsia"/>
          <w:b/>
          <w:bCs/>
          <w:sz w:val="21"/>
          <w:szCs w:val="21"/>
          <w:lang w:val="en-US" w:eastAsia="zh-CN"/>
        </w:rPr>
        <w:t>局</w:t>
      </w:r>
      <w:r>
        <w:rPr>
          <w:rFonts w:hint="eastAsia" w:asciiTheme="minorEastAsia" w:hAnsiTheme="minorEastAsia" w:eastAsiaTheme="minorEastAsia" w:cstheme="minorEastAsia"/>
          <w:sz w:val="21"/>
          <w:szCs w:val="21"/>
          <w:lang w:val="en-US" w:eastAsia="zh-CN"/>
        </w:rPr>
        <w:t>提出申请，</w:t>
      </w:r>
      <w:r>
        <w:rPr>
          <w:rFonts w:hint="eastAsia" w:asciiTheme="minorEastAsia" w:hAnsiTheme="minorEastAsia" w:cstheme="minorEastAsia"/>
          <w:sz w:val="21"/>
          <w:szCs w:val="21"/>
          <w:lang w:val="en-US" w:eastAsia="zh-CN"/>
        </w:rPr>
        <w:t>经审核后报上级人社部门。</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支持额度：以实际支持额度为准。</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牵头部门及组织实施单位：</w:t>
      </w:r>
      <w:r>
        <w:rPr>
          <w:rFonts w:hint="eastAsia" w:asciiTheme="minorEastAsia" w:hAnsiTheme="minorEastAsia" w:cstheme="minorEastAsia"/>
          <w:sz w:val="21"/>
          <w:szCs w:val="21"/>
          <w:lang w:val="en-US" w:eastAsia="zh-CN"/>
        </w:rPr>
        <w:t>区工信局、区科技局、区人社局</w:t>
      </w:r>
      <w:r>
        <w:rPr>
          <w:rFonts w:hint="eastAsia" w:asciiTheme="minorEastAsia" w:hAnsiTheme="minorEastAsia" w:eastAsiaTheme="minorEastAsia" w:cstheme="minorEastAsia"/>
          <w:sz w:val="21"/>
          <w:szCs w:val="21"/>
          <w:lang w:val="en-US" w:eastAsia="zh-CN"/>
        </w:rPr>
        <w:t>负责。</w:t>
      </w:r>
    </w:p>
    <w:p>
      <w:pPr>
        <w:keepNext w:val="0"/>
        <w:keepLines w:val="0"/>
        <w:pageBreakBefore w:val="0"/>
        <w:widowControl w:val="0"/>
        <w:kinsoku/>
        <w:wordWrap/>
        <w:overflowPunct/>
        <w:topLinePunct w:val="0"/>
        <w:autoSpaceDE/>
        <w:autoSpaceDN/>
        <w:bidi w:val="0"/>
        <w:adjustRightInd/>
        <w:snapToGrid/>
        <w:spacing w:line="360" w:lineRule="exact"/>
        <w:ind w:firstLine="422" w:firstLineChars="200"/>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b/>
          <w:bCs/>
          <w:sz w:val="21"/>
          <w:szCs w:val="21"/>
          <w:lang w:val="en-US" w:eastAsia="zh-CN"/>
        </w:rPr>
        <w:t>7.对受疫情影响较大的批发零售、住宿餐饮、物流运输、文化旅游等行业企业和未能及时充分复工的工业企业，及时辅导落实好小微企业普惠性减税等政策。对因疫情原因导致企业发生重大损失，正常生产经营活动受到重大影响，纳税确有困难的，依法予以减免房产税、城镇土地使用税。</w:t>
      </w:r>
      <w:r>
        <w:rPr>
          <w:rFonts w:hint="eastAsia" w:asciiTheme="minorEastAsia" w:hAnsiTheme="minorEastAsia" w:eastAsiaTheme="minorEastAsia" w:cstheme="minorEastAsia"/>
          <w:sz w:val="21"/>
          <w:szCs w:val="21"/>
          <w:lang w:val="en-US" w:eastAsia="zh-CN"/>
        </w:rPr>
        <w:br w:type="textWrapping"/>
      </w:r>
      <w:r>
        <w:rPr>
          <w:rFonts w:hint="eastAsia" w:asciiTheme="minorEastAsia" w:hAnsiTheme="minorEastAsia" w:eastAsiaTheme="minorEastAsia" w:cstheme="minorEastAsia"/>
          <w:sz w:val="21"/>
          <w:szCs w:val="21"/>
          <w:lang w:val="en-US" w:eastAsia="zh-CN"/>
        </w:rPr>
        <w:t xml:space="preserve">   政策起止时间：从我省启动一级响应之日起，申请减免房产税、城镇土地使用税的政策可视企业情况长期执行；小微企业普惠性减税政策执行期间至2021年12月31日。</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操作流程:</w:t>
      </w:r>
    </w:p>
    <w:p>
      <w:pPr>
        <w:keepNext w:val="0"/>
        <w:keepLines w:val="0"/>
        <w:pageBreakBefore w:val="0"/>
        <w:widowControl w:val="0"/>
        <w:numPr>
          <w:ilvl w:val="0"/>
          <w:numId w:val="4"/>
        </w:numPr>
        <w:kinsoku/>
        <w:wordWrap/>
        <w:overflowPunct/>
        <w:topLinePunct w:val="0"/>
        <w:autoSpaceDE/>
        <w:autoSpaceDN/>
        <w:bidi w:val="0"/>
        <w:adjustRightInd/>
        <w:snapToGrid/>
        <w:spacing w:line="360" w:lineRule="exact"/>
        <w:ind w:firstLine="420" w:firstLineChars="200"/>
        <w:textAlignment w:val="auto"/>
        <w:rPr>
          <w:rFonts w:hint="eastAsia" w:asciiTheme="minorEastAsia" w:hAnsiTheme="minorEastAsia" w:cstheme="minorEastAsia"/>
          <w:sz w:val="21"/>
          <w:szCs w:val="21"/>
          <w:lang w:val="en-US" w:eastAsia="zh-CN"/>
        </w:rPr>
      </w:pPr>
      <w:r>
        <w:rPr>
          <w:rFonts w:hint="eastAsia" w:asciiTheme="minorEastAsia" w:hAnsiTheme="minorEastAsia" w:cstheme="minorEastAsia"/>
          <w:sz w:val="21"/>
          <w:szCs w:val="21"/>
          <w:lang w:val="en-US" w:eastAsia="zh-CN"/>
        </w:rPr>
        <w:t>选择</w:t>
      </w:r>
      <w:r>
        <w:rPr>
          <w:rFonts w:hint="eastAsia" w:asciiTheme="minorEastAsia" w:hAnsiTheme="minorEastAsia" w:eastAsiaTheme="minorEastAsia" w:cstheme="minorEastAsia"/>
          <w:sz w:val="21"/>
          <w:szCs w:val="21"/>
          <w:lang w:val="en-US" w:eastAsia="zh-CN"/>
        </w:rPr>
        <w:t>“非接触式”的办理途径</w:t>
      </w:r>
      <w:r>
        <w:rPr>
          <w:rFonts w:hint="eastAsia" w:asciiTheme="minorEastAsia" w:hAnsiTheme="minorEastAsia" w:cstheme="minorEastAsia"/>
          <w:sz w:val="21"/>
          <w:szCs w:val="21"/>
          <w:lang w:val="en-US" w:eastAsia="zh-CN"/>
        </w:rPr>
        <w:t>，</w:t>
      </w:r>
      <w:r>
        <w:rPr>
          <w:rFonts w:hint="eastAsia" w:asciiTheme="minorEastAsia" w:hAnsiTheme="minorEastAsia" w:eastAsiaTheme="minorEastAsia" w:cstheme="minorEastAsia"/>
          <w:sz w:val="21"/>
          <w:szCs w:val="21"/>
          <w:lang w:val="en-US" w:eastAsia="zh-CN"/>
        </w:rPr>
        <w:t>江西省电子税务局（https://etax.jiangxi.chinatax.gov.cn）、手机APP、自然人扣缴客户端、邮寄办税等</w:t>
      </w:r>
      <w:r>
        <w:rPr>
          <w:rFonts w:hint="eastAsia" w:asciiTheme="minorEastAsia" w:hAnsiTheme="minorEastAsia" w:cstheme="minorEastAsia"/>
          <w:sz w:val="21"/>
          <w:szCs w:val="21"/>
          <w:lang w:val="en-US" w:eastAsia="zh-CN"/>
        </w:rPr>
        <w:t>；</w:t>
      </w:r>
    </w:p>
    <w:p>
      <w:pPr>
        <w:keepNext w:val="0"/>
        <w:keepLines w:val="0"/>
        <w:pageBreakBefore w:val="0"/>
        <w:widowControl w:val="0"/>
        <w:numPr>
          <w:ilvl w:val="0"/>
          <w:numId w:val="4"/>
        </w:numPr>
        <w:kinsoku/>
        <w:wordWrap/>
        <w:overflowPunct/>
        <w:topLinePunct w:val="0"/>
        <w:autoSpaceDE/>
        <w:autoSpaceDN/>
        <w:bidi w:val="0"/>
        <w:adjustRightInd/>
        <w:snapToGrid/>
        <w:spacing w:line="360" w:lineRule="exact"/>
        <w:ind w:firstLine="420" w:firstLineChars="200"/>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到办税服务厅现场办理</w:t>
      </w:r>
      <w:r>
        <w:rPr>
          <w:rFonts w:hint="eastAsia" w:asciiTheme="minorEastAsia" w:hAnsiTheme="minorEastAsia" w:cstheme="minorEastAsia"/>
          <w:sz w:val="21"/>
          <w:szCs w:val="21"/>
          <w:lang w:val="en-US" w:eastAsia="zh-CN"/>
        </w:rPr>
        <w:t>。</w:t>
      </w:r>
      <w:r>
        <w:rPr>
          <w:rFonts w:hint="eastAsia" w:asciiTheme="minorEastAsia" w:hAnsiTheme="minorEastAsia" w:eastAsiaTheme="minorEastAsia" w:cstheme="minorEastAsia"/>
          <w:sz w:val="21"/>
          <w:szCs w:val="21"/>
          <w:lang w:val="en-US" w:eastAsia="zh-CN"/>
        </w:rPr>
        <w:t>通过江西省电子税务局、“江西省税务局”微信公众号和</w:t>
      </w:r>
      <w:r>
        <w:rPr>
          <w:rFonts w:hint="eastAsia" w:asciiTheme="minorEastAsia" w:hAnsiTheme="minorEastAsia" w:cstheme="minorEastAsia"/>
          <w:sz w:val="21"/>
          <w:szCs w:val="21"/>
          <w:lang w:val="en-US" w:eastAsia="zh-CN"/>
        </w:rPr>
        <w:t>区税务局</w:t>
      </w:r>
      <w:r>
        <w:rPr>
          <w:rFonts w:hint="eastAsia" w:asciiTheme="minorEastAsia" w:hAnsiTheme="minorEastAsia" w:eastAsiaTheme="minorEastAsia" w:cstheme="minorEastAsia"/>
          <w:sz w:val="21"/>
          <w:szCs w:val="21"/>
          <w:lang w:val="en-US" w:eastAsia="zh-CN"/>
        </w:rPr>
        <w:t>联系电话进行预约。</w:t>
      </w:r>
    </w:p>
    <w:p>
      <w:pPr>
        <w:keepNext w:val="0"/>
        <w:keepLines w:val="0"/>
        <w:pageBreakBefore w:val="0"/>
        <w:widowControl w:val="0"/>
        <w:numPr>
          <w:ilvl w:val="0"/>
          <w:numId w:val="4"/>
        </w:numPr>
        <w:kinsoku/>
        <w:wordWrap/>
        <w:overflowPunct/>
        <w:topLinePunct w:val="0"/>
        <w:autoSpaceDE/>
        <w:autoSpaceDN/>
        <w:bidi w:val="0"/>
        <w:adjustRightInd/>
        <w:snapToGrid/>
        <w:spacing w:line="360" w:lineRule="exact"/>
        <w:ind w:firstLine="420" w:firstLineChars="200"/>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小微企业普惠性减税，直接向</w:t>
      </w:r>
      <w:r>
        <w:rPr>
          <w:rFonts w:hint="eastAsia" w:asciiTheme="minorEastAsia" w:hAnsiTheme="minorEastAsia" w:cstheme="minorEastAsia"/>
          <w:b/>
          <w:bCs/>
          <w:sz w:val="21"/>
          <w:szCs w:val="21"/>
          <w:lang w:val="en-US" w:eastAsia="zh-CN"/>
        </w:rPr>
        <w:t>区</w:t>
      </w:r>
      <w:r>
        <w:rPr>
          <w:rFonts w:hint="eastAsia" w:asciiTheme="minorEastAsia" w:hAnsiTheme="minorEastAsia" w:eastAsiaTheme="minorEastAsia" w:cstheme="minorEastAsia"/>
          <w:b/>
          <w:bCs/>
          <w:sz w:val="21"/>
          <w:szCs w:val="21"/>
          <w:lang w:val="en-US" w:eastAsia="zh-CN"/>
        </w:rPr>
        <w:t>税务</w:t>
      </w:r>
      <w:r>
        <w:rPr>
          <w:rFonts w:hint="eastAsia" w:asciiTheme="minorEastAsia" w:hAnsiTheme="minorEastAsia" w:cstheme="minorEastAsia"/>
          <w:b/>
          <w:bCs/>
          <w:sz w:val="21"/>
          <w:szCs w:val="21"/>
          <w:lang w:val="en-US" w:eastAsia="zh-CN"/>
        </w:rPr>
        <w:t>局</w:t>
      </w:r>
      <w:r>
        <w:rPr>
          <w:rFonts w:hint="eastAsia" w:asciiTheme="minorEastAsia" w:hAnsiTheme="minorEastAsia" w:eastAsiaTheme="minorEastAsia" w:cstheme="minorEastAsia"/>
          <w:sz w:val="21"/>
          <w:szCs w:val="21"/>
          <w:lang w:val="en-US" w:eastAsia="zh-CN"/>
        </w:rPr>
        <w:t>申报享受。</w:t>
      </w:r>
    </w:p>
    <w:p>
      <w:pPr>
        <w:keepNext w:val="0"/>
        <w:keepLines w:val="0"/>
        <w:pageBreakBefore w:val="0"/>
        <w:widowControl w:val="0"/>
        <w:numPr>
          <w:ilvl w:val="0"/>
          <w:numId w:val="4"/>
        </w:numPr>
        <w:kinsoku/>
        <w:wordWrap/>
        <w:overflowPunct/>
        <w:topLinePunct w:val="0"/>
        <w:autoSpaceDE/>
        <w:autoSpaceDN/>
        <w:bidi w:val="0"/>
        <w:adjustRightInd/>
        <w:snapToGrid/>
        <w:spacing w:line="360" w:lineRule="exact"/>
        <w:ind w:firstLine="420" w:firstLineChars="200"/>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因疫情原因纳税困难减免房产税、城镇土地使用税，减免房产税20万元以下、城镇土地使用税30万元以下的，由</w:t>
      </w:r>
      <w:r>
        <w:rPr>
          <w:rFonts w:hint="eastAsia" w:asciiTheme="minorEastAsia" w:hAnsiTheme="minorEastAsia" w:cstheme="minorEastAsia"/>
          <w:b/>
          <w:bCs/>
          <w:sz w:val="21"/>
          <w:szCs w:val="21"/>
          <w:lang w:val="en-US" w:eastAsia="zh-CN"/>
        </w:rPr>
        <w:t>区税务</w:t>
      </w:r>
      <w:r>
        <w:rPr>
          <w:rFonts w:hint="eastAsia" w:asciiTheme="minorEastAsia" w:hAnsiTheme="minorEastAsia" w:cstheme="minorEastAsia"/>
          <w:sz w:val="21"/>
          <w:szCs w:val="21"/>
          <w:lang w:val="en-US" w:eastAsia="zh-CN"/>
        </w:rPr>
        <w:t>局</w:t>
      </w:r>
      <w:r>
        <w:rPr>
          <w:rFonts w:hint="eastAsia" w:asciiTheme="minorEastAsia" w:hAnsiTheme="minorEastAsia" w:eastAsiaTheme="minorEastAsia" w:cstheme="minorEastAsia"/>
          <w:sz w:val="21"/>
          <w:szCs w:val="21"/>
          <w:lang w:val="en-US" w:eastAsia="zh-CN"/>
        </w:rPr>
        <w:t>办理；减免房产税20万元以上（含20万元）、城镇土地使用税30万元以上（含30万元）的，由</w:t>
      </w:r>
      <w:r>
        <w:rPr>
          <w:rFonts w:hint="eastAsia" w:asciiTheme="minorEastAsia" w:hAnsiTheme="minorEastAsia" w:eastAsiaTheme="minorEastAsia" w:cstheme="minorEastAsia"/>
          <w:b/>
          <w:bCs/>
          <w:sz w:val="21"/>
          <w:szCs w:val="21"/>
          <w:lang w:val="en-US" w:eastAsia="zh-CN"/>
        </w:rPr>
        <w:t>市税务</w:t>
      </w:r>
      <w:r>
        <w:rPr>
          <w:rFonts w:hint="eastAsia" w:asciiTheme="minorEastAsia" w:hAnsiTheme="minorEastAsia" w:cstheme="minorEastAsia"/>
          <w:b/>
          <w:bCs/>
          <w:sz w:val="21"/>
          <w:szCs w:val="21"/>
          <w:lang w:val="en-US" w:eastAsia="zh-CN"/>
        </w:rPr>
        <w:t>局</w:t>
      </w:r>
      <w:r>
        <w:rPr>
          <w:rFonts w:hint="eastAsia" w:asciiTheme="minorEastAsia" w:hAnsiTheme="minorEastAsia" w:eastAsiaTheme="minorEastAsia" w:cstheme="minorEastAsia"/>
          <w:sz w:val="21"/>
          <w:szCs w:val="21"/>
          <w:lang w:val="en-US" w:eastAsia="zh-CN"/>
        </w:rPr>
        <w:t>办理。</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支持额度：优惠额度根据纳税人办税实际确定。</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牵头部门及组织实施单位：</w:t>
      </w:r>
      <w:r>
        <w:rPr>
          <w:rFonts w:hint="eastAsia" w:asciiTheme="minorEastAsia" w:hAnsiTheme="minorEastAsia" w:cstheme="minorEastAsia"/>
          <w:sz w:val="21"/>
          <w:szCs w:val="21"/>
          <w:lang w:val="en-US" w:eastAsia="zh-CN"/>
        </w:rPr>
        <w:t>区</w:t>
      </w:r>
      <w:r>
        <w:rPr>
          <w:rFonts w:hint="eastAsia" w:asciiTheme="minorEastAsia" w:hAnsiTheme="minorEastAsia" w:eastAsiaTheme="minorEastAsia" w:cstheme="minorEastAsia"/>
          <w:sz w:val="21"/>
          <w:szCs w:val="21"/>
          <w:lang w:val="en-US" w:eastAsia="zh-CN"/>
        </w:rPr>
        <w:t>税务局牵头负责。</w:t>
      </w:r>
    </w:p>
    <w:p>
      <w:pPr>
        <w:keepNext w:val="0"/>
        <w:keepLines w:val="0"/>
        <w:pageBreakBefore w:val="0"/>
        <w:widowControl w:val="0"/>
        <w:kinsoku/>
        <w:wordWrap/>
        <w:overflowPunct/>
        <w:topLinePunct w:val="0"/>
        <w:autoSpaceDE/>
        <w:autoSpaceDN/>
        <w:bidi w:val="0"/>
        <w:adjustRightInd/>
        <w:snapToGrid/>
        <w:spacing w:line="360" w:lineRule="exact"/>
        <w:ind w:firstLine="422" w:firstLineChars="200"/>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b/>
          <w:bCs/>
          <w:sz w:val="21"/>
          <w:szCs w:val="21"/>
          <w:lang w:val="en-US" w:eastAsia="zh-CN"/>
        </w:rPr>
        <w:t xml:space="preserve"> 8.对按月申报的纳税人、扣缴义务人，将2020年2月份的法定申报纳税期限延长至2月24日；在申报纳税期限延长后，办理仍有困难的，可依法申请进一步延期，延期期间不征收滞纳金。纳税人受疫情影响确有特殊困难不能按期缴纳税款的，还可依法申请办理延期缴纳税款，最长不超过3个月。</w:t>
      </w:r>
      <w:r>
        <w:rPr>
          <w:rFonts w:hint="eastAsia" w:asciiTheme="minorEastAsia" w:hAnsiTheme="minorEastAsia" w:eastAsiaTheme="minorEastAsia" w:cstheme="minorEastAsia"/>
          <w:b/>
          <w:bCs/>
          <w:sz w:val="21"/>
          <w:szCs w:val="21"/>
          <w:lang w:val="en-US" w:eastAsia="zh-CN"/>
        </w:rPr>
        <w:br w:type="textWrapping"/>
      </w:r>
      <w:r>
        <w:rPr>
          <w:rFonts w:hint="eastAsia" w:asciiTheme="minorEastAsia" w:hAnsiTheme="minorEastAsia" w:eastAsiaTheme="minorEastAsia" w:cstheme="minorEastAsia"/>
          <w:sz w:val="21"/>
          <w:szCs w:val="21"/>
          <w:lang w:val="en-US" w:eastAsia="zh-CN"/>
        </w:rPr>
        <w:t xml:space="preserve">    政策起止时间：2020年2月份法定纳税申报期限延长至2月24日；其他政策暂无截止时间。</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操作流程：</w:t>
      </w:r>
    </w:p>
    <w:p>
      <w:pPr>
        <w:keepNext w:val="0"/>
        <w:keepLines w:val="0"/>
        <w:pageBreakBefore w:val="0"/>
        <w:widowControl w:val="0"/>
        <w:numPr>
          <w:ilvl w:val="0"/>
          <w:numId w:val="5"/>
        </w:numPr>
        <w:kinsoku/>
        <w:wordWrap/>
        <w:overflowPunct/>
        <w:topLinePunct w:val="0"/>
        <w:autoSpaceDE/>
        <w:autoSpaceDN/>
        <w:bidi w:val="0"/>
        <w:adjustRightInd/>
        <w:snapToGrid/>
        <w:spacing w:line="360" w:lineRule="exact"/>
        <w:ind w:firstLine="420" w:firstLineChars="200"/>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延期申报，纳税人向</w:t>
      </w:r>
      <w:r>
        <w:rPr>
          <w:rFonts w:hint="eastAsia" w:asciiTheme="minorEastAsia" w:hAnsiTheme="minorEastAsia" w:cstheme="minorEastAsia"/>
          <w:b/>
          <w:bCs/>
          <w:sz w:val="21"/>
          <w:szCs w:val="21"/>
          <w:lang w:val="en-US" w:eastAsia="zh-CN"/>
        </w:rPr>
        <w:t>区</w:t>
      </w:r>
      <w:r>
        <w:rPr>
          <w:rFonts w:hint="eastAsia" w:asciiTheme="minorEastAsia" w:hAnsiTheme="minorEastAsia" w:eastAsiaTheme="minorEastAsia" w:cstheme="minorEastAsia"/>
          <w:b/>
          <w:bCs/>
          <w:sz w:val="21"/>
          <w:szCs w:val="21"/>
          <w:lang w:val="en-US" w:eastAsia="zh-CN"/>
        </w:rPr>
        <w:t>税务</w:t>
      </w:r>
      <w:r>
        <w:rPr>
          <w:rFonts w:hint="eastAsia" w:asciiTheme="minorEastAsia" w:hAnsiTheme="minorEastAsia" w:cstheme="minorEastAsia"/>
          <w:b/>
          <w:bCs/>
          <w:sz w:val="21"/>
          <w:szCs w:val="21"/>
          <w:lang w:val="en-US" w:eastAsia="zh-CN"/>
        </w:rPr>
        <w:t>局</w:t>
      </w:r>
      <w:r>
        <w:rPr>
          <w:rFonts w:hint="eastAsia" w:asciiTheme="minorEastAsia" w:hAnsiTheme="minorEastAsia" w:eastAsiaTheme="minorEastAsia" w:cstheme="minorEastAsia"/>
          <w:sz w:val="21"/>
          <w:szCs w:val="21"/>
          <w:lang w:val="en-US" w:eastAsia="zh-CN"/>
        </w:rPr>
        <w:t>申请办理；</w:t>
      </w:r>
    </w:p>
    <w:p>
      <w:pPr>
        <w:keepNext w:val="0"/>
        <w:keepLines w:val="0"/>
        <w:pageBreakBefore w:val="0"/>
        <w:widowControl w:val="0"/>
        <w:numPr>
          <w:ilvl w:val="0"/>
          <w:numId w:val="5"/>
        </w:numPr>
        <w:kinsoku/>
        <w:wordWrap/>
        <w:overflowPunct/>
        <w:topLinePunct w:val="0"/>
        <w:autoSpaceDE/>
        <w:autoSpaceDN/>
        <w:bidi w:val="0"/>
        <w:adjustRightInd/>
        <w:snapToGrid/>
        <w:spacing w:line="360" w:lineRule="exact"/>
        <w:ind w:firstLine="420" w:firstLineChars="200"/>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延期缴纳税款，</w:t>
      </w:r>
      <w:r>
        <w:rPr>
          <w:rFonts w:hint="eastAsia" w:asciiTheme="minorEastAsia" w:hAnsiTheme="minorEastAsia" w:cstheme="minorEastAsia"/>
          <w:sz w:val="21"/>
          <w:szCs w:val="21"/>
          <w:lang w:val="en-US" w:eastAsia="zh-CN"/>
        </w:rPr>
        <w:t>纳税人可选择</w:t>
      </w:r>
      <w:r>
        <w:rPr>
          <w:rFonts w:hint="eastAsia" w:asciiTheme="minorEastAsia" w:hAnsiTheme="minorEastAsia" w:eastAsiaTheme="minorEastAsia" w:cstheme="minorEastAsia"/>
          <w:sz w:val="21"/>
          <w:szCs w:val="21"/>
          <w:lang w:val="en-US" w:eastAsia="zh-CN"/>
        </w:rPr>
        <w:t>由</w:t>
      </w:r>
      <w:r>
        <w:rPr>
          <w:rFonts w:hint="eastAsia" w:asciiTheme="minorEastAsia" w:hAnsiTheme="minorEastAsia" w:cstheme="minorEastAsia"/>
          <w:b/>
          <w:bCs/>
          <w:sz w:val="21"/>
          <w:szCs w:val="21"/>
          <w:lang w:val="en-US" w:eastAsia="zh-CN"/>
        </w:rPr>
        <w:t>区</w:t>
      </w:r>
      <w:r>
        <w:rPr>
          <w:rFonts w:hint="eastAsia" w:asciiTheme="minorEastAsia" w:hAnsiTheme="minorEastAsia" w:eastAsiaTheme="minorEastAsia" w:cstheme="minorEastAsia"/>
          <w:b/>
          <w:bCs/>
          <w:sz w:val="21"/>
          <w:szCs w:val="21"/>
          <w:lang w:val="en-US" w:eastAsia="zh-CN"/>
        </w:rPr>
        <w:t>税务</w:t>
      </w:r>
      <w:r>
        <w:rPr>
          <w:rFonts w:hint="eastAsia" w:asciiTheme="minorEastAsia" w:hAnsiTheme="minorEastAsia" w:cstheme="minorEastAsia"/>
          <w:b/>
          <w:bCs/>
          <w:sz w:val="21"/>
          <w:szCs w:val="21"/>
          <w:lang w:val="en-US" w:eastAsia="zh-CN"/>
        </w:rPr>
        <w:t>局</w:t>
      </w:r>
      <w:r>
        <w:rPr>
          <w:rFonts w:hint="eastAsia" w:asciiTheme="minorEastAsia" w:hAnsiTheme="minorEastAsia" w:eastAsiaTheme="minorEastAsia" w:cstheme="minorEastAsia"/>
          <w:sz w:val="21"/>
          <w:szCs w:val="21"/>
          <w:lang w:val="en-US" w:eastAsia="zh-CN"/>
        </w:rPr>
        <w:t>代向</w:t>
      </w:r>
      <w:r>
        <w:rPr>
          <w:rFonts w:hint="eastAsia" w:asciiTheme="minorEastAsia" w:hAnsiTheme="minorEastAsia" w:eastAsiaTheme="minorEastAsia" w:cstheme="minorEastAsia"/>
          <w:b w:val="0"/>
          <w:bCs w:val="0"/>
          <w:sz w:val="21"/>
          <w:szCs w:val="21"/>
          <w:lang w:val="en-US" w:eastAsia="zh-CN"/>
        </w:rPr>
        <w:t>省税务局</w:t>
      </w:r>
      <w:r>
        <w:rPr>
          <w:rFonts w:hint="eastAsia" w:asciiTheme="minorEastAsia" w:hAnsiTheme="minorEastAsia" w:eastAsiaTheme="minorEastAsia" w:cstheme="minorEastAsia"/>
          <w:sz w:val="21"/>
          <w:szCs w:val="21"/>
          <w:lang w:val="en-US" w:eastAsia="zh-CN"/>
        </w:rPr>
        <w:t>转报。</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支持额度：上述事项没有任何费用。</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牵头部门及组织实施单位：</w:t>
      </w:r>
      <w:r>
        <w:rPr>
          <w:rFonts w:hint="eastAsia" w:asciiTheme="minorEastAsia" w:hAnsiTheme="minorEastAsia" w:cstheme="minorEastAsia"/>
          <w:sz w:val="21"/>
          <w:szCs w:val="21"/>
          <w:lang w:val="en-US" w:eastAsia="zh-CN"/>
        </w:rPr>
        <w:t>区</w:t>
      </w:r>
      <w:r>
        <w:rPr>
          <w:rFonts w:hint="eastAsia" w:asciiTheme="minorEastAsia" w:hAnsiTheme="minorEastAsia" w:eastAsiaTheme="minorEastAsia" w:cstheme="minorEastAsia"/>
          <w:sz w:val="21"/>
          <w:szCs w:val="21"/>
          <w:lang w:val="en-US" w:eastAsia="zh-CN"/>
        </w:rPr>
        <w:t>税务局牵头</w:t>
      </w:r>
      <w:r>
        <w:rPr>
          <w:rFonts w:hint="eastAsia" w:asciiTheme="minorEastAsia" w:hAnsiTheme="minorEastAsia" w:cstheme="minorEastAsia"/>
          <w:sz w:val="21"/>
          <w:szCs w:val="21"/>
          <w:lang w:val="en-US" w:eastAsia="zh-CN"/>
        </w:rPr>
        <w:t>负责</w:t>
      </w:r>
      <w:r>
        <w:rPr>
          <w:rFonts w:hint="eastAsia" w:asciiTheme="minorEastAsia" w:hAnsiTheme="minorEastAsia" w:eastAsiaTheme="minorEastAsia" w:cstheme="minorEastAsia"/>
          <w:sz w:val="21"/>
          <w:szCs w:val="21"/>
          <w:lang w:val="en-US" w:eastAsia="zh-CN"/>
        </w:rPr>
        <w:t>。</w:t>
      </w:r>
    </w:p>
    <w:p>
      <w:pPr>
        <w:keepNext w:val="0"/>
        <w:keepLines w:val="0"/>
        <w:pageBreakBefore w:val="0"/>
        <w:widowControl w:val="0"/>
        <w:kinsoku/>
        <w:wordWrap/>
        <w:overflowPunct/>
        <w:topLinePunct w:val="0"/>
        <w:autoSpaceDE/>
        <w:autoSpaceDN/>
        <w:bidi w:val="0"/>
        <w:adjustRightInd/>
        <w:snapToGrid/>
        <w:spacing w:line="360" w:lineRule="exact"/>
        <w:ind w:firstLine="422" w:firstLineChars="200"/>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b/>
          <w:bCs/>
          <w:sz w:val="21"/>
          <w:szCs w:val="21"/>
          <w:lang w:val="en-US" w:eastAsia="zh-CN"/>
        </w:rPr>
        <w:t>9.加大对企业的金融支持，确保2020年企业信贷余额不低于2019年同期余额。鼓励金融机构适当下调贷款利率，增加信用贷款和中长期贷款额度。引导中小微企业通过江西省小微客户融资服务平台、一站式金融综合服务平台申请贷款。对受疫情影响较大的批发零售、住宿餐饮、物流运输、文化旅游、“三农”领域等行业，以及有发展前景但受疫情影响暂时受困的企业，金融机构不得盲目抽贷、断贷、压贷；对到期还款困难的企业，应予以展期或续贷。</w:t>
      </w:r>
      <w:r>
        <w:rPr>
          <w:rFonts w:hint="eastAsia" w:asciiTheme="minorEastAsia" w:hAnsiTheme="minorEastAsia" w:eastAsiaTheme="minorEastAsia" w:cstheme="minorEastAsia"/>
          <w:b/>
          <w:bCs/>
          <w:sz w:val="21"/>
          <w:szCs w:val="21"/>
          <w:lang w:val="en-US" w:eastAsia="zh-CN"/>
        </w:rPr>
        <w:br w:type="textWrapping"/>
      </w:r>
      <w:r>
        <w:rPr>
          <w:rFonts w:hint="eastAsia" w:asciiTheme="minorEastAsia" w:hAnsiTheme="minorEastAsia" w:eastAsiaTheme="minorEastAsia" w:cstheme="minorEastAsia"/>
          <w:sz w:val="21"/>
          <w:szCs w:val="21"/>
          <w:lang w:val="en-US" w:eastAsia="zh-CN"/>
        </w:rPr>
        <w:t xml:space="preserve">    政策起止时间：自政策发布之日起执行，长期坚持；部分政策自中国人民银行“银发〔2020〕29号”文印发之日起执行。</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操作流程:中小微企业通过江西省小微客户融资服务平台（https://www.pbcsurvey.org.cn/ncrhportal/）和一站式金融综合服务平台（http://www.jxfinser.com/）申请贷款，</w:t>
      </w:r>
      <w:r>
        <w:rPr>
          <w:rFonts w:hint="eastAsia" w:asciiTheme="minorEastAsia" w:hAnsiTheme="minorEastAsia" w:eastAsiaTheme="minorEastAsia" w:cstheme="minorEastAsia"/>
          <w:b/>
          <w:bCs/>
          <w:sz w:val="21"/>
          <w:szCs w:val="21"/>
          <w:lang w:val="en-US" w:eastAsia="zh-CN"/>
        </w:rPr>
        <w:t>人行</w:t>
      </w:r>
      <w:r>
        <w:rPr>
          <w:rFonts w:hint="eastAsia" w:asciiTheme="minorEastAsia" w:hAnsiTheme="minorEastAsia" w:cstheme="minorEastAsia"/>
          <w:b/>
          <w:bCs/>
          <w:sz w:val="21"/>
          <w:szCs w:val="21"/>
          <w:lang w:val="en-US" w:eastAsia="zh-CN"/>
        </w:rPr>
        <w:t>南康</w:t>
      </w:r>
      <w:r>
        <w:rPr>
          <w:rFonts w:hint="eastAsia" w:asciiTheme="minorEastAsia" w:hAnsiTheme="minorEastAsia" w:eastAsiaTheme="minorEastAsia" w:cstheme="minorEastAsia"/>
          <w:b/>
          <w:bCs/>
          <w:sz w:val="21"/>
          <w:szCs w:val="21"/>
          <w:lang w:val="en-US" w:eastAsia="zh-CN"/>
        </w:rPr>
        <w:t>支行、</w:t>
      </w:r>
      <w:r>
        <w:rPr>
          <w:rFonts w:hint="eastAsia" w:asciiTheme="minorEastAsia" w:hAnsiTheme="minorEastAsia" w:cstheme="minorEastAsia"/>
          <w:b/>
          <w:bCs/>
          <w:sz w:val="21"/>
          <w:szCs w:val="21"/>
          <w:lang w:val="en-US" w:eastAsia="zh-CN"/>
        </w:rPr>
        <w:t>南康银保监分局</w:t>
      </w:r>
      <w:r>
        <w:rPr>
          <w:rFonts w:hint="eastAsia" w:asciiTheme="minorEastAsia" w:hAnsiTheme="minorEastAsia" w:eastAsiaTheme="minorEastAsia" w:cstheme="minorEastAsia"/>
          <w:sz w:val="21"/>
          <w:szCs w:val="21"/>
          <w:lang w:val="en-US" w:eastAsia="zh-CN"/>
        </w:rPr>
        <w:t>安排银行机构对接企业贷款需求；银行机构在收到融资申请后将尽快处理。</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支持额度：根据实际情况由申请企业与银行机构协商确定。</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牵头部门及组织实施单位：</w:t>
      </w:r>
      <w:r>
        <w:rPr>
          <w:rFonts w:hint="eastAsia" w:asciiTheme="minorEastAsia" w:hAnsiTheme="minorEastAsia" w:cstheme="minorEastAsia"/>
          <w:sz w:val="21"/>
          <w:szCs w:val="21"/>
          <w:lang w:val="en-US" w:eastAsia="zh-CN"/>
        </w:rPr>
        <w:t>区</w:t>
      </w:r>
      <w:r>
        <w:rPr>
          <w:rFonts w:hint="eastAsia" w:asciiTheme="minorEastAsia" w:hAnsiTheme="minorEastAsia" w:eastAsiaTheme="minorEastAsia" w:cstheme="minorEastAsia"/>
          <w:sz w:val="21"/>
          <w:szCs w:val="21"/>
          <w:lang w:val="en-US" w:eastAsia="zh-CN"/>
        </w:rPr>
        <w:t>金融</w:t>
      </w:r>
      <w:r>
        <w:rPr>
          <w:rFonts w:hint="eastAsia" w:asciiTheme="minorEastAsia" w:hAnsiTheme="minorEastAsia" w:cstheme="minorEastAsia"/>
          <w:sz w:val="21"/>
          <w:szCs w:val="21"/>
          <w:lang w:val="en-US" w:eastAsia="zh-CN"/>
        </w:rPr>
        <w:t>工作</w:t>
      </w:r>
      <w:r>
        <w:rPr>
          <w:rFonts w:hint="eastAsia" w:asciiTheme="minorEastAsia" w:hAnsiTheme="minorEastAsia" w:eastAsiaTheme="minorEastAsia" w:cstheme="minorEastAsia"/>
          <w:sz w:val="21"/>
          <w:szCs w:val="21"/>
          <w:lang w:val="en-US" w:eastAsia="zh-CN"/>
        </w:rPr>
        <w:t>局牵头，人行</w:t>
      </w:r>
      <w:r>
        <w:rPr>
          <w:rFonts w:hint="eastAsia" w:asciiTheme="minorEastAsia" w:hAnsiTheme="minorEastAsia" w:cstheme="minorEastAsia"/>
          <w:sz w:val="21"/>
          <w:szCs w:val="21"/>
          <w:lang w:val="en-US" w:eastAsia="zh-CN"/>
        </w:rPr>
        <w:t>南康</w:t>
      </w:r>
      <w:r>
        <w:rPr>
          <w:rFonts w:hint="eastAsia" w:asciiTheme="minorEastAsia" w:hAnsiTheme="minorEastAsia" w:eastAsiaTheme="minorEastAsia" w:cstheme="minorEastAsia"/>
          <w:sz w:val="21"/>
          <w:szCs w:val="21"/>
          <w:lang w:val="en-US" w:eastAsia="zh-CN"/>
        </w:rPr>
        <w:t>支行、</w:t>
      </w:r>
      <w:r>
        <w:rPr>
          <w:rFonts w:hint="eastAsia" w:asciiTheme="minorEastAsia" w:hAnsiTheme="minorEastAsia" w:cstheme="minorEastAsia"/>
          <w:sz w:val="21"/>
          <w:szCs w:val="21"/>
          <w:lang w:val="en-US" w:eastAsia="zh-CN"/>
        </w:rPr>
        <w:t>区</w:t>
      </w:r>
      <w:r>
        <w:rPr>
          <w:rFonts w:hint="eastAsia" w:asciiTheme="minorEastAsia" w:hAnsiTheme="minorEastAsia" w:eastAsiaTheme="minorEastAsia" w:cstheme="minorEastAsia"/>
          <w:sz w:val="21"/>
          <w:szCs w:val="21"/>
          <w:lang w:val="en-US" w:eastAsia="zh-CN"/>
        </w:rPr>
        <w:t>银保监</w:t>
      </w:r>
      <w:r>
        <w:rPr>
          <w:rFonts w:hint="eastAsia" w:asciiTheme="minorEastAsia" w:hAnsiTheme="minorEastAsia" w:cstheme="minorEastAsia"/>
          <w:sz w:val="21"/>
          <w:szCs w:val="21"/>
          <w:lang w:val="en-US" w:eastAsia="zh-CN"/>
        </w:rPr>
        <w:t>分</w:t>
      </w:r>
      <w:r>
        <w:rPr>
          <w:rFonts w:hint="eastAsia" w:asciiTheme="minorEastAsia" w:hAnsiTheme="minorEastAsia" w:eastAsiaTheme="minorEastAsia" w:cstheme="minorEastAsia"/>
          <w:sz w:val="21"/>
          <w:szCs w:val="21"/>
          <w:lang w:val="en-US" w:eastAsia="zh-CN"/>
        </w:rPr>
        <w:t>局等配合。</w:t>
      </w:r>
    </w:p>
    <w:p>
      <w:pPr>
        <w:keepNext w:val="0"/>
        <w:keepLines w:val="0"/>
        <w:pageBreakBefore w:val="0"/>
        <w:widowControl w:val="0"/>
        <w:kinsoku/>
        <w:wordWrap/>
        <w:overflowPunct/>
        <w:topLinePunct w:val="0"/>
        <w:autoSpaceDE/>
        <w:autoSpaceDN/>
        <w:bidi w:val="0"/>
        <w:adjustRightInd/>
        <w:snapToGrid/>
        <w:spacing w:line="360" w:lineRule="exact"/>
        <w:ind w:firstLine="422" w:firstLineChars="200"/>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b/>
          <w:bCs/>
          <w:sz w:val="21"/>
          <w:szCs w:val="21"/>
          <w:lang w:val="en-US" w:eastAsia="zh-CN"/>
        </w:rPr>
        <w:t>10.各级政府性融资担保再担保机构要加强与银行机构合作，针对受疫情影响严重行业和疫情防控行业定制担保产品，对因疫情暂遇困难企业特别是小微企业，取消反担保抵质押要求，降低担保费。对受疫情影响严重地区的融资担保机构，省融资担保股份有限公司及各设区市再担保机构减半收取再担保费。</w:t>
      </w:r>
      <w:r>
        <w:rPr>
          <w:rFonts w:hint="eastAsia" w:asciiTheme="minorEastAsia" w:hAnsiTheme="minorEastAsia" w:eastAsiaTheme="minorEastAsia" w:cstheme="minorEastAsia"/>
          <w:sz w:val="21"/>
          <w:szCs w:val="21"/>
          <w:lang w:val="en-US" w:eastAsia="zh-CN"/>
        </w:rPr>
        <w:br w:type="textWrapping"/>
      </w:r>
      <w:r>
        <w:rPr>
          <w:rFonts w:hint="eastAsia" w:asciiTheme="minorEastAsia" w:hAnsiTheme="minorEastAsia" w:eastAsiaTheme="minorEastAsia" w:cstheme="minorEastAsia"/>
          <w:sz w:val="21"/>
          <w:szCs w:val="21"/>
          <w:lang w:val="en-US" w:eastAsia="zh-CN"/>
        </w:rPr>
        <w:t xml:space="preserve">    政策起止时间：自政策发布之日起至疫情解除之日止，发生的有关担保业务均可享受此政策。</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操作流程：省融资担保公司已推出“抗疫担保贷”，</w:t>
      </w:r>
      <w:r>
        <w:rPr>
          <w:rFonts w:hint="eastAsia" w:asciiTheme="minorEastAsia" w:hAnsiTheme="minorEastAsia" w:eastAsiaTheme="minorEastAsia" w:cstheme="minorEastAsia"/>
          <w:color w:val="auto"/>
          <w:sz w:val="21"/>
          <w:szCs w:val="21"/>
          <w:lang w:val="en-US" w:eastAsia="zh-CN"/>
        </w:rPr>
        <w:t>全省政府性融资担保机构可通过电话、网络、快递等方式受理业务</w:t>
      </w:r>
      <w:r>
        <w:rPr>
          <w:rFonts w:hint="eastAsia" w:asciiTheme="minorEastAsia" w:hAnsiTheme="minorEastAsia" w:eastAsiaTheme="minorEastAsia" w:cstheme="minorEastAsia"/>
          <w:sz w:val="21"/>
          <w:szCs w:val="21"/>
          <w:lang w:val="en-US" w:eastAsia="zh-CN"/>
        </w:rPr>
        <w:t>、办理审批。</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支持额度：由申请企业、融资担保机构、银行机构协商确定。</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牵头部门及组织实施单位：</w:t>
      </w:r>
      <w:r>
        <w:rPr>
          <w:rFonts w:hint="eastAsia" w:asciiTheme="minorEastAsia" w:hAnsiTheme="minorEastAsia" w:cstheme="minorEastAsia"/>
          <w:sz w:val="21"/>
          <w:szCs w:val="21"/>
          <w:lang w:val="en-US" w:eastAsia="zh-CN"/>
        </w:rPr>
        <w:t>区金融工作</w:t>
      </w:r>
      <w:r>
        <w:rPr>
          <w:rFonts w:hint="eastAsia" w:asciiTheme="minorEastAsia" w:hAnsiTheme="minorEastAsia" w:eastAsiaTheme="minorEastAsia" w:cstheme="minorEastAsia"/>
          <w:sz w:val="21"/>
          <w:szCs w:val="21"/>
          <w:lang w:val="en-US" w:eastAsia="zh-CN"/>
        </w:rPr>
        <w:t>局牵头，人行</w:t>
      </w:r>
      <w:r>
        <w:rPr>
          <w:rFonts w:hint="eastAsia" w:asciiTheme="minorEastAsia" w:hAnsiTheme="minorEastAsia" w:cstheme="minorEastAsia"/>
          <w:sz w:val="21"/>
          <w:szCs w:val="21"/>
          <w:lang w:val="en-US" w:eastAsia="zh-CN"/>
        </w:rPr>
        <w:t>南康</w:t>
      </w:r>
      <w:r>
        <w:rPr>
          <w:rFonts w:hint="eastAsia" w:asciiTheme="minorEastAsia" w:hAnsiTheme="minorEastAsia" w:eastAsiaTheme="minorEastAsia" w:cstheme="minorEastAsia"/>
          <w:sz w:val="21"/>
          <w:szCs w:val="21"/>
          <w:lang w:val="en-US" w:eastAsia="zh-CN"/>
        </w:rPr>
        <w:t>支行、</w:t>
      </w:r>
      <w:r>
        <w:rPr>
          <w:rFonts w:hint="eastAsia" w:asciiTheme="minorEastAsia" w:hAnsiTheme="minorEastAsia" w:cstheme="minorEastAsia"/>
          <w:sz w:val="21"/>
          <w:szCs w:val="21"/>
          <w:lang w:val="en-US" w:eastAsia="zh-CN"/>
        </w:rPr>
        <w:t>区</w:t>
      </w:r>
      <w:r>
        <w:rPr>
          <w:rFonts w:hint="eastAsia" w:asciiTheme="minorEastAsia" w:hAnsiTheme="minorEastAsia" w:eastAsiaTheme="minorEastAsia" w:cstheme="minorEastAsia"/>
          <w:sz w:val="21"/>
          <w:szCs w:val="21"/>
          <w:lang w:val="en-US" w:eastAsia="zh-CN"/>
        </w:rPr>
        <w:t>银保监</w:t>
      </w:r>
      <w:r>
        <w:rPr>
          <w:rFonts w:hint="eastAsia" w:asciiTheme="minorEastAsia" w:hAnsiTheme="minorEastAsia" w:cstheme="minorEastAsia"/>
          <w:sz w:val="21"/>
          <w:szCs w:val="21"/>
          <w:lang w:val="en-US" w:eastAsia="zh-CN"/>
        </w:rPr>
        <w:t>分</w:t>
      </w:r>
      <w:r>
        <w:rPr>
          <w:rFonts w:hint="eastAsia" w:asciiTheme="minorEastAsia" w:hAnsiTheme="minorEastAsia" w:eastAsiaTheme="minorEastAsia" w:cstheme="minorEastAsia"/>
          <w:sz w:val="21"/>
          <w:szCs w:val="21"/>
          <w:lang w:val="en-US" w:eastAsia="zh-CN"/>
        </w:rPr>
        <w:t>局配合。</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22" w:firstLineChars="200"/>
        <w:jc w:val="left"/>
        <w:textAlignment w:val="auto"/>
        <w:rPr>
          <w:rFonts w:hint="eastAsia" w:asciiTheme="minorEastAsia" w:hAnsiTheme="minorEastAsia" w:eastAsiaTheme="minorEastAsia" w:cstheme="minorEastAsia"/>
          <w:b w:val="0"/>
          <w:bCs w:val="0"/>
          <w:sz w:val="21"/>
          <w:szCs w:val="21"/>
          <w:lang w:val="en-US" w:eastAsia="zh-CN"/>
        </w:rPr>
      </w:pPr>
      <w:r>
        <w:rPr>
          <w:rFonts w:hint="eastAsia" w:asciiTheme="minorEastAsia" w:hAnsiTheme="minorEastAsia" w:eastAsiaTheme="minorEastAsia" w:cstheme="minorEastAsia"/>
          <w:b/>
          <w:bCs/>
          <w:sz w:val="21"/>
          <w:szCs w:val="21"/>
          <w:lang w:val="en-US" w:eastAsia="zh-CN"/>
        </w:rPr>
        <w:t>11.充分发挥国有大中型企业的中坚作用，依法依规在货款回收、原材料供应、项目发包等方面，加大对产业链上中小企业的支持，确保产业链运行平稳。</w:t>
      </w:r>
      <w:r>
        <w:rPr>
          <w:rFonts w:hint="eastAsia" w:asciiTheme="minorEastAsia" w:hAnsiTheme="minorEastAsia" w:eastAsiaTheme="minorEastAsia" w:cstheme="minorEastAsia"/>
          <w:sz w:val="21"/>
          <w:szCs w:val="21"/>
          <w:lang w:val="en-US" w:eastAsia="zh-CN"/>
        </w:rPr>
        <w:br w:type="textWrapping"/>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cstheme="minorEastAsia"/>
          <w:sz w:val="21"/>
          <w:szCs w:val="21"/>
          <w:lang w:val="en-US" w:eastAsia="zh-CN"/>
        </w:rPr>
        <w:t xml:space="preserve">  </w:t>
      </w:r>
      <w:r>
        <w:rPr>
          <w:rFonts w:hint="eastAsia" w:asciiTheme="minorEastAsia" w:hAnsiTheme="minorEastAsia" w:eastAsiaTheme="minorEastAsia" w:cstheme="minorEastAsia"/>
          <w:b w:val="0"/>
          <w:bCs w:val="0"/>
          <w:sz w:val="21"/>
          <w:szCs w:val="21"/>
          <w:lang w:val="en-US" w:eastAsia="zh-CN"/>
        </w:rPr>
        <w:t>政策起止时间：自我省启动一级响应之日（1月24日）起执行，至疫情解除之日止，可视具体情况适当延期。</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20" w:firstLineChars="200"/>
        <w:jc w:val="left"/>
        <w:textAlignment w:val="auto"/>
        <w:rPr>
          <w:rFonts w:hint="eastAsia" w:asciiTheme="minorEastAsia" w:hAnsiTheme="minorEastAsia" w:eastAsiaTheme="minorEastAsia" w:cstheme="minorEastAsia"/>
          <w:b w:val="0"/>
          <w:bCs w:val="0"/>
          <w:sz w:val="21"/>
          <w:szCs w:val="21"/>
          <w:lang w:val="en-US" w:eastAsia="zh-CN"/>
        </w:rPr>
      </w:pPr>
      <w:r>
        <w:rPr>
          <w:rFonts w:hint="eastAsia" w:asciiTheme="minorEastAsia" w:hAnsiTheme="minorEastAsia" w:eastAsiaTheme="minorEastAsia" w:cstheme="minorEastAsia"/>
          <w:b w:val="0"/>
          <w:bCs w:val="0"/>
          <w:sz w:val="21"/>
          <w:szCs w:val="21"/>
          <w:lang w:val="en-US" w:eastAsia="zh-CN"/>
        </w:rPr>
        <w:t>操作流程：由中小企业向其产业链上游国有企业提出货款回款、原材料供应、项目发包等方面的需求，由其产业链上游国有企业依法依规予以支持。</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20" w:firstLineChars="200"/>
        <w:jc w:val="left"/>
        <w:textAlignment w:val="auto"/>
        <w:rPr>
          <w:rFonts w:hint="eastAsia" w:asciiTheme="minorEastAsia" w:hAnsiTheme="minorEastAsia" w:eastAsiaTheme="minorEastAsia" w:cstheme="minorEastAsia"/>
          <w:b w:val="0"/>
          <w:bCs w:val="0"/>
          <w:sz w:val="21"/>
          <w:szCs w:val="21"/>
          <w:lang w:val="en-US" w:eastAsia="zh-CN"/>
        </w:rPr>
      </w:pPr>
      <w:r>
        <w:rPr>
          <w:rFonts w:hint="eastAsia" w:asciiTheme="minorEastAsia" w:hAnsiTheme="minorEastAsia" w:eastAsiaTheme="minorEastAsia" w:cstheme="minorEastAsia"/>
          <w:b w:val="0"/>
          <w:bCs w:val="0"/>
          <w:sz w:val="21"/>
          <w:szCs w:val="21"/>
          <w:lang w:val="en-US" w:eastAsia="zh-CN"/>
        </w:rPr>
        <w:t>牵头部门及组织实施单位：</w:t>
      </w:r>
      <w:r>
        <w:rPr>
          <w:rFonts w:hint="eastAsia" w:asciiTheme="minorEastAsia" w:hAnsiTheme="minorEastAsia" w:cstheme="minorEastAsia"/>
          <w:b w:val="0"/>
          <w:bCs w:val="0"/>
          <w:sz w:val="21"/>
          <w:szCs w:val="21"/>
          <w:lang w:val="en-US" w:eastAsia="zh-CN"/>
        </w:rPr>
        <w:t>区</w:t>
      </w:r>
      <w:r>
        <w:rPr>
          <w:rFonts w:hint="eastAsia" w:asciiTheme="minorEastAsia" w:hAnsiTheme="minorEastAsia" w:eastAsiaTheme="minorEastAsia" w:cstheme="minorEastAsia"/>
          <w:b w:val="0"/>
          <w:bCs w:val="0"/>
          <w:sz w:val="21"/>
          <w:szCs w:val="21"/>
          <w:lang w:val="en-US" w:eastAsia="zh-CN"/>
        </w:rPr>
        <w:t>国资</w:t>
      </w:r>
      <w:r>
        <w:rPr>
          <w:rFonts w:hint="eastAsia" w:asciiTheme="minorEastAsia" w:hAnsiTheme="minorEastAsia" w:cstheme="minorEastAsia"/>
          <w:b w:val="0"/>
          <w:bCs w:val="0"/>
          <w:sz w:val="21"/>
          <w:szCs w:val="21"/>
          <w:lang w:val="en-US" w:eastAsia="zh-CN"/>
        </w:rPr>
        <w:t>办</w:t>
      </w:r>
      <w:r>
        <w:rPr>
          <w:rFonts w:hint="eastAsia" w:asciiTheme="minorEastAsia" w:hAnsiTheme="minorEastAsia" w:eastAsiaTheme="minorEastAsia" w:cstheme="minorEastAsia"/>
          <w:b w:val="0"/>
          <w:bCs w:val="0"/>
          <w:sz w:val="21"/>
          <w:szCs w:val="21"/>
          <w:lang w:val="en-US" w:eastAsia="zh-CN"/>
        </w:rPr>
        <w:t>牵头，</w:t>
      </w:r>
      <w:r>
        <w:rPr>
          <w:rFonts w:hint="eastAsia" w:asciiTheme="minorEastAsia" w:hAnsiTheme="minorEastAsia" w:cstheme="minorEastAsia"/>
          <w:b w:val="0"/>
          <w:bCs w:val="0"/>
          <w:sz w:val="21"/>
          <w:szCs w:val="21"/>
          <w:lang w:val="en-US" w:eastAsia="zh-CN"/>
        </w:rPr>
        <w:t>区</w:t>
      </w:r>
      <w:r>
        <w:rPr>
          <w:rFonts w:hint="eastAsia" w:asciiTheme="minorEastAsia" w:hAnsiTheme="minorEastAsia" w:eastAsiaTheme="minorEastAsia" w:cstheme="minorEastAsia"/>
          <w:b w:val="0"/>
          <w:bCs w:val="0"/>
          <w:sz w:val="21"/>
          <w:szCs w:val="21"/>
          <w:lang w:val="en-US" w:eastAsia="zh-CN"/>
        </w:rPr>
        <w:t>工信局配合。</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22" w:firstLineChars="200"/>
        <w:jc w:val="left"/>
        <w:textAlignment w:val="auto"/>
        <w:rPr>
          <w:rFonts w:hint="eastAsia" w:asciiTheme="minorEastAsia" w:hAnsiTheme="minorEastAsia" w:eastAsiaTheme="minorEastAsia" w:cstheme="minorEastAsia"/>
          <w:b w:val="0"/>
          <w:bCs w:val="0"/>
          <w:sz w:val="21"/>
          <w:szCs w:val="21"/>
          <w:lang w:val="en-US" w:eastAsia="zh-CN"/>
        </w:rPr>
      </w:pPr>
      <w:r>
        <w:rPr>
          <w:rFonts w:hint="eastAsia" w:asciiTheme="minorEastAsia" w:hAnsiTheme="minorEastAsia" w:eastAsiaTheme="minorEastAsia" w:cstheme="minorEastAsia"/>
          <w:b/>
          <w:bCs/>
          <w:sz w:val="21"/>
          <w:szCs w:val="21"/>
          <w:lang w:val="en-US" w:eastAsia="zh-CN"/>
        </w:rPr>
        <w:t>12.积极推广不见面招商，充分利用赣服通、政务网、公众号等平台，高频次、高精度、大范围进行招商引资项目推介。对成熟且有签约意向的项目，要加强网上对接、洽谈力度，确保尽快签约。对已签约项目，要全力做好项目的立项、开工、投产全过程服务，确保项目尽快落地。</w:t>
      </w:r>
      <w:r>
        <w:rPr>
          <w:rFonts w:hint="eastAsia" w:asciiTheme="minorEastAsia" w:hAnsiTheme="minorEastAsia" w:eastAsiaTheme="minorEastAsia" w:cstheme="minorEastAsia"/>
          <w:sz w:val="21"/>
          <w:szCs w:val="21"/>
          <w:lang w:val="en-US" w:eastAsia="zh-CN"/>
        </w:rPr>
        <w:br w:type="textWrapping"/>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b w:val="0"/>
          <w:bCs w:val="0"/>
          <w:sz w:val="21"/>
          <w:szCs w:val="21"/>
          <w:lang w:val="en-US" w:eastAsia="zh-CN"/>
        </w:rPr>
        <w:t>政策起止时间：自我省启动一级响应之日（1月24日）起执行，疫情解除后继续用好网络招商手段。</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20" w:firstLineChars="200"/>
        <w:jc w:val="left"/>
        <w:textAlignment w:val="auto"/>
        <w:rPr>
          <w:rFonts w:hint="eastAsia" w:asciiTheme="minorEastAsia" w:hAnsiTheme="minorEastAsia" w:eastAsiaTheme="minorEastAsia" w:cstheme="minorEastAsia"/>
          <w:b w:val="0"/>
          <w:bCs w:val="0"/>
          <w:sz w:val="21"/>
          <w:szCs w:val="21"/>
          <w:lang w:val="en-US" w:eastAsia="zh-CN"/>
        </w:rPr>
      </w:pPr>
      <w:r>
        <w:rPr>
          <w:rFonts w:hint="eastAsia" w:asciiTheme="minorEastAsia" w:hAnsiTheme="minorEastAsia" w:eastAsiaTheme="minorEastAsia" w:cstheme="minorEastAsia"/>
          <w:b w:val="0"/>
          <w:bCs w:val="0"/>
          <w:sz w:val="21"/>
          <w:szCs w:val="21"/>
          <w:lang w:val="en-US" w:eastAsia="zh-CN"/>
        </w:rPr>
        <w:t>操作流程：疫情期间推广实施“不见面”招商，通过电话、电子邮件、网络视频等与客商开展对接，建立长期高效顺畅的项目信息对接机制。</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20" w:firstLineChars="200"/>
        <w:jc w:val="left"/>
        <w:textAlignment w:val="auto"/>
        <w:rPr>
          <w:rFonts w:hint="eastAsia" w:asciiTheme="minorEastAsia" w:hAnsiTheme="minorEastAsia" w:eastAsiaTheme="minorEastAsia" w:cstheme="minorEastAsia"/>
          <w:b w:val="0"/>
          <w:bCs w:val="0"/>
          <w:sz w:val="21"/>
          <w:szCs w:val="21"/>
          <w:lang w:val="en-US" w:eastAsia="zh-CN"/>
        </w:rPr>
      </w:pPr>
      <w:r>
        <w:rPr>
          <w:rFonts w:hint="eastAsia" w:asciiTheme="minorEastAsia" w:hAnsiTheme="minorEastAsia" w:eastAsiaTheme="minorEastAsia" w:cstheme="minorEastAsia"/>
          <w:b w:val="0"/>
          <w:bCs w:val="0"/>
          <w:sz w:val="21"/>
          <w:szCs w:val="21"/>
          <w:lang w:val="en-US" w:eastAsia="zh-CN"/>
        </w:rPr>
        <w:t>牵头部门及组织实施单位：</w:t>
      </w:r>
      <w:r>
        <w:rPr>
          <w:rFonts w:hint="eastAsia" w:asciiTheme="minorEastAsia" w:hAnsiTheme="minorEastAsia" w:cstheme="minorEastAsia"/>
          <w:b w:val="0"/>
          <w:bCs w:val="0"/>
          <w:sz w:val="21"/>
          <w:szCs w:val="21"/>
          <w:lang w:val="en-US" w:eastAsia="zh-CN"/>
        </w:rPr>
        <w:t>区</w:t>
      </w:r>
      <w:r>
        <w:rPr>
          <w:rFonts w:hint="eastAsia" w:asciiTheme="minorEastAsia" w:hAnsiTheme="minorEastAsia" w:eastAsiaTheme="minorEastAsia" w:cstheme="minorEastAsia"/>
          <w:b w:val="0"/>
          <w:bCs w:val="0"/>
          <w:sz w:val="21"/>
          <w:szCs w:val="21"/>
          <w:lang w:val="en-US" w:eastAsia="zh-CN"/>
        </w:rPr>
        <w:t>商务局牵头。</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22" w:firstLineChars="200"/>
        <w:jc w:val="left"/>
        <w:textAlignment w:val="auto"/>
        <w:rPr>
          <w:rFonts w:hint="eastAsia" w:asciiTheme="minorEastAsia" w:hAnsiTheme="minorEastAsia" w:eastAsiaTheme="minorEastAsia" w:cstheme="minorEastAsia"/>
          <w:b w:val="0"/>
          <w:bCs w:val="0"/>
          <w:sz w:val="21"/>
          <w:szCs w:val="21"/>
          <w:lang w:val="en-US" w:eastAsia="zh-CN"/>
        </w:rPr>
      </w:pPr>
      <w:r>
        <w:rPr>
          <w:rFonts w:hint="eastAsia" w:asciiTheme="minorEastAsia" w:hAnsiTheme="minorEastAsia" w:eastAsiaTheme="minorEastAsia" w:cstheme="minorEastAsia"/>
          <w:b/>
          <w:bCs/>
          <w:sz w:val="21"/>
          <w:szCs w:val="21"/>
          <w:lang w:val="en-US" w:eastAsia="zh-CN"/>
        </w:rPr>
        <w:t>13.充分发挥全省投资项目在线审批监管平台作用，全面推广网上收件、网上审批和网上出件。对按规定确需提交纸质材料原件的，除特殊情况外，由项目单位通过在线平台或电子邮件提供电子材料后先行办理；项目单位应对提供的电子材料真实性负责，待疫情结束后补交纸质材料原件。</w:t>
      </w:r>
      <w:r>
        <w:rPr>
          <w:rFonts w:hint="eastAsia" w:asciiTheme="minorEastAsia" w:hAnsiTheme="minorEastAsia" w:eastAsiaTheme="minorEastAsia" w:cstheme="minorEastAsia"/>
          <w:sz w:val="21"/>
          <w:szCs w:val="21"/>
          <w:lang w:val="en-US" w:eastAsia="zh-CN"/>
        </w:rPr>
        <w:br w:type="textWrapping"/>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b w:val="0"/>
          <w:bCs w:val="0"/>
          <w:sz w:val="21"/>
          <w:szCs w:val="21"/>
          <w:lang w:val="en-US" w:eastAsia="zh-CN"/>
        </w:rPr>
        <w:t>政策起止时间：自我省启动一级响应之日（1月24日）起执行，在省投资项目在线审批监管平台、市工程建设项目审批管理系统网上办事大厅进一步完善功能后，网上审批可长期坚持。</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20" w:firstLineChars="200"/>
        <w:jc w:val="left"/>
        <w:textAlignment w:val="auto"/>
        <w:rPr>
          <w:rFonts w:hint="eastAsia" w:asciiTheme="minorEastAsia" w:hAnsiTheme="minorEastAsia" w:eastAsiaTheme="minorEastAsia" w:cstheme="minorEastAsia"/>
          <w:b w:val="0"/>
          <w:bCs w:val="0"/>
          <w:sz w:val="21"/>
          <w:szCs w:val="21"/>
          <w:lang w:val="en-US" w:eastAsia="zh-CN"/>
        </w:rPr>
      </w:pPr>
      <w:r>
        <w:rPr>
          <w:rFonts w:hint="eastAsia" w:asciiTheme="minorEastAsia" w:hAnsiTheme="minorEastAsia" w:eastAsiaTheme="minorEastAsia" w:cstheme="minorEastAsia"/>
          <w:b w:val="0"/>
          <w:bCs w:val="0"/>
          <w:sz w:val="21"/>
          <w:szCs w:val="21"/>
          <w:lang w:val="en-US" w:eastAsia="zh-CN"/>
        </w:rPr>
        <w:t>操作流程：项目单位通过</w:t>
      </w:r>
      <w:r>
        <w:rPr>
          <w:rFonts w:hint="eastAsia" w:asciiTheme="minorEastAsia" w:hAnsiTheme="minorEastAsia" w:eastAsiaTheme="minorEastAsia" w:cstheme="minorEastAsia"/>
          <w:b/>
          <w:bCs/>
          <w:sz w:val="21"/>
          <w:szCs w:val="21"/>
          <w:lang w:val="en-US" w:eastAsia="zh-CN"/>
        </w:rPr>
        <w:t>全省投资项目在线审批监管平台</w:t>
      </w:r>
      <w:r>
        <w:rPr>
          <w:rFonts w:hint="eastAsia" w:asciiTheme="minorEastAsia" w:hAnsiTheme="minorEastAsia" w:eastAsiaTheme="minorEastAsia" w:cstheme="minorEastAsia"/>
          <w:b w:val="0"/>
          <w:bCs w:val="0"/>
          <w:sz w:val="21"/>
          <w:szCs w:val="21"/>
          <w:lang w:val="en-US" w:eastAsia="zh-CN"/>
        </w:rPr>
        <w:t>（http://tzxm.jxzwfww.gov.cn）向</w:t>
      </w:r>
      <w:r>
        <w:rPr>
          <w:rFonts w:hint="eastAsia" w:asciiTheme="minorEastAsia" w:hAnsiTheme="minorEastAsia" w:cstheme="minorEastAsia"/>
          <w:b/>
          <w:bCs/>
          <w:sz w:val="21"/>
          <w:szCs w:val="21"/>
          <w:lang w:val="en-US" w:eastAsia="zh-CN"/>
        </w:rPr>
        <w:t>区</w:t>
      </w:r>
      <w:r>
        <w:rPr>
          <w:rFonts w:hint="eastAsia" w:asciiTheme="minorEastAsia" w:hAnsiTheme="minorEastAsia" w:eastAsiaTheme="minorEastAsia" w:cstheme="minorEastAsia"/>
          <w:b/>
          <w:bCs/>
          <w:sz w:val="21"/>
          <w:szCs w:val="21"/>
          <w:lang w:val="en-US" w:eastAsia="zh-CN"/>
        </w:rPr>
        <w:t>发改</w:t>
      </w:r>
      <w:r>
        <w:rPr>
          <w:rFonts w:hint="eastAsia" w:asciiTheme="minorEastAsia" w:hAnsiTheme="minorEastAsia" w:cstheme="minorEastAsia"/>
          <w:b/>
          <w:bCs/>
          <w:sz w:val="21"/>
          <w:szCs w:val="21"/>
          <w:lang w:val="en-US" w:eastAsia="zh-CN"/>
        </w:rPr>
        <w:t>委</w:t>
      </w:r>
      <w:r>
        <w:rPr>
          <w:rFonts w:hint="eastAsia" w:asciiTheme="minorEastAsia" w:hAnsiTheme="minorEastAsia" w:eastAsiaTheme="minorEastAsia" w:cstheme="minorEastAsia"/>
          <w:b w:val="0"/>
          <w:bCs w:val="0"/>
          <w:sz w:val="21"/>
          <w:szCs w:val="21"/>
          <w:lang w:val="en-US" w:eastAsia="zh-CN"/>
        </w:rPr>
        <w:t>提出赋码申请和项目立项审批、核准、备案申请，通过</w:t>
      </w:r>
      <w:r>
        <w:rPr>
          <w:rFonts w:hint="eastAsia" w:asciiTheme="minorEastAsia" w:hAnsiTheme="minorEastAsia" w:eastAsiaTheme="minorEastAsia" w:cstheme="minorEastAsia"/>
          <w:b/>
          <w:bCs/>
          <w:sz w:val="21"/>
          <w:szCs w:val="21"/>
          <w:lang w:val="en-US" w:eastAsia="zh-CN"/>
        </w:rPr>
        <w:t>市工程建设项目审批管理系统网上办事大厅</w:t>
      </w:r>
      <w:r>
        <w:rPr>
          <w:rFonts w:hint="eastAsia" w:asciiTheme="minorEastAsia" w:hAnsiTheme="minorEastAsia" w:eastAsiaTheme="minorEastAsia" w:cstheme="minorEastAsia"/>
          <w:b w:val="0"/>
          <w:bCs w:val="0"/>
          <w:sz w:val="21"/>
          <w:szCs w:val="21"/>
          <w:lang w:val="en-US" w:eastAsia="zh-CN"/>
        </w:rPr>
        <w:t>（http://111.75.255.76:8084/aplanmis-mall）向投资项目审批部门提出审批报建申请，并提供符合要求的审批所需的电子材料。项目单位通过</w:t>
      </w:r>
      <w:r>
        <w:rPr>
          <w:rFonts w:hint="eastAsia" w:asciiTheme="minorEastAsia" w:hAnsiTheme="minorEastAsia" w:eastAsiaTheme="minorEastAsia" w:cstheme="minorEastAsia"/>
          <w:b/>
          <w:bCs/>
          <w:sz w:val="21"/>
          <w:szCs w:val="21"/>
          <w:lang w:val="en-US" w:eastAsia="zh-CN"/>
        </w:rPr>
        <w:t>投资项目在线审批监管平台</w:t>
      </w:r>
      <w:r>
        <w:rPr>
          <w:rFonts w:hint="eastAsia" w:asciiTheme="minorEastAsia" w:hAnsiTheme="minorEastAsia" w:eastAsiaTheme="minorEastAsia" w:cstheme="minorEastAsia"/>
          <w:b w:val="0"/>
          <w:bCs w:val="0"/>
          <w:sz w:val="21"/>
          <w:szCs w:val="21"/>
          <w:lang w:val="en-US" w:eastAsia="zh-CN"/>
        </w:rPr>
        <w:t>、</w:t>
      </w:r>
      <w:r>
        <w:rPr>
          <w:rFonts w:hint="eastAsia" w:asciiTheme="minorEastAsia" w:hAnsiTheme="minorEastAsia" w:eastAsiaTheme="minorEastAsia" w:cstheme="minorEastAsia"/>
          <w:b/>
          <w:bCs/>
          <w:sz w:val="21"/>
          <w:szCs w:val="21"/>
          <w:lang w:val="en-US" w:eastAsia="zh-CN"/>
        </w:rPr>
        <w:t>工程建设项目审批管理系统网上办事大厅</w:t>
      </w:r>
      <w:r>
        <w:rPr>
          <w:rFonts w:hint="eastAsia" w:asciiTheme="minorEastAsia" w:hAnsiTheme="minorEastAsia" w:eastAsiaTheme="minorEastAsia" w:cstheme="minorEastAsia"/>
          <w:b w:val="0"/>
          <w:bCs w:val="0"/>
          <w:sz w:val="21"/>
          <w:szCs w:val="21"/>
          <w:lang w:val="en-US" w:eastAsia="zh-CN"/>
        </w:rPr>
        <w:t>查询审批进度、下载审批结果。</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20" w:firstLineChars="200"/>
        <w:jc w:val="left"/>
        <w:textAlignment w:val="auto"/>
        <w:rPr>
          <w:rFonts w:hint="eastAsia" w:asciiTheme="minorEastAsia" w:hAnsiTheme="minorEastAsia" w:eastAsiaTheme="minorEastAsia" w:cstheme="minorEastAsia"/>
          <w:b w:val="0"/>
          <w:bCs w:val="0"/>
          <w:sz w:val="21"/>
          <w:szCs w:val="21"/>
          <w:lang w:val="en-US" w:eastAsia="zh-CN"/>
        </w:rPr>
      </w:pPr>
      <w:r>
        <w:rPr>
          <w:rFonts w:hint="eastAsia" w:asciiTheme="minorEastAsia" w:hAnsiTheme="minorEastAsia" w:eastAsiaTheme="minorEastAsia" w:cstheme="minorEastAsia"/>
          <w:b w:val="0"/>
          <w:bCs w:val="0"/>
          <w:sz w:val="21"/>
          <w:szCs w:val="21"/>
          <w:lang w:val="en-US" w:eastAsia="zh-CN"/>
        </w:rPr>
        <w:t>牵头部门及组织实施单位：</w:t>
      </w:r>
      <w:r>
        <w:rPr>
          <w:rFonts w:hint="eastAsia" w:asciiTheme="minorEastAsia" w:hAnsiTheme="minorEastAsia" w:cstheme="minorEastAsia"/>
          <w:b w:val="0"/>
          <w:bCs w:val="0"/>
          <w:sz w:val="21"/>
          <w:szCs w:val="21"/>
          <w:lang w:val="en-US" w:eastAsia="zh-CN"/>
        </w:rPr>
        <w:t>区</w:t>
      </w:r>
      <w:r>
        <w:rPr>
          <w:rFonts w:hint="eastAsia" w:asciiTheme="minorEastAsia" w:hAnsiTheme="minorEastAsia" w:eastAsiaTheme="minorEastAsia" w:cstheme="minorEastAsia"/>
          <w:b w:val="0"/>
          <w:bCs w:val="0"/>
          <w:sz w:val="21"/>
          <w:szCs w:val="21"/>
          <w:lang w:val="en-US" w:eastAsia="zh-CN"/>
        </w:rPr>
        <w:t>发改委、</w:t>
      </w:r>
      <w:r>
        <w:rPr>
          <w:rFonts w:hint="eastAsia" w:asciiTheme="minorEastAsia" w:hAnsiTheme="minorEastAsia" w:cstheme="minorEastAsia"/>
          <w:b w:val="0"/>
          <w:bCs w:val="0"/>
          <w:sz w:val="21"/>
          <w:szCs w:val="21"/>
          <w:lang w:val="en-US" w:eastAsia="zh-CN"/>
        </w:rPr>
        <w:t>区</w:t>
      </w:r>
      <w:r>
        <w:rPr>
          <w:rFonts w:hint="eastAsia" w:asciiTheme="minorEastAsia" w:hAnsiTheme="minorEastAsia" w:eastAsiaTheme="minorEastAsia" w:cstheme="minorEastAsia"/>
          <w:b w:val="0"/>
          <w:bCs w:val="0"/>
          <w:sz w:val="21"/>
          <w:szCs w:val="21"/>
          <w:lang w:val="en-US" w:eastAsia="zh-CN"/>
        </w:rPr>
        <w:t>住建局、</w:t>
      </w:r>
      <w:r>
        <w:rPr>
          <w:rFonts w:hint="eastAsia" w:asciiTheme="minorEastAsia" w:hAnsiTheme="minorEastAsia" w:cstheme="minorEastAsia"/>
          <w:b w:val="0"/>
          <w:bCs w:val="0"/>
          <w:sz w:val="21"/>
          <w:szCs w:val="21"/>
          <w:lang w:val="en-US" w:eastAsia="zh-CN"/>
        </w:rPr>
        <w:t>区</w:t>
      </w:r>
      <w:r>
        <w:rPr>
          <w:rFonts w:hint="eastAsia" w:asciiTheme="minorEastAsia" w:hAnsiTheme="minorEastAsia" w:eastAsiaTheme="minorEastAsia" w:cstheme="minorEastAsia"/>
          <w:b w:val="0"/>
          <w:bCs w:val="0"/>
          <w:sz w:val="21"/>
          <w:szCs w:val="21"/>
          <w:lang w:val="en-US" w:eastAsia="zh-CN"/>
        </w:rPr>
        <w:t>行政</w:t>
      </w:r>
      <w:r>
        <w:rPr>
          <w:rFonts w:hint="eastAsia" w:asciiTheme="minorEastAsia" w:hAnsiTheme="minorEastAsia" w:cstheme="minorEastAsia"/>
          <w:b w:val="0"/>
          <w:bCs w:val="0"/>
          <w:sz w:val="21"/>
          <w:szCs w:val="21"/>
          <w:lang w:val="en-US" w:eastAsia="zh-CN"/>
        </w:rPr>
        <w:t>服务中心</w:t>
      </w:r>
      <w:r>
        <w:rPr>
          <w:rFonts w:hint="eastAsia" w:asciiTheme="minorEastAsia" w:hAnsiTheme="minorEastAsia" w:eastAsiaTheme="minorEastAsia" w:cstheme="minorEastAsia"/>
          <w:b w:val="0"/>
          <w:bCs w:val="0"/>
          <w:sz w:val="21"/>
          <w:szCs w:val="21"/>
          <w:lang w:val="en-US" w:eastAsia="zh-CN"/>
        </w:rPr>
        <w:t>、</w:t>
      </w:r>
      <w:r>
        <w:rPr>
          <w:rFonts w:hint="eastAsia" w:asciiTheme="minorEastAsia" w:hAnsiTheme="minorEastAsia" w:cstheme="minorEastAsia"/>
          <w:b w:val="0"/>
          <w:bCs w:val="0"/>
          <w:sz w:val="21"/>
          <w:szCs w:val="21"/>
          <w:lang w:val="en-US" w:eastAsia="zh-CN"/>
        </w:rPr>
        <w:t>区</w:t>
      </w:r>
      <w:r>
        <w:rPr>
          <w:rFonts w:hint="eastAsia" w:asciiTheme="minorEastAsia" w:hAnsiTheme="minorEastAsia" w:eastAsiaTheme="minorEastAsia" w:cstheme="minorEastAsia"/>
          <w:b w:val="0"/>
          <w:bCs w:val="0"/>
          <w:sz w:val="21"/>
          <w:szCs w:val="21"/>
          <w:lang w:val="en-US" w:eastAsia="zh-CN"/>
        </w:rPr>
        <w:t>自然资源局牵头。</w:t>
      </w:r>
    </w:p>
    <w:p>
      <w:pPr>
        <w:keepNext w:val="0"/>
        <w:keepLines w:val="0"/>
        <w:pageBreakBefore w:val="0"/>
        <w:widowControl w:val="0"/>
        <w:kinsoku/>
        <w:wordWrap/>
        <w:overflowPunct/>
        <w:topLinePunct w:val="0"/>
        <w:autoSpaceDE/>
        <w:autoSpaceDN/>
        <w:bidi w:val="0"/>
        <w:adjustRightInd/>
        <w:snapToGrid/>
        <w:spacing w:line="360" w:lineRule="exact"/>
        <w:ind w:firstLine="422" w:firstLineChars="200"/>
        <w:textAlignment w:val="auto"/>
        <w:rPr>
          <w:rFonts w:hint="eastAsia" w:asciiTheme="minorEastAsia" w:hAnsiTheme="minorEastAsia" w:eastAsiaTheme="minorEastAsia" w:cstheme="minorEastAsia"/>
          <w:b/>
          <w:bCs/>
          <w:sz w:val="21"/>
          <w:szCs w:val="21"/>
          <w:lang w:val="en-US" w:eastAsia="zh-CN"/>
        </w:rPr>
      </w:pPr>
      <w:r>
        <w:rPr>
          <w:rFonts w:hint="eastAsia" w:asciiTheme="minorEastAsia" w:hAnsiTheme="minorEastAsia" w:eastAsiaTheme="minorEastAsia" w:cstheme="minorEastAsia"/>
          <w:b/>
          <w:bCs/>
          <w:sz w:val="21"/>
          <w:szCs w:val="21"/>
          <w:lang w:val="en-US" w:eastAsia="zh-CN"/>
        </w:rPr>
        <w:t>14.将省重点工程建设单位人员疫情防控、生活物资保障、施工物资供应等工作纳入地方保供范围，切实协调解决项目建设涉及的市政配套、水电接入、资金落实等问题。对项目建设中确因受疫情影响或疫情防控工作需要不能按时履行合同的，允许合理延后合同执行期限，不作违约处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20" w:firstLineChars="200"/>
        <w:jc w:val="left"/>
        <w:textAlignment w:val="auto"/>
        <w:rPr>
          <w:rFonts w:hint="eastAsia" w:asciiTheme="minorEastAsia" w:hAnsiTheme="minorEastAsia" w:eastAsiaTheme="minorEastAsia" w:cstheme="minorEastAsia"/>
          <w:b w:val="0"/>
          <w:bCs w:val="0"/>
          <w:sz w:val="21"/>
          <w:szCs w:val="21"/>
          <w:lang w:val="en-US" w:eastAsia="zh-CN"/>
        </w:rPr>
      </w:pPr>
      <w:r>
        <w:rPr>
          <w:rFonts w:hint="eastAsia" w:asciiTheme="minorEastAsia" w:hAnsiTheme="minorEastAsia" w:eastAsiaTheme="minorEastAsia" w:cstheme="minorEastAsia"/>
          <w:b w:val="0"/>
          <w:bCs w:val="0"/>
          <w:sz w:val="21"/>
          <w:szCs w:val="21"/>
          <w:lang w:val="en-US" w:eastAsia="zh-CN"/>
        </w:rPr>
        <w:t>政策起止时间：自我省启动一级响应之日（1月24日）起执行，至疫情解除之日止，继续为市重大基础设施、重点民生项目及省重点工程项目提供相关保障。</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20" w:firstLineChars="200"/>
        <w:jc w:val="left"/>
        <w:textAlignment w:val="auto"/>
        <w:rPr>
          <w:rFonts w:hint="eastAsia" w:asciiTheme="minorEastAsia" w:hAnsiTheme="minorEastAsia" w:eastAsiaTheme="minorEastAsia" w:cstheme="minorEastAsia"/>
          <w:b w:val="0"/>
          <w:bCs w:val="0"/>
          <w:sz w:val="21"/>
          <w:szCs w:val="21"/>
          <w:lang w:val="en-US" w:eastAsia="zh-CN"/>
        </w:rPr>
      </w:pPr>
      <w:r>
        <w:rPr>
          <w:rFonts w:hint="eastAsia" w:asciiTheme="minorEastAsia" w:hAnsiTheme="minorEastAsia" w:eastAsiaTheme="minorEastAsia" w:cstheme="minorEastAsia"/>
          <w:b w:val="0"/>
          <w:bCs w:val="0"/>
          <w:sz w:val="21"/>
          <w:szCs w:val="21"/>
          <w:lang w:val="en-US" w:eastAsia="zh-CN"/>
        </w:rPr>
        <w:t>操作流程：各市重大基础设施、重点民生项目及省重点工程项目建设单位及时向</w:t>
      </w:r>
      <w:r>
        <w:rPr>
          <w:rFonts w:hint="eastAsia" w:asciiTheme="minorEastAsia" w:hAnsiTheme="minorEastAsia" w:cstheme="minorEastAsia"/>
          <w:b/>
          <w:bCs/>
          <w:sz w:val="21"/>
          <w:szCs w:val="21"/>
          <w:lang w:val="en-US" w:eastAsia="zh-CN"/>
        </w:rPr>
        <w:t>区发改委</w:t>
      </w:r>
      <w:r>
        <w:rPr>
          <w:rFonts w:hint="eastAsia" w:asciiTheme="minorEastAsia" w:hAnsiTheme="minorEastAsia" w:eastAsiaTheme="minorEastAsia" w:cstheme="minorEastAsia"/>
          <w:b w:val="0"/>
          <w:bCs w:val="0"/>
          <w:sz w:val="21"/>
          <w:szCs w:val="21"/>
          <w:lang w:val="en-US" w:eastAsia="zh-CN"/>
        </w:rPr>
        <w:t>申报返回工地有关人员信息，并按照</w:t>
      </w:r>
      <w:r>
        <w:rPr>
          <w:rFonts w:hint="eastAsia" w:asciiTheme="minorEastAsia" w:hAnsiTheme="minorEastAsia" w:cstheme="minorEastAsia"/>
          <w:b w:val="0"/>
          <w:bCs w:val="0"/>
          <w:sz w:val="21"/>
          <w:szCs w:val="21"/>
          <w:lang w:val="en-US" w:eastAsia="zh-CN"/>
        </w:rPr>
        <w:t>区</w:t>
      </w:r>
      <w:r>
        <w:rPr>
          <w:rFonts w:hint="eastAsia" w:asciiTheme="minorEastAsia" w:hAnsiTheme="minorEastAsia" w:eastAsiaTheme="minorEastAsia" w:cstheme="minorEastAsia"/>
          <w:b w:val="0"/>
          <w:bCs w:val="0"/>
          <w:sz w:val="21"/>
          <w:szCs w:val="21"/>
          <w:lang w:val="en-US" w:eastAsia="zh-CN"/>
        </w:rPr>
        <w:t>政府有关部署落实好内部防控要求。</w:t>
      </w:r>
      <w:r>
        <w:rPr>
          <w:rFonts w:hint="eastAsia" w:asciiTheme="minorEastAsia" w:hAnsiTheme="minorEastAsia" w:cstheme="minorEastAsia"/>
          <w:b w:val="0"/>
          <w:bCs w:val="0"/>
          <w:sz w:val="21"/>
          <w:szCs w:val="21"/>
          <w:lang w:val="en-US" w:eastAsia="zh-CN"/>
        </w:rPr>
        <w:t>区</w:t>
      </w:r>
      <w:r>
        <w:rPr>
          <w:rFonts w:hint="eastAsia" w:asciiTheme="minorEastAsia" w:hAnsiTheme="minorEastAsia" w:eastAsiaTheme="minorEastAsia" w:cstheme="minorEastAsia"/>
          <w:b w:val="0"/>
          <w:bCs w:val="0"/>
          <w:sz w:val="21"/>
          <w:szCs w:val="21"/>
          <w:lang w:val="en-US" w:eastAsia="zh-CN"/>
        </w:rPr>
        <w:t>政</w:t>
      </w:r>
      <w:r>
        <w:rPr>
          <w:rFonts w:hint="eastAsia" w:asciiTheme="minorEastAsia" w:hAnsiTheme="minorEastAsia" w:cstheme="minorEastAsia"/>
          <w:b w:val="0"/>
          <w:bCs w:val="0"/>
          <w:sz w:val="21"/>
          <w:szCs w:val="21"/>
          <w:lang w:val="en-US" w:eastAsia="zh-CN"/>
        </w:rPr>
        <w:t>将</w:t>
      </w:r>
      <w:r>
        <w:rPr>
          <w:rFonts w:hint="eastAsia" w:asciiTheme="minorEastAsia" w:hAnsiTheme="minorEastAsia" w:eastAsiaTheme="minorEastAsia" w:cstheme="minorEastAsia"/>
          <w:b w:val="0"/>
          <w:bCs w:val="0"/>
          <w:sz w:val="21"/>
          <w:szCs w:val="21"/>
          <w:lang w:val="en-US" w:eastAsia="zh-CN"/>
        </w:rPr>
        <w:t>府把生活物资保障、施工物资供应等纳入地方保供范围，</w:t>
      </w:r>
      <w:r>
        <w:rPr>
          <w:rFonts w:hint="eastAsia" w:asciiTheme="minorEastAsia" w:hAnsiTheme="minorEastAsia" w:cstheme="minorEastAsia"/>
          <w:b/>
          <w:bCs/>
          <w:sz w:val="21"/>
          <w:szCs w:val="21"/>
          <w:lang w:val="en-US" w:eastAsia="zh-CN"/>
        </w:rPr>
        <w:t>区</w:t>
      </w:r>
      <w:r>
        <w:rPr>
          <w:rFonts w:hint="eastAsia" w:asciiTheme="minorEastAsia" w:hAnsiTheme="minorEastAsia" w:eastAsiaTheme="minorEastAsia" w:cstheme="minorEastAsia"/>
          <w:b/>
          <w:bCs/>
          <w:sz w:val="21"/>
          <w:szCs w:val="21"/>
          <w:lang w:val="en-US" w:eastAsia="zh-CN"/>
        </w:rPr>
        <w:t>发改委</w:t>
      </w:r>
      <w:r>
        <w:rPr>
          <w:rFonts w:hint="eastAsia" w:asciiTheme="minorEastAsia" w:hAnsiTheme="minorEastAsia" w:eastAsiaTheme="minorEastAsia" w:cstheme="minorEastAsia"/>
          <w:b w:val="0"/>
          <w:bCs w:val="0"/>
          <w:sz w:val="21"/>
          <w:szCs w:val="21"/>
          <w:lang w:val="en-US" w:eastAsia="zh-CN"/>
        </w:rPr>
        <w:t>会同相关单位及时协调项目建设有关问题。</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20" w:firstLineChars="200"/>
        <w:jc w:val="left"/>
        <w:textAlignment w:val="auto"/>
        <w:rPr>
          <w:rFonts w:hint="eastAsia" w:asciiTheme="minorEastAsia" w:hAnsiTheme="minorEastAsia" w:eastAsiaTheme="minorEastAsia" w:cstheme="minorEastAsia"/>
          <w:b w:val="0"/>
          <w:bCs w:val="0"/>
          <w:sz w:val="21"/>
          <w:szCs w:val="21"/>
          <w:lang w:val="en-US" w:eastAsia="zh-CN"/>
        </w:rPr>
      </w:pPr>
      <w:r>
        <w:rPr>
          <w:rFonts w:hint="eastAsia" w:asciiTheme="minorEastAsia" w:hAnsiTheme="minorEastAsia" w:eastAsiaTheme="minorEastAsia" w:cstheme="minorEastAsia"/>
          <w:b w:val="0"/>
          <w:bCs w:val="0"/>
          <w:sz w:val="21"/>
          <w:szCs w:val="21"/>
          <w:lang w:val="en-US" w:eastAsia="zh-CN"/>
        </w:rPr>
        <w:t>牵头部门及组织实施单位：</w:t>
      </w:r>
      <w:r>
        <w:rPr>
          <w:rFonts w:hint="eastAsia" w:asciiTheme="minorEastAsia" w:hAnsiTheme="minorEastAsia" w:cstheme="minorEastAsia"/>
          <w:b w:val="0"/>
          <w:bCs w:val="0"/>
          <w:sz w:val="21"/>
          <w:szCs w:val="21"/>
          <w:lang w:val="en-US" w:eastAsia="zh-CN"/>
        </w:rPr>
        <w:t>区</w:t>
      </w:r>
      <w:r>
        <w:rPr>
          <w:rFonts w:hint="eastAsia" w:asciiTheme="minorEastAsia" w:hAnsiTheme="minorEastAsia" w:eastAsiaTheme="minorEastAsia" w:cstheme="minorEastAsia"/>
          <w:b w:val="0"/>
          <w:bCs w:val="0"/>
          <w:sz w:val="21"/>
          <w:szCs w:val="21"/>
          <w:lang w:val="en-US" w:eastAsia="zh-CN"/>
        </w:rPr>
        <w:t>发改委牵头负责，市直相关单位配合。</w:t>
      </w:r>
    </w:p>
    <w:p>
      <w:pPr>
        <w:keepNext w:val="0"/>
        <w:keepLines w:val="0"/>
        <w:pageBreakBefore w:val="0"/>
        <w:widowControl w:val="0"/>
        <w:kinsoku/>
        <w:wordWrap/>
        <w:overflowPunct/>
        <w:topLinePunct w:val="0"/>
        <w:autoSpaceDE/>
        <w:autoSpaceDN/>
        <w:bidi w:val="0"/>
        <w:adjustRightInd/>
        <w:snapToGrid/>
        <w:spacing w:line="360" w:lineRule="exact"/>
        <w:ind w:firstLine="422" w:firstLineChars="200"/>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b/>
          <w:bCs/>
          <w:sz w:val="21"/>
          <w:szCs w:val="21"/>
          <w:lang w:val="en-US" w:eastAsia="zh-CN"/>
        </w:rPr>
        <w:t>15.设立进出口商品绿色通道，确保进出口商品快速通关。鼓励中国信保江西分公司为因疫情遇到困难的出口企业提供风险保障、保单融资等服务。</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22" w:firstLineChars="200"/>
        <w:jc w:val="left"/>
        <w:textAlignment w:val="auto"/>
        <w:rPr>
          <w:rFonts w:hint="eastAsia" w:asciiTheme="minorEastAsia" w:hAnsiTheme="minorEastAsia" w:eastAsiaTheme="minorEastAsia" w:cstheme="minorEastAsia"/>
          <w:b w:val="0"/>
          <w:bCs w:val="0"/>
          <w:sz w:val="21"/>
          <w:szCs w:val="21"/>
          <w:lang w:val="en-US" w:eastAsia="zh-CN"/>
        </w:rPr>
      </w:pPr>
      <w:r>
        <w:rPr>
          <w:rFonts w:hint="eastAsia" w:asciiTheme="minorEastAsia" w:hAnsiTheme="minorEastAsia" w:cstheme="minorEastAsia"/>
          <w:b/>
          <w:bCs/>
          <w:sz w:val="21"/>
          <w:szCs w:val="21"/>
          <w:lang w:val="en-US" w:eastAsia="zh-CN"/>
        </w:rPr>
        <w:t>（1）</w:t>
      </w:r>
      <w:r>
        <w:rPr>
          <w:rFonts w:hint="eastAsia" w:asciiTheme="minorEastAsia" w:hAnsiTheme="minorEastAsia" w:eastAsiaTheme="minorEastAsia" w:cstheme="minorEastAsia"/>
          <w:b/>
          <w:bCs/>
          <w:sz w:val="21"/>
          <w:szCs w:val="21"/>
          <w:lang w:val="en-US" w:eastAsia="zh-CN"/>
        </w:rPr>
        <w:t>关于“对确因受疫情影响不能及时复产履约的外贸企业，指导企业向国家有关部门申请“新型冠状病毒感染的肺炎疫情不可抗力事实证明”，及时帮助企业最大限度减小损失”：</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20" w:firstLineChars="200"/>
        <w:jc w:val="left"/>
        <w:textAlignment w:val="auto"/>
        <w:rPr>
          <w:rFonts w:hint="eastAsia" w:asciiTheme="minorEastAsia" w:hAnsiTheme="minorEastAsia" w:eastAsiaTheme="minorEastAsia" w:cstheme="minorEastAsia"/>
          <w:b w:val="0"/>
          <w:bCs w:val="0"/>
          <w:sz w:val="21"/>
          <w:szCs w:val="21"/>
          <w:lang w:val="en-US" w:eastAsia="zh-CN"/>
        </w:rPr>
      </w:pPr>
      <w:r>
        <w:rPr>
          <w:rFonts w:hint="eastAsia" w:asciiTheme="minorEastAsia" w:hAnsiTheme="minorEastAsia" w:eastAsiaTheme="minorEastAsia" w:cstheme="minorEastAsia"/>
          <w:b w:val="0"/>
          <w:bCs w:val="0"/>
          <w:sz w:val="21"/>
          <w:szCs w:val="21"/>
          <w:lang w:val="en-US" w:eastAsia="zh-CN"/>
        </w:rPr>
        <w:t>政策起止时间：自2020年2月1日起执行，至疫情解除之后3个月止。</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20" w:firstLineChars="200"/>
        <w:jc w:val="left"/>
        <w:textAlignment w:val="auto"/>
        <w:rPr>
          <w:rFonts w:hint="eastAsia" w:asciiTheme="minorEastAsia" w:hAnsiTheme="minorEastAsia" w:eastAsiaTheme="minorEastAsia" w:cstheme="minorEastAsia"/>
          <w:b w:val="0"/>
          <w:bCs w:val="0"/>
          <w:sz w:val="21"/>
          <w:szCs w:val="21"/>
          <w:lang w:val="en-US" w:eastAsia="zh-CN"/>
        </w:rPr>
      </w:pPr>
      <w:r>
        <w:rPr>
          <w:rFonts w:hint="eastAsia" w:asciiTheme="minorEastAsia" w:hAnsiTheme="minorEastAsia" w:eastAsiaTheme="minorEastAsia" w:cstheme="minorEastAsia"/>
          <w:b w:val="0"/>
          <w:bCs w:val="0"/>
          <w:sz w:val="21"/>
          <w:szCs w:val="21"/>
          <w:lang w:val="en-US" w:eastAsia="zh-CN"/>
        </w:rPr>
        <w:t>操作流程：外贸企业在</w:t>
      </w:r>
      <w:r>
        <w:rPr>
          <w:rFonts w:hint="eastAsia" w:asciiTheme="minorEastAsia" w:hAnsiTheme="minorEastAsia" w:eastAsiaTheme="minorEastAsia" w:cstheme="minorEastAsia"/>
          <w:b/>
          <w:bCs/>
          <w:sz w:val="21"/>
          <w:szCs w:val="21"/>
          <w:lang w:val="en-US" w:eastAsia="zh-CN"/>
        </w:rPr>
        <w:t>中国贸促会商事认证线上平台</w:t>
      </w:r>
      <w:r>
        <w:rPr>
          <w:rFonts w:hint="eastAsia" w:asciiTheme="minorEastAsia" w:hAnsiTheme="minorEastAsia" w:cstheme="minorEastAsia"/>
          <w:b w:val="0"/>
          <w:bCs w:val="0"/>
          <w:sz w:val="21"/>
          <w:szCs w:val="21"/>
          <w:lang w:val="en-US" w:eastAsia="zh-CN"/>
        </w:rPr>
        <w:t>（</w:t>
      </w:r>
      <w:r>
        <w:rPr>
          <w:rFonts w:hint="eastAsia" w:asciiTheme="minorEastAsia" w:hAnsiTheme="minorEastAsia" w:eastAsiaTheme="minorEastAsia" w:cstheme="minorEastAsia"/>
          <w:b w:val="0"/>
          <w:bCs w:val="0"/>
          <w:sz w:val="21"/>
          <w:szCs w:val="21"/>
          <w:lang w:val="en-US" w:eastAsia="zh-CN"/>
        </w:rPr>
        <w:t>http://www.rzccpit.com/</w:t>
      </w:r>
      <w:r>
        <w:rPr>
          <w:rFonts w:hint="eastAsia" w:asciiTheme="minorEastAsia" w:hAnsiTheme="minorEastAsia" w:cstheme="minorEastAsia"/>
          <w:b w:val="0"/>
          <w:bCs w:val="0"/>
          <w:sz w:val="21"/>
          <w:szCs w:val="21"/>
          <w:lang w:val="en-US" w:eastAsia="zh-CN"/>
        </w:rPr>
        <w:t>）</w:t>
      </w:r>
      <w:r>
        <w:rPr>
          <w:rFonts w:hint="eastAsia" w:asciiTheme="minorEastAsia" w:hAnsiTheme="minorEastAsia" w:eastAsiaTheme="minorEastAsia" w:cstheme="minorEastAsia"/>
          <w:b w:val="0"/>
          <w:bCs w:val="0"/>
          <w:sz w:val="21"/>
          <w:szCs w:val="21"/>
          <w:lang w:val="en-US" w:eastAsia="zh-CN"/>
        </w:rPr>
        <w:t>提交申请和佐证材料，</w:t>
      </w:r>
      <w:r>
        <w:rPr>
          <w:rFonts w:hint="eastAsia" w:asciiTheme="minorEastAsia" w:hAnsiTheme="minorEastAsia" w:cstheme="minorEastAsia"/>
          <w:b w:val="0"/>
          <w:bCs w:val="0"/>
          <w:sz w:val="21"/>
          <w:szCs w:val="21"/>
          <w:lang w:val="en-US" w:eastAsia="zh-CN"/>
        </w:rPr>
        <w:t>区</w:t>
      </w:r>
      <w:r>
        <w:rPr>
          <w:rFonts w:hint="eastAsia" w:asciiTheme="minorEastAsia" w:hAnsiTheme="minorEastAsia" w:eastAsiaTheme="minorEastAsia" w:cstheme="minorEastAsia"/>
          <w:b w:val="0"/>
          <w:bCs w:val="0"/>
          <w:sz w:val="21"/>
          <w:szCs w:val="21"/>
          <w:lang w:val="en-US" w:eastAsia="zh-CN"/>
        </w:rPr>
        <w:t>贸促会核实后，出具“不可抗力事实证明”等国际商事证明书。也可电话、微信、QQ联系后，邮寄纸质材料进行办理。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20" w:firstLineChars="200"/>
        <w:jc w:val="left"/>
        <w:textAlignment w:val="auto"/>
        <w:rPr>
          <w:rFonts w:hint="eastAsia" w:asciiTheme="minorEastAsia" w:hAnsiTheme="minorEastAsia" w:eastAsiaTheme="minorEastAsia" w:cstheme="minorEastAsia"/>
          <w:b w:val="0"/>
          <w:bCs w:val="0"/>
          <w:sz w:val="21"/>
          <w:szCs w:val="21"/>
          <w:lang w:val="en-US" w:eastAsia="zh-CN"/>
        </w:rPr>
      </w:pPr>
      <w:r>
        <w:rPr>
          <w:rFonts w:hint="eastAsia" w:asciiTheme="minorEastAsia" w:hAnsiTheme="minorEastAsia" w:eastAsiaTheme="minorEastAsia" w:cstheme="minorEastAsia"/>
          <w:b w:val="0"/>
          <w:bCs w:val="0"/>
          <w:sz w:val="21"/>
          <w:szCs w:val="21"/>
          <w:lang w:val="en-US" w:eastAsia="zh-CN"/>
        </w:rPr>
        <w:t>牵头部门及组织实施单位：</w:t>
      </w:r>
      <w:r>
        <w:rPr>
          <w:rFonts w:hint="eastAsia" w:asciiTheme="minorEastAsia" w:hAnsiTheme="minorEastAsia" w:cstheme="minorEastAsia"/>
          <w:b w:val="0"/>
          <w:bCs w:val="0"/>
          <w:sz w:val="21"/>
          <w:szCs w:val="21"/>
          <w:lang w:val="en-US" w:eastAsia="zh-CN"/>
        </w:rPr>
        <w:t>区</w:t>
      </w:r>
      <w:r>
        <w:rPr>
          <w:rFonts w:hint="eastAsia" w:asciiTheme="minorEastAsia" w:hAnsiTheme="minorEastAsia" w:eastAsiaTheme="minorEastAsia" w:cstheme="minorEastAsia"/>
          <w:b w:val="0"/>
          <w:bCs w:val="0"/>
          <w:sz w:val="21"/>
          <w:szCs w:val="21"/>
          <w:lang w:val="en-US" w:eastAsia="zh-CN"/>
        </w:rPr>
        <w:t>贸促会。</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22" w:firstLineChars="200"/>
        <w:jc w:val="left"/>
        <w:textAlignment w:val="auto"/>
        <w:rPr>
          <w:rFonts w:hint="eastAsia" w:asciiTheme="minorEastAsia" w:hAnsiTheme="minorEastAsia" w:eastAsiaTheme="minorEastAsia" w:cstheme="minorEastAsia"/>
          <w:b/>
          <w:bCs/>
          <w:sz w:val="21"/>
          <w:szCs w:val="21"/>
          <w:lang w:val="en-US" w:eastAsia="zh-CN"/>
        </w:rPr>
      </w:pPr>
      <w:r>
        <w:rPr>
          <w:rFonts w:hint="eastAsia" w:asciiTheme="minorEastAsia" w:hAnsiTheme="minorEastAsia" w:cstheme="minorEastAsia"/>
          <w:b/>
          <w:bCs/>
          <w:sz w:val="21"/>
          <w:szCs w:val="21"/>
          <w:lang w:val="en-US" w:eastAsia="zh-CN"/>
        </w:rPr>
        <w:t>（2）</w:t>
      </w:r>
      <w:r>
        <w:rPr>
          <w:rFonts w:hint="eastAsia" w:asciiTheme="minorEastAsia" w:hAnsiTheme="minorEastAsia" w:eastAsiaTheme="minorEastAsia" w:cstheme="minorEastAsia"/>
          <w:b/>
          <w:bCs/>
          <w:sz w:val="21"/>
          <w:szCs w:val="21"/>
          <w:lang w:val="en-US" w:eastAsia="zh-CN"/>
        </w:rPr>
        <w:t>关于“设立进出口商品绿色通道，确保进出口商品快速通关。”：</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20" w:firstLineChars="200"/>
        <w:jc w:val="left"/>
        <w:textAlignment w:val="auto"/>
        <w:rPr>
          <w:rFonts w:hint="eastAsia" w:asciiTheme="minorEastAsia" w:hAnsiTheme="minorEastAsia" w:eastAsiaTheme="minorEastAsia" w:cstheme="minorEastAsia"/>
          <w:b w:val="0"/>
          <w:bCs w:val="0"/>
          <w:sz w:val="21"/>
          <w:szCs w:val="21"/>
          <w:lang w:val="en-US" w:eastAsia="zh-CN"/>
        </w:rPr>
      </w:pPr>
      <w:r>
        <w:rPr>
          <w:rFonts w:hint="eastAsia" w:asciiTheme="minorEastAsia" w:hAnsiTheme="minorEastAsia" w:eastAsiaTheme="minorEastAsia" w:cstheme="minorEastAsia"/>
          <w:b w:val="0"/>
          <w:bCs w:val="0"/>
          <w:sz w:val="21"/>
          <w:szCs w:val="21"/>
          <w:lang w:val="en-US" w:eastAsia="zh-CN"/>
        </w:rPr>
        <w:t>政策起止时间：从政策发布之日起执行，至疫情解除之日止（其中减免税扩大政策为2020年1月1日至3月31日）。</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20" w:firstLineChars="200"/>
        <w:jc w:val="left"/>
        <w:textAlignment w:val="auto"/>
        <w:rPr>
          <w:rFonts w:hint="eastAsia" w:asciiTheme="minorEastAsia" w:hAnsiTheme="minorEastAsia" w:eastAsiaTheme="minorEastAsia" w:cstheme="minorEastAsia"/>
          <w:b w:val="0"/>
          <w:bCs w:val="0"/>
          <w:sz w:val="21"/>
          <w:szCs w:val="21"/>
          <w:lang w:val="en-US" w:eastAsia="zh-CN"/>
        </w:rPr>
      </w:pPr>
      <w:r>
        <w:rPr>
          <w:rFonts w:hint="eastAsia" w:asciiTheme="minorEastAsia" w:hAnsiTheme="minorEastAsia" w:eastAsiaTheme="minorEastAsia" w:cstheme="minorEastAsia"/>
          <w:b w:val="0"/>
          <w:bCs w:val="0"/>
          <w:sz w:val="21"/>
          <w:szCs w:val="21"/>
          <w:lang w:val="en-US" w:eastAsia="zh-CN"/>
        </w:rPr>
        <w:t>操作流程：</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20" w:firstLineChars="200"/>
        <w:jc w:val="left"/>
        <w:textAlignment w:val="auto"/>
        <w:rPr>
          <w:rFonts w:hint="eastAsia" w:asciiTheme="minorEastAsia" w:hAnsiTheme="minorEastAsia" w:eastAsiaTheme="minorEastAsia" w:cstheme="minorEastAsia"/>
          <w:b w:val="0"/>
          <w:bCs w:val="0"/>
          <w:sz w:val="21"/>
          <w:szCs w:val="21"/>
          <w:lang w:val="en-US" w:eastAsia="zh-CN"/>
        </w:rPr>
      </w:pPr>
      <w:r>
        <w:rPr>
          <w:rFonts w:hint="eastAsia" w:asciiTheme="minorEastAsia" w:hAnsiTheme="minorEastAsia" w:cstheme="minorEastAsia"/>
          <w:b w:val="0"/>
          <w:bCs w:val="0"/>
          <w:sz w:val="21"/>
          <w:szCs w:val="21"/>
          <w:lang w:val="en-US" w:eastAsia="zh-CN"/>
        </w:rPr>
        <w:t>（1）</w:t>
      </w:r>
      <w:r>
        <w:rPr>
          <w:rFonts w:hint="eastAsia" w:asciiTheme="minorEastAsia" w:hAnsiTheme="minorEastAsia" w:eastAsiaTheme="minorEastAsia" w:cstheme="minorEastAsia"/>
          <w:b w:val="0"/>
          <w:bCs w:val="0"/>
          <w:sz w:val="21"/>
          <w:szCs w:val="21"/>
          <w:lang w:val="en-US" w:eastAsia="zh-CN"/>
        </w:rPr>
        <w:t>紧急情况下，海关对所有进口防控物资可以先登记放行，后补办相关手续。</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20" w:firstLineChars="200"/>
        <w:jc w:val="left"/>
        <w:textAlignment w:val="auto"/>
        <w:rPr>
          <w:rFonts w:hint="eastAsia" w:asciiTheme="minorEastAsia" w:hAnsiTheme="minorEastAsia" w:eastAsiaTheme="minorEastAsia" w:cstheme="minorEastAsia"/>
          <w:b w:val="0"/>
          <w:bCs w:val="0"/>
          <w:sz w:val="21"/>
          <w:szCs w:val="21"/>
          <w:lang w:val="en-US" w:eastAsia="zh-CN"/>
        </w:rPr>
      </w:pPr>
      <w:r>
        <w:rPr>
          <w:rFonts w:hint="eastAsia" w:asciiTheme="minorEastAsia" w:hAnsiTheme="minorEastAsia" w:cstheme="minorEastAsia"/>
          <w:b w:val="0"/>
          <w:bCs w:val="0"/>
          <w:sz w:val="21"/>
          <w:szCs w:val="21"/>
          <w:lang w:val="en-US" w:eastAsia="zh-CN"/>
        </w:rPr>
        <w:t>（2）</w:t>
      </w:r>
      <w:r>
        <w:rPr>
          <w:rFonts w:hint="eastAsia" w:asciiTheme="minorEastAsia" w:hAnsiTheme="minorEastAsia" w:eastAsiaTheme="minorEastAsia" w:cstheme="minorEastAsia"/>
          <w:b w:val="0"/>
          <w:bCs w:val="0"/>
          <w:sz w:val="21"/>
          <w:szCs w:val="21"/>
          <w:lang w:val="en-US" w:eastAsia="zh-CN"/>
        </w:rPr>
        <w:t>捐赠物资享受免征进口关税、进口环节增值税和消费税。</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20" w:firstLineChars="200"/>
        <w:jc w:val="left"/>
        <w:textAlignment w:val="auto"/>
        <w:rPr>
          <w:rFonts w:hint="eastAsia" w:asciiTheme="minorEastAsia" w:hAnsiTheme="minorEastAsia" w:eastAsiaTheme="minorEastAsia" w:cstheme="minorEastAsia"/>
          <w:b w:val="0"/>
          <w:bCs w:val="0"/>
          <w:sz w:val="21"/>
          <w:szCs w:val="21"/>
          <w:lang w:val="en-US" w:eastAsia="zh-CN"/>
        </w:rPr>
      </w:pPr>
      <w:r>
        <w:rPr>
          <w:rFonts w:hint="eastAsia" w:asciiTheme="minorEastAsia" w:hAnsiTheme="minorEastAsia" w:cstheme="minorEastAsia"/>
          <w:b w:val="0"/>
          <w:bCs w:val="0"/>
          <w:sz w:val="21"/>
          <w:szCs w:val="21"/>
          <w:lang w:val="en-US" w:eastAsia="zh-CN"/>
        </w:rPr>
        <w:t>（3）</w:t>
      </w:r>
      <w:r>
        <w:rPr>
          <w:rFonts w:hint="eastAsia" w:asciiTheme="minorEastAsia" w:hAnsiTheme="minorEastAsia" w:eastAsiaTheme="minorEastAsia" w:cstheme="minorEastAsia"/>
          <w:b w:val="0"/>
          <w:bCs w:val="0"/>
          <w:sz w:val="21"/>
          <w:szCs w:val="21"/>
          <w:lang w:val="en-US" w:eastAsia="zh-CN"/>
        </w:rPr>
        <w:t>对免税进口的疫情防控物资，不实施对美加征关税措施，已征收的应免税款（包括对美加征关税）可向海关申请退还。</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20" w:firstLineChars="200"/>
        <w:jc w:val="left"/>
        <w:textAlignment w:val="auto"/>
        <w:rPr>
          <w:rFonts w:hint="eastAsia" w:asciiTheme="minorEastAsia" w:hAnsiTheme="minorEastAsia" w:eastAsiaTheme="minorEastAsia" w:cstheme="minorEastAsia"/>
          <w:b w:val="0"/>
          <w:bCs w:val="0"/>
          <w:sz w:val="21"/>
          <w:szCs w:val="21"/>
          <w:lang w:val="en-US" w:eastAsia="zh-CN"/>
        </w:rPr>
      </w:pPr>
      <w:r>
        <w:rPr>
          <w:rFonts w:hint="eastAsia" w:asciiTheme="minorEastAsia" w:hAnsiTheme="minorEastAsia" w:eastAsiaTheme="minorEastAsia" w:cstheme="minorEastAsia"/>
          <w:b w:val="0"/>
          <w:bCs w:val="0"/>
          <w:sz w:val="21"/>
          <w:szCs w:val="21"/>
          <w:lang w:val="en-US" w:eastAsia="zh-CN"/>
        </w:rPr>
        <w:t>牵头部门及组织实施单位：</w:t>
      </w:r>
      <w:r>
        <w:rPr>
          <w:rFonts w:hint="eastAsia" w:asciiTheme="minorEastAsia" w:hAnsiTheme="minorEastAsia" w:cstheme="minorEastAsia"/>
          <w:b w:val="0"/>
          <w:bCs w:val="0"/>
          <w:sz w:val="21"/>
          <w:szCs w:val="21"/>
          <w:lang w:val="en-US" w:eastAsia="zh-CN"/>
        </w:rPr>
        <w:t>区商务局</w:t>
      </w:r>
      <w:r>
        <w:rPr>
          <w:rFonts w:hint="eastAsia" w:asciiTheme="minorEastAsia" w:hAnsiTheme="minorEastAsia" w:eastAsiaTheme="minorEastAsia" w:cstheme="minorEastAsia"/>
          <w:b w:val="0"/>
          <w:bCs w:val="0"/>
          <w:sz w:val="21"/>
          <w:szCs w:val="21"/>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22" w:firstLineChars="200"/>
        <w:jc w:val="left"/>
        <w:textAlignment w:val="auto"/>
        <w:rPr>
          <w:rFonts w:hint="eastAsia" w:asciiTheme="minorEastAsia" w:hAnsiTheme="minorEastAsia" w:eastAsiaTheme="minorEastAsia" w:cstheme="minorEastAsia"/>
          <w:b/>
          <w:bCs/>
          <w:sz w:val="21"/>
          <w:szCs w:val="21"/>
          <w:lang w:val="en-US" w:eastAsia="zh-CN"/>
        </w:rPr>
      </w:pPr>
      <w:r>
        <w:rPr>
          <w:rFonts w:hint="eastAsia" w:asciiTheme="minorEastAsia" w:hAnsiTheme="minorEastAsia" w:cstheme="minorEastAsia"/>
          <w:b/>
          <w:bCs/>
          <w:sz w:val="21"/>
          <w:szCs w:val="21"/>
          <w:lang w:val="en-US" w:eastAsia="zh-CN"/>
        </w:rPr>
        <w:t>（3）</w:t>
      </w:r>
      <w:r>
        <w:rPr>
          <w:rFonts w:hint="eastAsia" w:asciiTheme="minorEastAsia" w:hAnsiTheme="minorEastAsia" w:eastAsiaTheme="minorEastAsia" w:cstheme="minorEastAsia"/>
          <w:b/>
          <w:bCs/>
          <w:sz w:val="21"/>
          <w:szCs w:val="21"/>
          <w:lang w:val="en-US" w:eastAsia="zh-CN"/>
        </w:rPr>
        <w:t>关于“支持中国信保江西分公司提供风险保障、保单融资等服务”：</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20" w:firstLineChars="200"/>
        <w:jc w:val="left"/>
        <w:textAlignment w:val="auto"/>
        <w:rPr>
          <w:rFonts w:hint="eastAsia" w:asciiTheme="minorEastAsia" w:hAnsiTheme="minorEastAsia" w:eastAsiaTheme="minorEastAsia" w:cstheme="minorEastAsia"/>
          <w:b w:val="0"/>
          <w:bCs w:val="0"/>
          <w:sz w:val="21"/>
          <w:szCs w:val="21"/>
          <w:lang w:val="en-US" w:eastAsia="zh-CN"/>
        </w:rPr>
      </w:pPr>
      <w:r>
        <w:rPr>
          <w:rFonts w:hint="eastAsia" w:asciiTheme="minorEastAsia" w:hAnsiTheme="minorEastAsia" w:eastAsiaTheme="minorEastAsia" w:cstheme="minorEastAsia"/>
          <w:b w:val="0"/>
          <w:bCs w:val="0"/>
          <w:sz w:val="21"/>
          <w:szCs w:val="21"/>
          <w:lang w:val="en-US" w:eastAsia="zh-CN"/>
        </w:rPr>
        <w:t>政策起止时间：2020年1月1日至12月31日。</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20" w:firstLineChars="200"/>
        <w:jc w:val="left"/>
        <w:textAlignment w:val="auto"/>
        <w:rPr>
          <w:rFonts w:hint="eastAsia" w:asciiTheme="minorEastAsia" w:hAnsiTheme="minorEastAsia" w:eastAsiaTheme="minorEastAsia" w:cstheme="minorEastAsia"/>
          <w:b w:val="0"/>
          <w:bCs w:val="0"/>
          <w:sz w:val="21"/>
          <w:szCs w:val="21"/>
          <w:lang w:val="en-US" w:eastAsia="zh-CN"/>
        </w:rPr>
      </w:pPr>
      <w:r>
        <w:rPr>
          <w:rFonts w:hint="eastAsia" w:asciiTheme="minorEastAsia" w:hAnsiTheme="minorEastAsia" w:eastAsiaTheme="minorEastAsia" w:cstheme="minorEastAsia"/>
          <w:b w:val="0"/>
          <w:bCs w:val="0"/>
          <w:sz w:val="21"/>
          <w:szCs w:val="21"/>
          <w:lang w:val="en-US" w:eastAsia="zh-CN"/>
        </w:rPr>
        <w:t>操作流程：外贸企业向</w:t>
      </w:r>
      <w:r>
        <w:rPr>
          <w:rFonts w:hint="eastAsia" w:asciiTheme="minorEastAsia" w:hAnsiTheme="minorEastAsia" w:eastAsiaTheme="minorEastAsia" w:cstheme="minorEastAsia"/>
          <w:b/>
          <w:bCs/>
          <w:sz w:val="21"/>
          <w:szCs w:val="21"/>
          <w:lang w:val="en-US" w:eastAsia="zh-CN"/>
        </w:rPr>
        <w:t>中信保江西分公司</w:t>
      </w:r>
      <w:r>
        <w:rPr>
          <w:rFonts w:hint="eastAsia" w:asciiTheme="minorEastAsia" w:hAnsiTheme="minorEastAsia" w:cstheme="minorEastAsia"/>
          <w:b/>
          <w:bCs/>
          <w:sz w:val="21"/>
          <w:szCs w:val="21"/>
          <w:lang w:val="en-US" w:eastAsia="zh-CN"/>
        </w:rPr>
        <w:t>南康</w:t>
      </w:r>
      <w:r>
        <w:rPr>
          <w:rFonts w:hint="eastAsia" w:asciiTheme="minorEastAsia" w:hAnsiTheme="minorEastAsia" w:eastAsiaTheme="minorEastAsia" w:cstheme="minorEastAsia"/>
          <w:b/>
          <w:bCs/>
          <w:sz w:val="21"/>
          <w:szCs w:val="21"/>
          <w:lang w:val="en-US" w:eastAsia="zh-CN"/>
        </w:rPr>
        <w:t>办事处</w:t>
      </w:r>
      <w:r>
        <w:rPr>
          <w:rFonts w:hint="eastAsia" w:asciiTheme="minorEastAsia" w:hAnsiTheme="minorEastAsia" w:eastAsiaTheme="minorEastAsia" w:cstheme="minorEastAsia"/>
          <w:b w:val="0"/>
          <w:bCs w:val="0"/>
          <w:sz w:val="21"/>
          <w:szCs w:val="21"/>
          <w:lang w:val="en-US" w:eastAsia="zh-CN"/>
        </w:rPr>
        <w:t>提出风险保障、融资担保需求，中信保江西分公司</w:t>
      </w:r>
      <w:r>
        <w:rPr>
          <w:rFonts w:hint="eastAsia" w:asciiTheme="minorEastAsia" w:hAnsiTheme="minorEastAsia" w:cstheme="minorEastAsia"/>
          <w:b w:val="0"/>
          <w:bCs w:val="0"/>
          <w:sz w:val="21"/>
          <w:szCs w:val="21"/>
          <w:lang w:val="en-US" w:eastAsia="zh-CN"/>
        </w:rPr>
        <w:t>南康</w:t>
      </w:r>
      <w:r>
        <w:rPr>
          <w:rFonts w:hint="eastAsia" w:asciiTheme="minorEastAsia" w:hAnsiTheme="minorEastAsia" w:eastAsiaTheme="minorEastAsia" w:cstheme="minorEastAsia"/>
          <w:b w:val="0"/>
          <w:bCs w:val="0"/>
          <w:sz w:val="21"/>
          <w:szCs w:val="21"/>
          <w:lang w:val="en-US" w:eastAsia="zh-CN"/>
        </w:rPr>
        <w:t>办事处根据企业情况为企业提供相应信用保险服务，并享受省、市外贸政策资金扶持。</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20" w:firstLineChars="200"/>
        <w:jc w:val="left"/>
        <w:textAlignment w:val="auto"/>
        <w:rPr>
          <w:rFonts w:hint="eastAsia" w:asciiTheme="minorEastAsia" w:hAnsiTheme="minorEastAsia" w:eastAsiaTheme="minorEastAsia" w:cstheme="minorEastAsia"/>
          <w:b w:val="0"/>
          <w:bCs w:val="0"/>
          <w:sz w:val="21"/>
          <w:szCs w:val="21"/>
          <w:lang w:val="en-US" w:eastAsia="zh-CN"/>
        </w:rPr>
      </w:pPr>
      <w:r>
        <w:rPr>
          <w:rFonts w:hint="eastAsia" w:asciiTheme="minorEastAsia" w:hAnsiTheme="minorEastAsia" w:eastAsiaTheme="minorEastAsia" w:cstheme="minorEastAsia"/>
          <w:b w:val="0"/>
          <w:bCs w:val="0"/>
          <w:sz w:val="21"/>
          <w:szCs w:val="21"/>
          <w:lang w:val="en-US" w:eastAsia="zh-CN"/>
        </w:rPr>
        <w:t>牵头部门及组织实施单位：</w:t>
      </w:r>
      <w:r>
        <w:rPr>
          <w:rFonts w:hint="eastAsia" w:asciiTheme="minorEastAsia" w:hAnsiTheme="minorEastAsia" w:cstheme="minorEastAsia"/>
          <w:b w:val="0"/>
          <w:bCs w:val="0"/>
          <w:sz w:val="21"/>
          <w:szCs w:val="21"/>
          <w:lang w:val="en-US" w:eastAsia="zh-CN"/>
        </w:rPr>
        <w:t>区</w:t>
      </w:r>
      <w:r>
        <w:rPr>
          <w:rFonts w:hint="eastAsia" w:asciiTheme="minorEastAsia" w:hAnsiTheme="minorEastAsia" w:eastAsiaTheme="minorEastAsia" w:cstheme="minorEastAsia"/>
          <w:b w:val="0"/>
          <w:bCs w:val="0"/>
          <w:sz w:val="21"/>
          <w:szCs w:val="21"/>
          <w:lang w:val="en-US" w:eastAsia="zh-CN"/>
        </w:rPr>
        <w:t>商务局牵头。</w:t>
      </w:r>
    </w:p>
    <w:p>
      <w:pPr>
        <w:keepNext w:val="0"/>
        <w:keepLines w:val="0"/>
        <w:pageBreakBefore w:val="0"/>
        <w:widowControl w:val="0"/>
        <w:kinsoku/>
        <w:wordWrap/>
        <w:overflowPunct/>
        <w:topLinePunct w:val="0"/>
        <w:autoSpaceDE/>
        <w:autoSpaceDN/>
        <w:bidi w:val="0"/>
        <w:adjustRightInd/>
        <w:snapToGrid/>
        <w:spacing w:line="360" w:lineRule="exact"/>
        <w:ind w:firstLine="422" w:firstLineChars="200"/>
        <w:textAlignment w:val="auto"/>
        <w:rPr>
          <w:rFonts w:hint="eastAsia" w:asciiTheme="minorEastAsia" w:hAnsiTheme="minorEastAsia" w:eastAsiaTheme="minorEastAsia" w:cstheme="minorEastAsia"/>
          <w:b/>
          <w:bCs/>
          <w:sz w:val="21"/>
          <w:szCs w:val="21"/>
          <w:lang w:val="en-US" w:eastAsia="zh-CN"/>
        </w:rPr>
      </w:pPr>
      <w:r>
        <w:rPr>
          <w:rFonts w:hint="eastAsia" w:asciiTheme="minorEastAsia" w:hAnsiTheme="minorEastAsia" w:eastAsiaTheme="minorEastAsia" w:cstheme="minorEastAsia"/>
          <w:b/>
          <w:bCs/>
          <w:sz w:val="21"/>
          <w:szCs w:val="21"/>
          <w:lang w:val="en-US" w:eastAsia="zh-CN"/>
        </w:rPr>
        <w:t xml:space="preserve">16.支持传统商贸主体电商化、数字化改造升级，积极培育网络诊疗、在线办公、在线教育、线上文化娱乐、影视及智能家居等新兴消费业态和消费热点，繁荣“宅经济”。大力实施“互联网+”农产品出村进城工程，加快城乡商品要素流动。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20" w:firstLineChars="200"/>
        <w:jc w:val="left"/>
        <w:textAlignment w:val="auto"/>
        <w:rPr>
          <w:rFonts w:hint="eastAsia" w:asciiTheme="minorEastAsia" w:hAnsiTheme="minorEastAsia" w:eastAsiaTheme="minorEastAsia" w:cstheme="minorEastAsia"/>
          <w:b w:val="0"/>
          <w:bCs w:val="0"/>
          <w:sz w:val="21"/>
          <w:szCs w:val="21"/>
          <w:lang w:val="en-US" w:eastAsia="zh-CN"/>
        </w:rPr>
      </w:pPr>
      <w:r>
        <w:rPr>
          <w:rFonts w:hint="eastAsia" w:asciiTheme="minorEastAsia" w:hAnsiTheme="minorEastAsia" w:eastAsiaTheme="minorEastAsia" w:cstheme="minorEastAsia"/>
          <w:b w:val="0"/>
          <w:bCs w:val="0"/>
          <w:sz w:val="21"/>
          <w:szCs w:val="21"/>
          <w:lang w:val="en-US" w:eastAsia="zh-CN"/>
        </w:rPr>
        <w:t>政策起止时间：自我省启动一级响应之日（1月24日）起执行，长期支持。</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20" w:firstLineChars="200"/>
        <w:jc w:val="left"/>
        <w:textAlignment w:val="auto"/>
        <w:rPr>
          <w:rFonts w:hint="eastAsia" w:asciiTheme="minorEastAsia" w:hAnsiTheme="minorEastAsia" w:eastAsiaTheme="minorEastAsia" w:cstheme="minorEastAsia"/>
          <w:b w:val="0"/>
          <w:bCs w:val="0"/>
          <w:sz w:val="21"/>
          <w:szCs w:val="21"/>
          <w:lang w:val="en-US" w:eastAsia="zh-CN"/>
        </w:rPr>
      </w:pPr>
      <w:r>
        <w:rPr>
          <w:rFonts w:hint="eastAsia" w:asciiTheme="minorEastAsia" w:hAnsiTheme="minorEastAsia" w:eastAsiaTheme="minorEastAsia" w:cstheme="minorEastAsia"/>
          <w:b w:val="0"/>
          <w:bCs w:val="0"/>
          <w:sz w:val="21"/>
          <w:szCs w:val="21"/>
          <w:lang w:val="en-US" w:eastAsia="zh-CN"/>
        </w:rPr>
        <w:t>操作流程：政府相关部门前期给予政策引导、资源统筹、物流配送协调等支持，后期拟在评选电商示范企业、数字商务企业及各部门各领域重点示范试点项目方面予以优先考虑，并视线上交易或服务规模等给予一定财政资金补助。</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20" w:firstLineChars="200"/>
        <w:jc w:val="left"/>
        <w:textAlignment w:val="auto"/>
        <w:rPr>
          <w:rFonts w:hint="eastAsia" w:asciiTheme="minorEastAsia" w:hAnsiTheme="minorEastAsia" w:eastAsiaTheme="minorEastAsia" w:cstheme="minorEastAsia"/>
          <w:b w:val="0"/>
          <w:bCs w:val="0"/>
          <w:sz w:val="21"/>
          <w:szCs w:val="21"/>
          <w:lang w:val="en-US" w:eastAsia="zh-CN"/>
        </w:rPr>
      </w:pPr>
      <w:r>
        <w:rPr>
          <w:rFonts w:hint="eastAsia" w:asciiTheme="minorEastAsia" w:hAnsiTheme="minorEastAsia" w:eastAsiaTheme="minorEastAsia" w:cstheme="minorEastAsia"/>
          <w:b w:val="0"/>
          <w:bCs w:val="0"/>
          <w:sz w:val="21"/>
          <w:szCs w:val="21"/>
          <w:lang w:val="en-US" w:eastAsia="zh-CN"/>
        </w:rPr>
        <w:t>支持额度：以实际支持额度为准。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20" w:firstLineChars="200"/>
        <w:jc w:val="left"/>
        <w:textAlignment w:val="auto"/>
        <w:rPr>
          <w:rFonts w:hint="eastAsia" w:asciiTheme="minorEastAsia" w:hAnsiTheme="minorEastAsia" w:eastAsiaTheme="minorEastAsia" w:cstheme="minorEastAsia"/>
          <w:b w:val="0"/>
          <w:bCs w:val="0"/>
          <w:sz w:val="21"/>
          <w:szCs w:val="21"/>
          <w:lang w:val="en-US" w:eastAsia="zh-CN"/>
        </w:rPr>
      </w:pPr>
      <w:r>
        <w:rPr>
          <w:rFonts w:hint="eastAsia" w:asciiTheme="minorEastAsia" w:hAnsiTheme="minorEastAsia" w:eastAsiaTheme="minorEastAsia" w:cstheme="minorEastAsia"/>
          <w:b w:val="0"/>
          <w:bCs w:val="0"/>
          <w:sz w:val="21"/>
          <w:szCs w:val="21"/>
          <w:lang w:val="en-US" w:eastAsia="zh-CN"/>
        </w:rPr>
        <w:t>牵头部门及组织实施单位：</w:t>
      </w:r>
      <w:r>
        <w:rPr>
          <w:rFonts w:hint="eastAsia" w:asciiTheme="minorEastAsia" w:hAnsiTheme="minorEastAsia" w:cstheme="minorEastAsia"/>
          <w:b w:val="0"/>
          <w:bCs w:val="0"/>
          <w:sz w:val="21"/>
          <w:szCs w:val="21"/>
          <w:lang w:val="en-US" w:eastAsia="zh-CN"/>
        </w:rPr>
        <w:t>区</w:t>
      </w:r>
      <w:r>
        <w:rPr>
          <w:rFonts w:hint="eastAsia" w:asciiTheme="minorEastAsia" w:hAnsiTheme="minorEastAsia" w:eastAsiaTheme="minorEastAsia" w:cstheme="minorEastAsia"/>
          <w:b w:val="0"/>
          <w:bCs w:val="0"/>
          <w:sz w:val="21"/>
          <w:szCs w:val="21"/>
          <w:lang w:val="en-US" w:eastAsia="zh-CN"/>
        </w:rPr>
        <w:t>商务局牵头，</w:t>
      </w:r>
      <w:r>
        <w:rPr>
          <w:rFonts w:hint="eastAsia" w:asciiTheme="minorEastAsia" w:hAnsiTheme="minorEastAsia" w:cstheme="minorEastAsia"/>
          <w:b w:val="0"/>
          <w:bCs w:val="0"/>
          <w:sz w:val="21"/>
          <w:szCs w:val="21"/>
          <w:lang w:val="en-US" w:eastAsia="zh-CN"/>
        </w:rPr>
        <w:t>区</w:t>
      </w:r>
      <w:r>
        <w:rPr>
          <w:rFonts w:hint="eastAsia" w:asciiTheme="minorEastAsia" w:hAnsiTheme="minorEastAsia" w:eastAsiaTheme="minorEastAsia" w:cstheme="minorEastAsia"/>
          <w:b w:val="0"/>
          <w:bCs w:val="0"/>
          <w:sz w:val="21"/>
          <w:szCs w:val="21"/>
          <w:lang w:val="en-US" w:eastAsia="zh-CN"/>
        </w:rPr>
        <w:t>工信局、</w:t>
      </w:r>
      <w:r>
        <w:rPr>
          <w:rFonts w:hint="eastAsia" w:asciiTheme="minorEastAsia" w:hAnsiTheme="minorEastAsia" w:cstheme="minorEastAsia"/>
          <w:b w:val="0"/>
          <w:bCs w:val="0"/>
          <w:sz w:val="21"/>
          <w:szCs w:val="21"/>
          <w:lang w:val="en-US" w:eastAsia="zh-CN"/>
        </w:rPr>
        <w:t>区</w:t>
      </w:r>
      <w:r>
        <w:rPr>
          <w:rFonts w:hint="eastAsia" w:asciiTheme="minorEastAsia" w:hAnsiTheme="minorEastAsia" w:eastAsiaTheme="minorEastAsia" w:cstheme="minorEastAsia"/>
          <w:b w:val="0"/>
          <w:bCs w:val="0"/>
          <w:sz w:val="21"/>
          <w:szCs w:val="21"/>
          <w:lang w:val="en-US" w:eastAsia="zh-CN"/>
        </w:rPr>
        <w:t>农业农村局、</w:t>
      </w:r>
      <w:r>
        <w:rPr>
          <w:rFonts w:hint="eastAsia" w:asciiTheme="minorEastAsia" w:hAnsiTheme="minorEastAsia" w:cstheme="minorEastAsia"/>
          <w:b w:val="0"/>
          <w:bCs w:val="0"/>
          <w:sz w:val="21"/>
          <w:szCs w:val="21"/>
          <w:lang w:val="en-US" w:eastAsia="zh-CN"/>
        </w:rPr>
        <w:t>区</w:t>
      </w:r>
      <w:r>
        <w:rPr>
          <w:rFonts w:hint="eastAsia" w:asciiTheme="minorEastAsia" w:hAnsiTheme="minorEastAsia" w:eastAsiaTheme="minorEastAsia" w:cstheme="minorEastAsia"/>
          <w:b w:val="0"/>
          <w:bCs w:val="0"/>
          <w:sz w:val="21"/>
          <w:szCs w:val="21"/>
          <w:lang w:val="en-US" w:eastAsia="zh-CN"/>
        </w:rPr>
        <w:t>发改委、</w:t>
      </w:r>
      <w:r>
        <w:rPr>
          <w:rFonts w:hint="eastAsia" w:asciiTheme="minorEastAsia" w:hAnsiTheme="minorEastAsia" w:cstheme="minorEastAsia"/>
          <w:b w:val="0"/>
          <w:bCs w:val="0"/>
          <w:sz w:val="21"/>
          <w:szCs w:val="21"/>
          <w:lang w:val="en-US" w:eastAsia="zh-CN"/>
        </w:rPr>
        <w:t>区</w:t>
      </w:r>
      <w:r>
        <w:rPr>
          <w:rFonts w:hint="eastAsia" w:asciiTheme="minorEastAsia" w:hAnsiTheme="minorEastAsia" w:eastAsiaTheme="minorEastAsia" w:cstheme="minorEastAsia"/>
          <w:b w:val="0"/>
          <w:bCs w:val="0"/>
          <w:sz w:val="21"/>
          <w:szCs w:val="21"/>
          <w:lang w:val="en-US" w:eastAsia="zh-CN"/>
        </w:rPr>
        <w:t>卫健委、</w:t>
      </w:r>
      <w:r>
        <w:rPr>
          <w:rFonts w:hint="eastAsia" w:asciiTheme="minorEastAsia" w:hAnsiTheme="minorEastAsia" w:cstheme="minorEastAsia"/>
          <w:b w:val="0"/>
          <w:bCs w:val="0"/>
          <w:sz w:val="21"/>
          <w:szCs w:val="21"/>
          <w:lang w:val="en-US" w:eastAsia="zh-CN"/>
        </w:rPr>
        <w:t>区</w:t>
      </w:r>
      <w:r>
        <w:rPr>
          <w:rFonts w:hint="eastAsia" w:asciiTheme="minorEastAsia" w:hAnsiTheme="minorEastAsia" w:eastAsiaTheme="minorEastAsia" w:cstheme="minorEastAsia"/>
          <w:b w:val="0"/>
          <w:bCs w:val="0"/>
          <w:sz w:val="21"/>
          <w:szCs w:val="21"/>
          <w:lang w:val="en-US" w:eastAsia="zh-CN"/>
        </w:rPr>
        <w:t>教育局、</w:t>
      </w:r>
      <w:r>
        <w:rPr>
          <w:rFonts w:hint="eastAsia" w:asciiTheme="minorEastAsia" w:hAnsiTheme="minorEastAsia" w:cstheme="minorEastAsia"/>
          <w:b w:val="0"/>
          <w:bCs w:val="0"/>
          <w:sz w:val="21"/>
          <w:szCs w:val="21"/>
          <w:lang w:val="en-US" w:eastAsia="zh-CN"/>
        </w:rPr>
        <w:t>区</w:t>
      </w:r>
      <w:r>
        <w:rPr>
          <w:rFonts w:hint="eastAsia" w:asciiTheme="minorEastAsia" w:hAnsiTheme="minorEastAsia" w:eastAsiaTheme="minorEastAsia" w:cstheme="minorEastAsia"/>
          <w:b w:val="0"/>
          <w:bCs w:val="0"/>
          <w:sz w:val="21"/>
          <w:szCs w:val="21"/>
          <w:lang w:val="en-US" w:eastAsia="zh-CN"/>
        </w:rPr>
        <w:t>文广新旅局配合。</w:t>
      </w:r>
    </w:p>
    <w:p>
      <w:pPr>
        <w:keepNext w:val="0"/>
        <w:keepLines w:val="0"/>
        <w:pageBreakBefore w:val="0"/>
        <w:widowControl w:val="0"/>
        <w:kinsoku/>
        <w:wordWrap/>
        <w:overflowPunct/>
        <w:topLinePunct w:val="0"/>
        <w:autoSpaceDE/>
        <w:autoSpaceDN/>
        <w:bidi w:val="0"/>
        <w:adjustRightInd/>
        <w:snapToGrid/>
        <w:spacing w:line="360" w:lineRule="exact"/>
        <w:ind w:firstLine="422" w:firstLineChars="200"/>
        <w:textAlignment w:val="auto"/>
        <w:rPr>
          <w:rFonts w:hint="eastAsia" w:asciiTheme="minorEastAsia" w:hAnsiTheme="minorEastAsia" w:eastAsiaTheme="minorEastAsia" w:cstheme="minorEastAsia"/>
          <w:b/>
          <w:bCs/>
          <w:sz w:val="21"/>
          <w:szCs w:val="21"/>
          <w:lang w:val="en-US" w:eastAsia="zh-CN"/>
        </w:rPr>
      </w:pPr>
      <w:r>
        <w:rPr>
          <w:rFonts w:hint="eastAsia" w:asciiTheme="minorEastAsia" w:hAnsiTheme="minorEastAsia" w:eastAsiaTheme="minorEastAsia" w:cstheme="minorEastAsia"/>
          <w:b/>
          <w:bCs/>
          <w:sz w:val="21"/>
          <w:szCs w:val="21"/>
          <w:lang w:val="en-US" w:eastAsia="zh-CN"/>
        </w:rPr>
        <w:t>17.鼓励受疫情影响企业与职工协商采取调整薪酬（生活费）、轮岗轮休、缩短工时、待岗等方式稳定工作岗位。对不裁员或少裁员的参保企业，可返还其上年度实际缴纳失业保险费的50％。2020年1月1日至2020年12月31日，对面临暂时性生产经营困难、坚持不裁员或少裁员的参保企业，返还标准按上年度6个月的统筹地月人均失业保险金和企业上年度月均参保职工人数确定。所需资金从失业保险基金列支。</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20" w:firstLineChars="200"/>
        <w:jc w:val="left"/>
        <w:textAlignment w:val="auto"/>
        <w:rPr>
          <w:rFonts w:hint="eastAsia" w:asciiTheme="minorEastAsia" w:hAnsiTheme="minorEastAsia" w:eastAsiaTheme="minorEastAsia" w:cstheme="minorEastAsia"/>
          <w:b w:val="0"/>
          <w:bCs w:val="0"/>
          <w:sz w:val="21"/>
          <w:szCs w:val="21"/>
          <w:lang w:val="en-US" w:eastAsia="zh-CN"/>
        </w:rPr>
      </w:pPr>
      <w:r>
        <w:rPr>
          <w:rFonts w:hint="eastAsia" w:asciiTheme="minorEastAsia" w:hAnsiTheme="minorEastAsia" w:eastAsiaTheme="minorEastAsia" w:cstheme="minorEastAsia"/>
          <w:b w:val="0"/>
          <w:bCs w:val="0"/>
          <w:sz w:val="21"/>
          <w:szCs w:val="21"/>
          <w:lang w:val="en-US" w:eastAsia="zh-CN"/>
        </w:rPr>
        <w:t>政策起止时间：2020年1 月1日至12月31日。</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20" w:firstLineChars="200"/>
        <w:jc w:val="left"/>
        <w:textAlignment w:val="auto"/>
        <w:rPr>
          <w:rFonts w:hint="eastAsia" w:asciiTheme="minorEastAsia" w:hAnsiTheme="minorEastAsia" w:eastAsiaTheme="minorEastAsia" w:cstheme="minorEastAsia"/>
          <w:b w:val="0"/>
          <w:bCs w:val="0"/>
          <w:sz w:val="21"/>
          <w:szCs w:val="21"/>
          <w:lang w:val="en-US" w:eastAsia="zh-CN"/>
        </w:rPr>
      </w:pPr>
      <w:r>
        <w:rPr>
          <w:rFonts w:hint="eastAsia" w:asciiTheme="minorEastAsia" w:hAnsiTheme="minorEastAsia" w:eastAsiaTheme="minorEastAsia" w:cstheme="minorEastAsia"/>
          <w:b w:val="0"/>
          <w:bCs w:val="0"/>
          <w:sz w:val="21"/>
          <w:szCs w:val="21"/>
          <w:lang w:val="en-US" w:eastAsia="zh-CN"/>
        </w:rPr>
        <w:t>操作流程：符合条件的参保企业向</w:t>
      </w:r>
      <w:r>
        <w:rPr>
          <w:rFonts w:hint="eastAsia" w:asciiTheme="minorEastAsia" w:hAnsiTheme="minorEastAsia" w:cstheme="minorEastAsia"/>
          <w:b/>
          <w:bCs/>
          <w:sz w:val="21"/>
          <w:szCs w:val="21"/>
          <w:lang w:val="en-US" w:eastAsia="zh-CN"/>
        </w:rPr>
        <w:t>我区</w:t>
      </w:r>
      <w:r>
        <w:rPr>
          <w:rFonts w:hint="eastAsia" w:asciiTheme="minorEastAsia" w:hAnsiTheme="minorEastAsia" w:eastAsiaTheme="minorEastAsia" w:cstheme="minorEastAsia"/>
          <w:b/>
          <w:bCs/>
          <w:sz w:val="21"/>
          <w:szCs w:val="21"/>
          <w:lang w:val="en-US" w:eastAsia="zh-CN"/>
        </w:rPr>
        <w:t>失业保险经办机构</w:t>
      </w:r>
      <w:r>
        <w:rPr>
          <w:rFonts w:hint="eastAsia" w:asciiTheme="minorEastAsia" w:hAnsiTheme="minorEastAsia" w:eastAsiaTheme="minorEastAsia" w:cstheme="minorEastAsia"/>
          <w:b w:val="0"/>
          <w:bCs w:val="0"/>
          <w:sz w:val="21"/>
          <w:szCs w:val="21"/>
          <w:lang w:val="en-US" w:eastAsia="zh-CN"/>
        </w:rPr>
        <w:t>提出稳岗返还申请；经</w:t>
      </w:r>
      <w:r>
        <w:rPr>
          <w:rFonts w:hint="eastAsia" w:asciiTheme="minorEastAsia" w:hAnsiTheme="minorEastAsia" w:cstheme="minorEastAsia"/>
          <w:b w:val="0"/>
          <w:bCs w:val="0"/>
          <w:sz w:val="21"/>
          <w:szCs w:val="21"/>
          <w:lang w:val="en-US" w:eastAsia="zh-CN"/>
        </w:rPr>
        <w:t>区</w:t>
      </w:r>
      <w:r>
        <w:rPr>
          <w:rFonts w:hint="eastAsia" w:asciiTheme="minorEastAsia" w:hAnsiTheme="minorEastAsia" w:eastAsiaTheme="minorEastAsia" w:cstheme="minorEastAsia"/>
          <w:b w:val="0"/>
          <w:bCs w:val="0"/>
          <w:sz w:val="21"/>
          <w:szCs w:val="21"/>
          <w:lang w:val="en-US" w:eastAsia="zh-CN"/>
        </w:rPr>
        <w:t>人社</w:t>
      </w:r>
      <w:r>
        <w:rPr>
          <w:rFonts w:hint="eastAsia" w:asciiTheme="minorEastAsia" w:hAnsiTheme="minorEastAsia" w:cstheme="minorEastAsia"/>
          <w:b w:val="0"/>
          <w:bCs w:val="0"/>
          <w:sz w:val="21"/>
          <w:szCs w:val="21"/>
          <w:lang w:val="en-US" w:eastAsia="zh-CN"/>
        </w:rPr>
        <w:t>局</w:t>
      </w:r>
      <w:r>
        <w:rPr>
          <w:rFonts w:hint="eastAsia" w:asciiTheme="minorEastAsia" w:hAnsiTheme="minorEastAsia" w:eastAsiaTheme="minorEastAsia" w:cstheme="minorEastAsia"/>
          <w:b w:val="0"/>
          <w:bCs w:val="0"/>
          <w:sz w:val="21"/>
          <w:szCs w:val="21"/>
          <w:lang w:val="en-US" w:eastAsia="zh-CN"/>
        </w:rPr>
        <w:t>在公开网站进行公示，确认公示无异议；由</w:t>
      </w:r>
      <w:r>
        <w:rPr>
          <w:rFonts w:hint="eastAsia" w:asciiTheme="minorEastAsia" w:hAnsiTheme="minorEastAsia" w:eastAsiaTheme="minorEastAsia" w:cstheme="minorEastAsia"/>
          <w:b/>
          <w:bCs/>
          <w:sz w:val="21"/>
          <w:szCs w:val="21"/>
          <w:lang w:val="en-US" w:eastAsia="zh-CN"/>
        </w:rPr>
        <w:t>失业保险经办机构向</w:t>
      </w:r>
      <w:r>
        <w:rPr>
          <w:rFonts w:hint="eastAsia" w:asciiTheme="minorEastAsia" w:hAnsiTheme="minorEastAsia" w:cstheme="minorEastAsia"/>
          <w:b w:val="0"/>
          <w:bCs w:val="0"/>
          <w:sz w:val="21"/>
          <w:szCs w:val="21"/>
          <w:lang w:val="en-US" w:eastAsia="zh-CN"/>
        </w:rPr>
        <w:t>区</w:t>
      </w:r>
      <w:r>
        <w:rPr>
          <w:rFonts w:hint="eastAsia" w:asciiTheme="minorEastAsia" w:hAnsiTheme="minorEastAsia" w:eastAsiaTheme="minorEastAsia" w:cstheme="minorEastAsia"/>
          <w:b w:val="0"/>
          <w:bCs w:val="0"/>
          <w:sz w:val="21"/>
          <w:szCs w:val="21"/>
          <w:lang w:val="en-US" w:eastAsia="zh-CN"/>
        </w:rPr>
        <w:t>财政</w:t>
      </w:r>
      <w:r>
        <w:rPr>
          <w:rFonts w:hint="eastAsia" w:asciiTheme="minorEastAsia" w:hAnsiTheme="minorEastAsia" w:cstheme="minorEastAsia"/>
          <w:b w:val="0"/>
          <w:bCs w:val="0"/>
          <w:sz w:val="21"/>
          <w:szCs w:val="21"/>
          <w:lang w:val="en-US" w:eastAsia="zh-CN"/>
        </w:rPr>
        <w:t>局</w:t>
      </w:r>
      <w:r>
        <w:rPr>
          <w:rFonts w:hint="eastAsia" w:asciiTheme="minorEastAsia" w:hAnsiTheme="minorEastAsia" w:eastAsiaTheme="minorEastAsia" w:cstheme="minorEastAsia"/>
          <w:b w:val="0"/>
          <w:bCs w:val="0"/>
          <w:sz w:val="21"/>
          <w:szCs w:val="21"/>
          <w:lang w:val="en-US" w:eastAsia="zh-CN"/>
        </w:rPr>
        <w:t>申请稳岗返还资金，通过专户直接发放到参保企业银行账户。</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20" w:firstLineChars="200"/>
        <w:jc w:val="left"/>
        <w:textAlignment w:val="auto"/>
        <w:rPr>
          <w:rFonts w:hint="eastAsia" w:asciiTheme="minorEastAsia" w:hAnsiTheme="minorEastAsia" w:eastAsiaTheme="minorEastAsia" w:cstheme="minorEastAsia"/>
          <w:b w:val="0"/>
          <w:bCs w:val="0"/>
          <w:sz w:val="21"/>
          <w:szCs w:val="21"/>
          <w:lang w:val="en-US" w:eastAsia="zh-CN"/>
        </w:rPr>
      </w:pPr>
      <w:r>
        <w:rPr>
          <w:rFonts w:hint="eastAsia" w:asciiTheme="minorEastAsia" w:hAnsiTheme="minorEastAsia" w:eastAsiaTheme="minorEastAsia" w:cstheme="minorEastAsia"/>
          <w:b w:val="0"/>
          <w:bCs w:val="0"/>
          <w:sz w:val="21"/>
          <w:szCs w:val="21"/>
          <w:lang w:val="en-US" w:eastAsia="zh-CN"/>
        </w:rPr>
        <w:t>牵头部门及组织实施单位：</w:t>
      </w:r>
      <w:r>
        <w:rPr>
          <w:rFonts w:hint="eastAsia" w:asciiTheme="minorEastAsia" w:hAnsiTheme="minorEastAsia" w:cstheme="minorEastAsia"/>
          <w:b w:val="0"/>
          <w:bCs w:val="0"/>
          <w:sz w:val="21"/>
          <w:szCs w:val="21"/>
          <w:lang w:val="en-US" w:eastAsia="zh-CN"/>
        </w:rPr>
        <w:t>区</w:t>
      </w:r>
      <w:r>
        <w:rPr>
          <w:rFonts w:hint="eastAsia" w:asciiTheme="minorEastAsia" w:hAnsiTheme="minorEastAsia" w:eastAsiaTheme="minorEastAsia" w:cstheme="minorEastAsia"/>
          <w:b w:val="0"/>
          <w:bCs w:val="0"/>
          <w:sz w:val="21"/>
          <w:szCs w:val="21"/>
          <w:lang w:val="en-US" w:eastAsia="zh-CN"/>
        </w:rPr>
        <w:t>人社局牵头，</w:t>
      </w:r>
      <w:r>
        <w:rPr>
          <w:rFonts w:hint="eastAsia" w:asciiTheme="minorEastAsia" w:hAnsiTheme="minorEastAsia" w:cstheme="minorEastAsia"/>
          <w:b w:val="0"/>
          <w:bCs w:val="0"/>
          <w:sz w:val="21"/>
          <w:szCs w:val="21"/>
          <w:lang w:val="en-US" w:eastAsia="zh-CN"/>
        </w:rPr>
        <w:t>区</w:t>
      </w:r>
      <w:r>
        <w:rPr>
          <w:rFonts w:hint="eastAsia" w:asciiTheme="minorEastAsia" w:hAnsiTheme="minorEastAsia" w:eastAsiaTheme="minorEastAsia" w:cstheme="minorEastAsia"/>
          <w:b w:val="0"/>
          <w:bCs w:val="0"/>
          <w:sz w:val="21"/>
          <w:szCs w:val="21"/>
          <w:lang w:val="en-US" w:eastAsia="zh-CN"/>
        </w:rPr>
        <w:t>工信局、</w:t>
      </w:r>
      <w:r>
        <w:rPr>
          <w:rFonts w:hint="eastAsia" w:asciiTheme="minorEastAsia" w:hAnsiTheme="minorEastAsia" w:cstheme="minorEastAsia"/>
          <w:b w:val="0"/>
          <w:bCs w:val="0"/>
          <w:sz w:val="21"/>
          <w:szCs w:val="21"/>
          <w:lang w:val="en-US" w:eastAsia="zh-CN"/>
        </w:rPr>
        <w:t>区</w:t>
      </w:r>
      <w:r>
        <w:rPr>
          <w:rFonts w:hint="eastAsia" w:asciiTheme="minorEastAsia" w:hAnsiTheme="minorEastAsia" w:eastAsiaTheme="minorEastAsia" w:cstheme="minorEastAsia"/>
          <w:b w:val="0"/>
          <w:bCs w:val="0"/>
          <w:sz w:val="21"/>
          <w:szCs w:val="21"/>
          <w:lang w:val="en-US" w:eastAsia="zh-CN"/>
        </w:rPr>
        <w:t>财政局配合。</w:t>
      </w:r>
    </w:p>
    <w:p>
      <w:pPr>
        <w:keepNext w:val="0"/>
        <w:keepLines w:val="0"/>
        <w:pageBreakBefore w:val="0"/>
        <w:widowControl w:val="0"/>
        <w:kinsoku/>
        <w:wordWrap/>
        <w:overflowPunct/>
        <w:topLinePunct w:val="0"/>
        <w:autoSpaceDE/>
        <w:autoSpaceDN/>
        <w:bidi w:val="0"/>
        <w:adjustRightInd/>
        <w:snapToGrid/>
        <w:spacing w:line="360" w:lineRule="exact"/>
        <w:ind w:firstLine="422" w:firstLineChars="200"/>
        <w:textAlignment w:val="auto"/>
        <w:rPr>
          <w:rFonts w:hint="eastAsia" w:asciiTheme="minorEastAsia" w:hAnsiTheme="minorEastAsia" w:eastAsiaTheme="minorEastAsia" w:cstheme="minorEastAsia"/>
          <w:b/>
          <w:bCs/>
          <w:sz w:val="21"/>
          <w:szCs w:val="21"/>
          <w:lang w:val="en-US" w:eastAsia="zh-CN"/>
        </w:rPr>
      </w:pPr>
      <w:r>
        <w:rPr>
          <w:rFonts w:hint="eastAsia" w:asciiTheme="minorEastAsia" w:hAnsiTheme="minorEastAsia" w:eastAsiaTheme="minorEastAsia" w:cstheme="minorEastAsia"/>
          <w:b/>
          <w:bCs/>
          <w:sz w:val="21"/>
          <w:szCs w:val="21"/>
          <w:lang w:val="en-US" w:eastAsia="zh-CN"/>
        </w:rPr>
        <w:t>18.对受疫情影响的企业、灵活就业人员和城乡居民，未能按时办理社会保险缴费业务的，可延长至疫情解除后补办。逾期缴纳社会保险费期间，免收滞纳金，不影响个人权益。相关补办手续在疫情解除后三个月内完成。</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20" w:firstLineChars="200"/>
        <w:jc w:val="left"/>
        <w:textAlignment w:val="auto"/>
        <w:rPr>
          <w:rFonts w:hint="eastAsia" w:asciiTheme="minorEastAsia" w:hAnsiTheme="minorEastAsia" w:eastAsiaTheme="minorEastAsia" w:cstheme="minorEastAsia"/>
          <w:b w:val="0"/>
          <w:bCs w:val="0"/>
          <w:sz w:val="21"/>
          <w:szCs w:val="21"/>
          <w:lang w:val="en-US" w:eastAsia="zh-CN"/>
        </w:rPr>
      </w:pPr>
      <w:r>
        <w:rPr>
          <w:rFonts w:hint="eastAsia" w:asciiTheme="minorEastAsia" w:hAnsiTheme="minorEastAsia" w:eastAsiaTheme="minorEastAsia" w:cstheme="minorEastAsia"/>
          <w:b w:val="0"/>
          <w:bCs w:val="0"/>
          <w:sz w:val="21"/>
          <w:szCs w:val="21"/>
          <w:lang w:val="en-US" w:eastAsia="zh-CN"/>
        </w:rPr>
        <w:t>政策起止时间：自我省启动一级响应之日（1月24日）起执行，至疫情解除后3个月止。</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20" w:firstLineChars="200"/>
        <w:jc w:val="left"/>
        <w:textAlignment w:val="auto"/>
        <w:rPr>
          <w:rFonts w:hint="eastAsia" w:asciiTheme="minorEastAsia" w:hAnsiTheme="minorEastAsia" w:eastAsiaTheme="minorEastAsia" w:cstheme="minorEastAsia"/>
          <w:b w:val="0"/>
          <w:bCs w:val="0"/>
          <w:sz w:val="21"/>
          <w:szCs w:val="21"/>
          <w:lang w:val="en-US" w:eastAsia="zh-CN"/>
        </w:rPr>
      </w:pPr>
      <w:r>
        <w:rPr>
          <w:rFonts w:hint="eastAsia" w:asciiTheme="minorEastAsia" w:hAnsiTheme="minorEastAsia" w:eastAsiaTheme="minorEastAsia" w:cstheme="minorEastAsia"/>
          <w:b w:val="0"/>
          <w:bCs w:val="0"/>
          <w:sz w:val="21"/>
          <w:szCs w:val="21"/>
          <w:lang w:val="en-US" w:eastAsia="zh-CN"/>
        </w:rPr>
        <w:t>操作流程：</w:t>
      </w:r>
    </w:p>
    <w:p>
      <w:pPr>
        <w:keepNext w:val="0"/>
        <w:keepLines w:val="0"/>
        <w:pageBreakBefore w:val="0"/>
        <w:widowControl w:val="0"/>
        <w:numPr>
          <w:ilvl w:val="0"/>
          <w:numId w:val="6"/>
        </w:numPr>
        <w:kinsoku/>
        <w:wordWrap/>
        <w:overflowPunct/>
        <w:topLinePunct w:val="0"/>
        <w:autoSpaceDE/>
        <w:autoSpaceDN/>
        <w:bidi w:val="0"/>
        <w:adjustRightInd/>
        <w:snapToGrid/>
        <w:spacing w:line="360" w:lineRule="exact"/>
        <w:ind w:firstLine="420" w:firstLineChars="200"/>
        <w:jc w:val="left"/>
        <w:textAlignment w:val="auto"/>
        <w:rPr>
          <w:rFonts w:hint="eastAsia" w:asciiTheme="minorEastAsia" w:hAnsiTheme="minorEastAsia" w:eastAsiaTheme="minorEastAsia" w:cstheme="minorEastAsia"/>
          <w:b w:val="0"/>
          <w:bCs w:val="0"/>
          <w:sz w:val="21"/>
          <w:szCs w:val="21"/>
          <w:lang w:val="en-US" w:eastAsia="zh-CN"/>
        </w:rPr>
      </w:pPr>
      <w:r>
        <w:rPr>
          <w:rFonts w:hint="eastAsia" w:asciiTheme="minorEastAsia" w:hAnsiTheme="minorEastAsia" w:eastAsiaTheme="minorEastAsia" w:cstheme="minorEastAsia"/>
          <w:b w:val="0"/>
          <w:bCs w:val="0"/>
          <w:sz w:val="21"/>
          <w:szCs w:val="21"/>
          <w:lang w:val="en-US" w:eastAsia="zh-CN"/>
        </w:rPr>
        <w:t>对受疫情影响的职工养老保险、工伤保险的缴费和待遇补办由</w:t>
      </w:r>
      <w:r>
        <w:rPr>
          <w:rFonts w:hint="eastAsia" w:asciiTheme="minorEastAsia" w:hAnsiTheme="minorEastAsia" w:cstheme="minorEastAsia"/>
          <w:b/>
          <w:bCs/>
          <w:sz w:val="21"/>
          <w:szCs w:val="21"/>
          <w:lang w:val="en-US" w:eastAsia="zh-CN"/>
        </w:rPr>
        <w:t>区</w:t>
      </w:r>
      <w:r>
        <w:rPr>
          <w:rFonts w:hint="eastAsia" w:asciiTheme="minorEastAsia" w:hAnsiTheme="minorEastAsia" w:eastAsiaTheme="minorEastAsia" w:cstheme="minorEastAsia"/>
          <w:b/>
          <w:bCs/>
          <w:sz w:val="21"/>
          <w:szCs w:val="21"/>
          <w:lang w:val="en-US" w:eastAsia="zh-CN"/>
        </w:rPr>
        <w:t>人社</w:t>
      </w:r>
      <w:r>
        <w:rPr>
          <w:rFonts w:hint="eastAsia" w:asciiTheme="minorEastAsia" w:hAnsiTheme="minorEastAsia" w:cstheme="minorEastAsia"/>
          <w:b/>
          <w:bCs/>
          <w:sz w:val="21"/>
          <w:szCs w:val="21"/>
          <w:lang w:val="en-US" w:eastAsia="zh-CN"/>
        </w:rPr>
        <w:t>局</w:t>
      </w:r>
      <w:r>
        <w:rPr>
          <w:rFonts w:hint="eastAsia" w:asciiTheme="minorEastAsia" w:hAnsiTheme="minorEastAsia" w:eastAsiaTheme="minorEastAsia" w:cstheme="minorEastAsia"/>
          <w:b/>
          <w:bCs/>
          <w:sz w:val="21"/>
          <w:szCs w:val="21"/>
          <w:lang w:val="en-US" w:eastAsia="zh-CN"/>
        </w:rPr>
        <w:t>、</w:t>
      </w:r>
      <w:r>
        <w:rPr>
          <w:rFonts w:hint="eastAsia" w:asciiTheme="minorEastAsia" w:hAnsiTheme="minorEastAsia" w:cstheme="minorEastAsia"/>
          <w:b/>
          <w:bCs/>
          <w:sz w:val="21"/>
          <w:szCs w:val="21"/>
          <w:lang w:val="en-US" w:eastAsia="zh-CN"/>
        </w:rPr>
        <w:t>区</w:t>
      </w:r>
      <w:r>
        <w:rPr>
          <w:rFonts w:hint="eastAsia" w:asciiTheme="minorEastAsia" w:hAnsiTheme="minorEastAsia" w:eastAsiaTheme="minorEastAsia" w:cstheme="minorEastAsia"/>
          <w:b/>
          <w:bCs/>
          <w:sz w:val="21"/>
          <w:szCs w:val="21"/>
          <w:lang w:val="en-US" w:eastAsia="zh-CN"/>
        </w:rPr>
        <w:t>医保</w:t>
      </w:r>
      <w:r>
        <w:rPr>
          <w:rFonts w:hint="eastAsia" w:asciiTheme="minorEastAsia" w:hAnsiTheme="minorEastAsia" w:cstheme="minorEastAsia"/>
          <w:b/>
          <w:bCs/>
          <w:sz w:val="21"/>
          <w:szCs w:val="21"/>
          <w:lang w:val="en-US" w:eastAsia="zh-CN"/>
        </w:rPr>
        <w:t>局</w:t>
      </w:r>
      <w:r>
        <w:rPr>
          <w:rFonts w:hint="eastAsia" w:asciiTheme="minorEastAsia" w:hAnsiTheme="minorEastAsia" w:eastAsiaTheme="minorEastAsia" w:cstheme="minorEastAsia"/>
          <w:b w:val="0"/>
          <w:bCs w:val="0"/>
          <w:sz w:val="21"/>
          <w:szCs w:val="21"/>
          <w:lang w:val="en-US" w:eastAsia="zh-CN"/>
        </w:rPr>
        <w:t>按此政策办理，单位和个人无需提前办理；</w:t>
      </w:r>
    </w:p>
    <w:p>
      <w:pPr>
        <w:keepNext w:val="0"/>
        <w:keepLines w:val="0"/>
        <w:pageBreakBefore w:val="0"/>
        <w:widowControl w:val="0"/>
        <w:numPr>
          <w:ilvl w:val="0"/>
          <w:numId w:val="6"/>
        </w:numPr>
        <w:kinsoku/>
        <w:wordWrap/>
        <w:overflowPunct/>
        <w:topLinePunct w:val="0"/>
        <w:autoSpaceDE/>
        <w:autoSpaceDN/>
        <w:bidi w:val="0"/>
        <w:adjustRightInd/>
        <w:snapToGrid/>
        <w:spacing w:line="360" w:lineRule="exact"/>
        <w:ind w:firstLine="420" w:firstLineChars="200"/>
        <w:jc w:val="left"/>
        <w:textAlignment w:val="auto"/>
        <w:rPr>
          <w:rFonts w:hint="eastAsia" w:asciiTheme="minorEastAsia" w:hAnsiTheme="minorEastAsia" w:eastAsiaTheme="minorEastAsia" w:cstheme="minorEastAsia"/>
          <w:b w:val="0"/>
          <w:bCs w:val="0"/>
          <w:sz w:val="21"/>
          <w:szCs w:val="21"/>
          <w:lang w:val="en-US" w:eastAsia="zh-CN"/>
        </w:rPr>
      </w:pPr>
      <w:r>
        <w:rPr>
          <w:rFonts w:hint="eastAsia" w:asciiTheme="minorEastAsia" w:hAnsiTheme="minorEastAsia" w:eastAsiaTheme="minorEastAsia" w:cstheme="minorEastAsia"/>
          <w:b w:val="0"/>
          <w:bCs w:val="0"/>
          <w:sz w:val="21"/>
          <w:szCs w:val="21"/>
          <w:lang w:val="en-US" w:eastAsia="zh-CN"/>
        </w:rPr>
        <w:t>缓缴企业职工养老保险费的，疫情结束后，由参保单位向</w:t>
      </w:r>
      <w:r>
        <w:rPr>
          <w:rFonts w:hint="eastAsia" w:asciiTheme="minorEastAsia" w:hAnsiTheme="minorEastAsia" w:cstheme="minorEastAsia"/>
          <w:b/>
          <w:bCs/>
          <w:sz w:val="21"/>
          <w:szCs w:val="21"/>
          <w:lang w:val="en-US" w:eastAsia="zh-CN"/>
        </w:rPr>
        <w:t>区</w:t>
      </w:r>
      <w:r>
        <w:rPr>
          <w:rFonts w:hint="eastAsia" w:asciiTheme="minorEastAsia" w:hAnsiTheme="minorEastAsia" w:eastAsiaTheme="minorEastAsia" w:cstheme="minorEastAsia"/>
          <w:b/>
          <w:bCs/>
          <w:sz w:val="21"/>
          <w:szCs w:val="21"/>
          <w:lang w:val="en-US" w:eastAsia="zh-CN"/>
        </w:rPr>
        <w:t>人社</w:t>
      </w:r>
      <w:r>
        <w:rPr>
          <w:rFonts w:hint="eastAsia" w:asciiTheme="minorEastAsia" w:hAnsiTheme="minorEastAsia" w:cstheme="minorEastAsia"/>
          <w:b/>
          <w:bCs/>
          <w:sz w:val="21"/>
          <w:szCs w:val="21"/>
          <w:lang w:val="en-US" w:eastAsia="zh-CN"/>
        </w:rPr>
        <w:t>局</w:t>
      </w:r>
      <w:r>
        <w:rPr>
          <w:rFonts w:hint="eastAsia" w:asciiTheme="minorEastAsia" w:hAnsiTheme="minorEastAsia" w:eastAsiaTheme="minorEastAsia" w:cstheme="minorEastAsia"/>
          <w:b w:val="0"/>
          <w:bCs w:val="0"/>
          <w:sz w:val="21"/>
          <w:szCs w:val="21"/>
          <w:lang w:val="en-US" w:eastAsia="zh-CN"/>
        </w:rPr>
        <w:t>提出缓缴申请，</w:t>
      </w:r>
      <w:r>
        <w:rPr>
          <w:rFonts w:hint="eastAsia" w:asciiTheme="minorEastAsia" w:hAnsiTheme="minorEastAsia" w:cstheme="minorEastAsia"/>
          <w:b w:val="0"/>
          <w:bCs w:val="0"/>
          <w:sz w:val="21"/>
          <w:szCs w:val="21"/>
          <w:lang w:val="en-US" w:eastAsia="zh-CN"/>
        </w:rPr>
        <w:t>区</w:t>
      </w:r>
      <w:r>
        <w:rPr>
          <w:rFonts w:hint="eastAsia" w:asciiTheme="minorEastAsia" w:hAnsiTheme="minorEastAsia" w:eastAsiaTheme="minorEastAsia" w:cstheme="minorEastAsia"/>
          <w:b w:val="0"/>
          <w:bCs w:val="0"/>
          <w:sz w:val="21"/>
          <w:szCs w:val="21"/>
          <w:lang w:val="en-US" w:eastAsia="zh-CN"/>
        </w:rPr>
        <w:t>人社</w:t>
      </w:r>
      <w:r>
        <w:rPr>
          <w:rFonts w:hint="eastAsia" w:asciiTheme="minorEastAsia" w:hAnsiTheme="minorEastAsia" w:cstheme="minorEastAsia"/>
          <w:b w:val="0"/>
          <w:bCs w:val="0"/>
          <w:sz w:val="21"/>
          <w:szCs w:val="21"/>
          <w:lang w:val="en-US" w:eastAsia="zh-CN"/>
        </w:rPr>
        <w:t>局</w:t>
      </w:r>
      <w:r>
        <w:rPr>
          <w:rFonts w:hint="eastAsia" w:asciiTheme="minorEastAsia" w:hAnsiTheme="minorEastAsia" w:eastAsiaTheme="minorEastAsia" w:cstheme="minorEastAsia"/>
          <w:b w:val="0"/>
          <w:bCs w:val="0"/>
          <w:sz w:val="21"/>
          <w:szCs w:val="21"/>
          <w:lang w:val="en-US" w:eastAsia="zh-CN"/>
        </w:rPr>
        <w:t>核实情况后，报</w:t>
      </w:r>
      <w:r>
        <w:rPr>
          <w:rFonts w:hint="eastAsia" w:asciiTheme="minorEastAsia" w:hAnsiTheme="minorEastAsia" w:cstheme="minorEastAsia"/>
          <w:b w:val="0"/>
          <w:bCs w:val="0"/>
          <w:sz w:val="21"/>
          <w:szCs w:val="21"/>
          <w:lang w:val="en-US" w:eastAsia="zh-CN"/>
        </w:rPr>
        <w:t>市</w:t>
      </w:r>
      <w:r>
        <w:rPr>
          <w:rFonts w:hint="eastAsia" w:asciiTheme="minorEastAsia" w:hAnsiTheme="minorEastAsia" w:eastAsiaTheme="minorEastAsia" w:cstheme="minorEastAsia"/>
          <w:b w:val="0"/>
          <w:bCs w:val="0"/>
          <w:sz w:val="21"/>
          <w:szCs w:val="21"/>
          <w:lang w:val="en-US" w:eastAsia="zh-CN"/>
        </w:rPr>
        <w:t>人社</w:t>
      </w:r>
      <w:r>
        <w:rPr>
          <w:rFonts w:hint="eastAsia" w:asciiTheme="minorEastAsia" w:hAnsiTheme="minorEastAsia" w:cstheme="minorEastAsia"/>
          <w:b w:val="0"/>
          <w:bCs w:val="0"/>
          <w:sz w:val="21"/>
          <w:szCs w:val="21"/>
          <w:lang w:val="en-US" w:eastAsia="zh-CN"/>
        </w:rPr>
        <w:t>局</w:t>
      </w:r>
      <w:r>
        <w:rPr>
          <w:rFonts w:hint="eastAsia" w:asciiTheme="minorEastAsia" w:hAnsiTheme="minorEastAsia" w:eastAsiaTheme="minorEastAsia" w:cstheme="minorEastAsia"/>
          <w:b w:val="0"/>
          <w:bCs w:val="0"/>
          <w:sz w:val="21"/>
          <w:szCs w:val="21"/>
          <w:lang w:val="en-US" w:eastAsia="zh-CN"/>
        </w:rPr>
        <w:t>批准实施。</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20" w:firstLineChars="200"/>
        <w:jc w:val="left"/>
        <w:textAlignment w:val="auto"/>
        <w:rPr>
          <w:rFonts w:hint="eastAsia" w:asciiTheme="minorEastAsia" w:hAnsiTheme="minorEastAsia" w:eastAsiaTheme="minorEastAsia" w:cstheme="minorEastAsia"/>
          <w:b w:val="0"/>
          <w:bCs w:val="0"/>
          <w:sz w:val="21"/>
          <w:szCs w:val="21"/>
          <w:lang w:val="en-US" w:eastAsia="zh-CN"/>
        </w:rPr>
      </w:pPr>
      <w:r>
        <w:rPr>
          <w:rFonts w:hint="eastAsia" w:asciiTheme="minorEastAsia" w:hAnsiTheme="minorEastAsia" w:eastAsiaTheme="minorEastAsia" w:cstheme="minorEastAsia"/>
          <w:b w:val="0"/>
          <w:bCs w:val="0"/>
          <w:sz w:val="21"/>
          <w:szCs w:val="21"/>
          <w:lang w:val="en-US" w:eastAsia="zh-CN"/>
        </w:rPr>
        <w:t>牵头部门及组织实施单位：</w:t>
      </w:r>
      <w:r>
        <w:rPr>
          <w:rFonts w:hint="eastAsia" w:asciiTheme="minorEastAsia" w:hAnsiTheme="minorEastAsia" w:cstheme="minorEastAsia"/>
          <w:b w:val="0"/>
          <w:bCs w:val="0"/>
          <w:sz w:val="21"/>
          <w:szCs w:val="21"/>
          <w:lang w:val="en-US" w:eastAsia="zh-CN"/>
        </w:rPr>
        <w:t>区</w:t>
      </w:r>
      <w:r>
        <w:rPr>
          <w:rFonts w:hint="eastAsia" w:asciiTheme="minorEastAsia" w:hAnsiTheme="minorEastAsia" w:eastAsiaTheme="minorEastAsia" w:cstheme="minorEastAsia"/>
          <w:b w:val="0"/>
          <w:bCs w:val="0"/>
          <w:sz w:val="21"/>
          <w:szCs w:val="21"/>
          <w:lang w:val="en-US" w:eastAsia="zh-CN"/>
        </w:rPr>
        <w:t>人社局牵头，</w:t>
      </w:r>
      <w:r>
        <w:rPr>
          <w:rFonts w:hint="eastAsia" w:asciiTheme="minorEastAsia" w:hAnsiTheme="minorEastAsia" w:cstheme="minorEastAsia"/>
          <w:b w:val="0"/>
          <w:bCs w:val="0"/>
          <w:sz w:val="21"/>
          <w:szCs w:val="21"/>
          <w:lang w:val="en-US" w:eastAsia="zh-CN"/>
        </w:rPr>
        <w:t>区</w:t>
      </w:r>
      <w:r>
        <w:rPr>
          <w:rFonts w:hint="eastAsia" w:asciiTheme="minorEastAsia" w:hAnsiTheme="minorEastAsia" w:eastAsiaTheme="minorEastAsia" w:cstheme="minorEastAsia"/>
          <w:b w:val="0"/>
          <w:bCs w:val="0"/>
          <w:sz w:val="21"/>
          <w:szCs w:val="21"/>
          <w:lang w:val="en-US" w:eastAsia="zh-CN"/>
        </w:rPr>
        <w:t>医保局、</w:t>
      </w:r>
      <w:r>
        <w:rPr>
          <w:rFonts w:hint="eastAsia" w:asciiTheme="minorEastAsia" w:hAnsiTheme="minorEastAsia" w:cstheme="minorEastAsia"/>
          <w:b w:val="0"/>
          <w:bCs w:val="0"/>
          <w:sz w:val="21"/>
          <w:szCs w:val="21"/>
          <w:lang w:val="en-US" w:eastAsia="zh-CN"/>
        </w:rPr>
        <w:t>区</w:t>
      </w:r>
      <w:r>
        <w:rPr>
          <w:rFonts w:hint="eastAsia" w:asciiTheme="minorEastAsia" w:hAnsiTheme="minorEastAsia" w:eastAsiaTheme="minorEastAsia" w:cstheme="minorEastAsia"/>
          <w:b w:val="0"/>
          <w:bCs w:val="0"/>
          <w:sz w:val="21"/>
          <w:szCs w:val="21"/>
          <w:lang w:val="en-US" w:eastAsia="zh-CN"/>
        </w:rPr>
        <w:t>税务局、</w:t>
      </w:r>
      <w:r>
        <w:rPr>
          <w:rFonts w:hint="eastAsia" w:asciiTheme="minorEastAsia" w:hAnsiTheme="minorEastAsia" w:cstheme="minorEastAsia"/>
          <w:b w:val="0"/>
          <w:bCs w:val="0"/>
          <w:sz w:val="21"/>
          <w:szCs w:val="21"/>
          <w:lang w:val="en-US" w:eastAsia="zh-CN"/>
        </w:rPr>
        <w:t>区</w:t>
      </w:r>
      <w:r>
        <w:rPr>
          <w:rFonts w:hint="eastAsia" w:asciiTheme="minorEastAsia" w:hAnsiTheme="minorEastAsia" w:eastAsiaTheme="minorEastAsia" w:cstheme="minorEastAsia"/>
          <w:b w:val="0"/>
          <w:bCs w:val="0"/>
          <w:sz w:val="21"/>
          <w:szCs w:val="21"/>
          <w:lang w:val="en-US" w:eastAsia="zh-CN"/>
        </w:rPr>
        <w:t>财政局配合。</w:t>
      </w:r>
    </w:p>
    <w:p>
      <w:pPr>
        <w:keepNext w:val="0"/>
        <w:keepLines w:val="0"/>
        <w:pageBreakBefore w:val="0"/>
        <w:widowControl w:val="0"/>
        <w:kinsoku/>
        <w:wordWrap/>
        <w:overflowPunct/>
        <w:topLinePunct w:val="0"/>
        <w:autoSpaceDE/>
        <w:autoSpaceDN/>
        <w:bidi w:val="0"/>
        <w:adjustRightInd/>
        <w:snapToGrid/>
        <w:spacing w:line="360" w:lineRule="exact"/>
        <w:ind w:firstLine="422" w:firstLineChars="200"/>
        <w:textAlignment w:val="auto"/>
        <w:rPr>
          <w:rFonts w:hint="eastAsia" w:asciiTheme="minorEastAsia" w:hAnsiTheme="minorEastAsia" w:eastAsiaTheme="minorEastAsia" w:cstheme="minorEastAsia"/>
          <w:b/>
          <w:bCs/>
          <w:sz w:val="21"/>
          <w:szCs w:val="21"/>
          <w:lang w:val="en-US" w:eastAsia="zh-CN"/>
        </w:rPr>
      </w:pPr>
      <w:r>
        <w:rPr>
          <w:rFonts w:hint="eastAsia" w:asciiTheme="minorEastAsia" w:hAnsiTheme="minorEastAsia" w:eastAsiaTheme="minorEastAsia" w:cstheme="minorEastAsia"/>
          <w:b/>
          <w:bCs/>
          <w:sz w:val="21"/>
          <w:szCs w:val="21"/>
          <w:lang w:val="en-US" w:eastAsia="zh-CN"/>
        </w:rPr>
        <w:t>19.对已发放的个人创业担保贷款，受疫情影响还款出现困难的，可向贷款银行申请展期还款，展期期限原则上不超过1年，省财政继续给予贴息支持；对受疫情影响未能按时完成展期手续的，免于信用惩戒。对受疫情影响暂时失去收入来源的个人和小微企业，各有关部门要在其申请创业担保贷款时优先给予支持。</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20" w:firstLineChars="200"/>
        <w:jc w:val="left"/>
        <w:textAlignment w:val="auto"/>
        <w:rPr>
          <w:rFonts w:hint="eastAsia" w:asciiTheme="minorEastAsia" w:hAnsiTheme="minorEastAsia" w:eastAsiaTheme="minorEastAsia" w:cstheme="minorEastAsia"/>
          <w:b w:val="0"/>
          <w:bCs w:val="0"/>
          <w:sz w:val="21"/>
          <w:szCs w:val="21"/>
          <w:lang w:val="en-US" w:eastAsia="zh-CN"/>
        </w:rPr>
      </w:pPr>
      <w:r>
        <w:rPr>
          <w:rFonts w:hint="eastAsia" w:asciiTheme="minorEastAsia" w:hAnsiTheme="minorEastAsia" w:eastAsiaTheme="minorEastAsia" w:cstheme="minorEastAsia"/>
          <w:b w:val="0"/>
          <w:bCs w:val="0"/>
          <w:sz w:val="21"/>
          <w:szCs w:val="21"/>
          <w:lang w:val="en-US" w:eastAsia="zh-CN"/>
        </w:rPr>
        <w:t>政策起止时间：从政策发布之日起执行，至疫情结束或新的政策文件出台止。</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20" w:firstLineChars="200"/>
        <w:jc w:val="left"/>
        <w:textAlignment w:val="auto"/>
        <w:rPr>
          <w:rFonts w:hint="eastAsia" w:asciiTheme="minorEastAsia" w:hAnsiTheme="minorEastAsia" w:eastAsiaTheme="minorEastAsia" w:cstheme="minorEastAsia"/>
          <w:b w:val="0"/>
          <w:bCs w:val="0"/>
          <w:sz w:val="21"/>
          <w:szCs w:val="21"/>
          <w:lang w:val="en-US" w:eastAsia="zh-CN"/>
        </w:rPr>
      </w:pPr>
      <w:r>
        <w:rPr>
          <w:rFonts w:hint="eastAsia" w:asciiTheme="minorEastAsia" w:hAnsiTheme="minorEastAsia" w:eastAsiaTheme="minorEastAsia" w:cstheme="minorEastAsia"/>
          <w:b w:val="0"/>
          <w:bCs w:val="0"/>
          <w:sz w:val="21"/>
          <w:szCs w:val="21"/>
          <w:lang w:val="en-US" w:eastAsia="zh-CN"/>
        </w:rPr>
        <w:t>操作流程：受疫情影响，确诊、疑似、无法排除、密切接触的集中收治集中隔离的“四类人员”，可向贷款放款银行提出申请展期还款。通过贷款银行审核后，“四类人员”个人创业担保贷款可展期处理，原则上不超过1年，财政贴息继续按原合同贷款额度执行。</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left"/>
        <w:textAlignment w:val="auto"/>
        <w:rPr>
          <w:rFonts w:hint="eastAsia" w:asciiTheme="minorEastAsia" w:hAnsiTheme="minorEastAsia" w:eastAsiaTheme="minorEastAsia" w:cstheme="minorEastAsia"/>
          <w:b w:val="0"/>
          <w:bCs w:val="0"/>
          <w:sz w:val="21"/>
          <w:szCs w:val="21"/>
          <w:lang w:val="en-US" w:eastAsia="zh-CN"/>
        </w:rPr>
      </w:pPr>
      <w:r>
        <w:rPr>
          <w:rFonts w:hint="eastAsia" w:asciiTheme="minorEastAsia" w:hAnsiTheme="minorEastAsia" w:cstheme="minorEastAsia"/>
          <w:b w:val="0"/>
          <w:bCs w:val="0"/>
          <w:sz w:val="21"/>
          <w:szCs w:val="21"/>
          <w:lang w:val="en-US" w:eastAsia="zh-CN"/>
        </w:rPr>
        <w:t xml:space="preserve">    </w:t>
      </w:r>
      <w:r>
        <w:rPr>
          <w:rFonts w:hint="eastAsia" w:asciiTheme="minorEastAsia" w:hAnsiTheme="minorEastAsia" w:eastAsiaTheme="minorEastAsia" w:cstheme="minorEastAsia"/>
          <w:b w:val="0"/>
          <w:bCs w:val="0"/>
          <w:sz w:val="21"/>
          <w:szCs w:val="21"/>
          <w:lang w:val="en-US" w:eastAsia="zh-CN"/>
        </w:rPr>
        <w:t>牵头部门及组织实施单位：</w:t>
      </w:r>
      <w:r>
        <w:rPr>
          <w:rFonts w:hint="eastAsia" w:asciiTheme="minorEastAsia" w:hAnsiTheme="minorEastAsia" w:cstheme="minorEastAsia"/>
          <w:b w:val="0"/>
          <w:bCs w:val="0"/>
          <w:sz w:val="21"/>
          <w:szCs w:val="21"/>
          <w:lang w:val="en-US" w:eastAsia="zh-CN"/>
        </w:rPr>
        <w:t>区</w:t>
      </w:r>
      <w:r>
        <w:rPr>
          <w:rFonts w:hint="eastAsia" w:asciiTheme="minorEastAsia" w:hAnsiTheme="minorEastAsia" w:eastAsiaTheme="minorEastAsia" w:cstheme="minorEastAsia"/>
          <w:b w:val="0"/>
          <w:bCs w:val="0"/>
          <w:sz w:val="21"/>
          <w:szCs w:val="21"/>
          <w:lang w:val="en-US" w:eastAsia="zh-CN"/>
        </w:rPr>
        <w:t>人社局牵头，</w:t>
      </w:r>
      <w:r>
        <w:rPr>
          <w:rFonts w:hint="eastAsia" w:asciiTheme="minorEastAsia" w:hAnsiTheme="minorEastAsia" w:cstheme="minorEastAsia"/>
          <w:b w:val="0"/>
          <w:bCs w:val="0"/>
          <w:sz w:val="21"/>
          <w:szCs w:val="21"/>
          <w:lang w:val="en-US" w:eastAsia="zh-CN"/>
        </w:rPr>
        <w:t>区</w:t>
      </w:r>
      <w:r>
        <w:rPr>
          <w:rFonts w:hint="eastAsia" w:asciiTheme="minorEastAsia" w:hAnsiTheme="minorEastAsia" w:eastAsiaTheme="minorEastAsia" w:cstheme="minorEastAsia"/>
          <w:b w:val="0"/>
          <w:bCs w:val="0"/>
          <w:sz w:val="21"/>
          <w:szCs w:val="21"/>
          <w:lang w:val="en-US" w:eastAsia="zh-CN"/>
        </w:rPr>
        <w:t>财政局、</w:t>
      </w:r>
      <w:r>
        <w:rPr>
          <w:rFonts w:hint="eastAsia" w:asciiTheme="minorEastAsia" w:hAnsiTheme="minorEastAsia" w:cstheme="minorEastAsia"/>
          <w:b w:val="0"/>
          <w:bCs w:val="0"/>
          <w:sz w:val="21"/>
          <w:szCs w:val="21"/>
          <w:lang w:val="en-US" w:eastAsia="zh-CN"/>
        </w:rPr>
        <w:t>区</w:t>
      </w:r>
      <w:r>
        <w:rPr>
          <w:rFonts w:hint="eastAsia" w:asciiTheme="minorEastAsia" w:hAnsiTheme="minorEastAsia" w:eastAsiaTheme="minorEastAsia" w:cstheme="minorEastAsia"/>
          <w:b w:val="0"/>
          <w:bCs w:val="0"/>
          <w:sz w:val="21"/>
          <w:szCs w:val="21"/>
          <w:lang w:val="en-US" w:eastAsia="zh-CN"/>
        </w:rPr>
        <w:t>金融</w:t>
      </w:r>
      <w:r>
        <w:rPr>
          <w:rFonts w:hint="eastAsia" w:asciiTheme="minorEastAsia" w:hAnsiTheme="minorEastAsia" w:cstheme="minorEastAsia"/>
          <w:b w:val="0"/>
          <w:bCs w:val="0"/>
          <w:sz w:val="21"/>
          <w:szCs w:val="21"/>
          <w:lang w:val="en-US" w:eastAsia="zh-CN"/>
        </w:rPr>
        <w:t>工作局</w:t>
      </w:r>
      <w:r>
        <w:rPr>
          <w:rFonts w:hint="eastAsia" w:asciiTheme="minorEastAsia" w:hAnsiTheme="minorEastAsia" w:eastAsiaTheme="minorEastAsia" w:cstheme="minorEastAsia"/>
          <w:b w:val="0"/>
          <w:bCs w:val="0"/>
          <w:sz w:val="21"/>
          <w:szCs w:val="21"/>
          <w:lang w:val="en-US" w:eastAsia="zh-CN"/>
        </w:rPr>
        <w:t>、人民银行</w:t>
      </w:r>
      <w:r>
        <w:rPr>
          <w:rFonts w:hint="eastAsia" w:asciiTheme="minorEastAsia" w:hAnsiTheme="minorEastAsia" w:cstheme="minorEastAsia"/>
          <w:b w:val="0"/>
          <w:bCs w:val="0"/>
          <w:sz w:val="21"/>
          <w:szCs w:val="21"/>
          <w:lang w:val="en-US" w:eastAsia="zh-CN"/>
        </w:rPr>
        <w:t>南康</w:t>
      </w:r>
      <w:r>
        <w:rPr>
          <w:rFonts w:hint="eastAsia" w:asciiTheme="minorEastAsia" w:hAnsiTheme="minorEastAsia" w:eastAsiaTheme="minorEastAsia" w:cstheme="minorEastAsia"/>
          <w:b w:val="0"/>
          <w:bCs w:val="0"/>
          <w:sz w:val="21"/>
          <w:szCs w:val="21"/>
          <w:lang w:val="en-US" w:eastAsia="zh-CN"/>
        </w:rPr>
        <w:t>支行、</w:t>
      </w:r>
      <w:r>
        <w:rPr>
          <w:rFonts w:hint="eastAsia" w:asciiTheme="minorEastAsia" w:hAnsiTheme="minorEastAsia" w:cstheme="minorEastAsia"/>
          <w:b w:val="0"/>
          <w:bCs w:val="0"/>
          <w:sz w:val="21"/>
          <w:szCs w:val="21"/>
          <w:lang w:val="en-US" w:eastAsia="zh-CN"/>
        </w:rPr>
        <w:t>区</w:t>
      </w:r>
      <w:r>
        <w:rPr>
          <w:rFonts w:hint="eastAsia" w:asciiTheme="minorEastAsia" w:hAnsiTheme="minorEastAsia" w:eastAsiaTheme="minorEastAsia" w:cstheme="minorEastAsia"/>
          <w:b w:val="0"/>
          <w:bCs w:val="0"/>
          <w:sz w:val="21"/>
          <w:szCs w:val="21"/>
          <w:lang w:val="en-US" w:eastAsia="zh-CN"/>
        </w:rPr>
        <w:t>发改委配合。</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b/>
          <w:bCs/>
          <w:sz w:val="21"/>
          <w:szCs w:val="21"/>
          <w:lang w:val="en-US" w:eastAsia="zh-CN"/>
        </w:rPr>
        <w:t xml:space="preserve">  20.密切关注全省农民工、应届毕业生等重点群体就业状况和省内外用工需求，充分发挥人力资源市场网络平台作用，及时发布就业信息、企业开复工信息，开展网上招聘。建立返乡务工人员滞留省内就业应对机制，促进与用工企业精准对接。</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20" w:firstLineChars="200"/>
        <w:jc w:val="left"/>
        <w:textAlignment w:val="auto"/>
        <w:rPr>
          <w:rFonts w:hint="eastAsia" w:asciiTheme="minorEastAsia" w:hAnsiTheme="minorEastAsia" w:eastAsiaTheme="minorEastAsia" w:cstheme="minorEastAsia"/>
          <w:b w:val="0"/>
          <w:bCs w:val="0"/>
          <w:sz w:val="21"/>
          <w:szCs w:val="21"/>
          <w:lang w:val="en-US" w:eastAsia="zh-CN"/>
        </w:rPr>
      </w:pPr>
      <w:r>
        <w:rPr>
          <w:rFonts w:hint="eastAsia" w:asciiTheme="minorEastAsia" w:hAnsiTheme="minorEastAsia" w:eastAsiaTheme="minorEastAsia" w:cstheme="minorEastAsia"/>
          <w:b w:val="0"/>
          <w:bCs w:val="0"/>
          <w:sz w:val="21"/>
          <w:szCs w:val="21"/>
          <w:lang w:val="en-US" w:eastAsia="zh-CN"/>
        </w:rPr>
        <w:t>政策起止时间：从政策发布之日起执行，至疫情结束或新的政策文件出台止。</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20" w:firstLineChars="200"/>
        <w:jc w:val="left"/>
        <w:textAlignment w:val="auto"/>
        <w:rPr>
          <w:rFonts w:hint="eastAsia" w:asciiTheme="minorEastAsia" w:hAnsiTheme="minorEastAsia" w:eastAsiaTheme="minorEastAsia" w:cstheme="minorEastAsia"/>
          <w:b w:val="0"/>
          <w:bCs w:val="0"/>
          <w:sz w:val="21"/>
          <w:szCs w:val="21"/>
          <w:lang w:val="en-US" w:eastAsia="zh-CN"/>
        </w:rPr>
      </w:pPr>
      <w:r>
        <w:rPr>
          <w:rFonts w:hint="eastAsia" w:asciiTheme="minorEastAsia" w:hAnsiTheme="minorEastAsia" w:eastAsiaTheme="minorEastAsia" w:cstheme="minorEastAsia"/>
          <w:b w:val="0"/>
          <w:bCs w:val="0"/>
          <w:sz w:val="21"/>
          <w:szCs w:val="21"/>
          <w:lang w:val="en-US" w:eastAsia="zh-CN"/>
        </w:rPr>
        <w:t>操作流程：符合条件的人力资源服务机构、院校向</w:t>
      </w:r>
      <w:r>
        <w:rPr>
          <w:rFonts w:hint="eastAsia" w:asciiTheme="minorEastAsia" w:hAnsiTheme="minorEastAsia" w:cstheme="minorEastAsia"/>
          <w:b/>
          <w:bCs/>
          <w:sz w:val="21"/>
          <w:szCs w:val="21"/>
          <w:lang w:val="en-US" w:eastAsia="zh-CN"/>
        </w:rPr>
        <w:t>区</w:t>
      </w:r>
      <w:r>
        <w:rPr>
          <w:rFonts w:hint="eastAsia" w:asciiTheme="minorEastAsia" w:hAnsiTheme="minorEastAsia" w:eastAsiaTheme="minorEastAsia" w:cstheme="minorEastAsia"/>
          <w:b/>
          <w:bCs/>
          <w:sz w:val="21"/>
          <w:szCs w:val="21"/>
          <w:lang w:val="en-US" w:eastAsia="zh-CN"/>
        </w:rPr>
        <w:t>人社</w:t>
      </w:r>
      <w:r>
        <w:rPr>
          <w:rFonts w:hint="eastAsia" w:asciiTheme="minorEastAsia" w:hAnsiTheme="minorEastAsia" w:cstheme="minorEastAsia"/>
          <w:b/>
          <w:bCs/>
          <w:sz w:val="21"/>
          <w:szCs w:val="21"/>
          <w:lang w:val="en-US" w:eastAsia="zh-CN"/>
        </w:rPr>
        <w:t>局</w:t>
      </w:r>
      <w:r>
        <w:rPr>
          <w:rFonts w:hint="eastAsia" w:asciiTheme="minorEastAsia" w:hAnsiTheme="minorEastAsia" w:eastAsiaTheme="minorEastAsia" w:cstheme="minorEastAsia"/>
          <w:b w:val="0"/>
          <w:bCs w:val="0"/>
          <w:sz w:val="21"/>
          <w:szCs w:val="21"/>
          <w:lang w:val="en-US" w:eastAsia="zh-CN"/>
        </w:rPr>
        <w:t>提出申请，确认无异议后由</w:t>
      </w:r>
      <w:r>
        <w:rPr>
          <w:rFonts w:hint="eastAsia" w:asciiTheme="minorEastAsia" w:hAnsiTheme="minorEastAsia" w:cstheme="minorEastAsia"/>
          <w:b w:val="0"/>
          <w:bCs w:val="0"/>
          <w:sz w:val="21"/>
          <w:szCs w:val="21"/>
          <w:lang w:val="en-US" w:eastAsia="zh-CN"/>
        </w:rPr>
        <w:t>区</w:t>
      </w:r>
      <w:r>
        <w:rPr>
          <w:rFonts w:hint="eastAsia" w:asciiTheme="minorEastAsia" w:hAnsiTheme="minorEastAsia" w:eastAsiaTheme="minorEastAsia" w:cstheme="minorEastAsia"/>
          <w:b w:val="0"/>
          <w:bCs w:val="0"/>
          <w:sz w:val="21"/>
          <w:szCs w:val="21"/>
          <w:lang w:val="en-US" w:eastAsia="zh-CN"/>
        </w:rPr>
        <w:t>人社</w:t>
      </w:r>
      <w:r>
        <w:rPr>
          <w:rFonts w:hint="eastAsia" w:asciiTheme="minorEastAsia" w:hAnsiTheme="minorEastAsia" w:cstheme="minorEastAsia"/>
          <w:b w:val="0"/>
          <w:bCs w:val="0"/>
          <w:sz w:val="21"/>
          <w:szCs w:val="21"/>
          <w:lang w:val="en-US" w:eastAsia="zh-CN"/>
        </w:rPr>
        <w:t>局</w:t>
      </w:r>
      <w:r>
        <w:rPr>
          <w:rFonts w:hint="eastAsia" w:asciiTheme="minorEastAsia" w:hAnsiTheme="minorEastAsia" w:eastAsiaTheme="minorEastAsia" w:cstheme="minorEastAsia"/>
          <w:b w:val="0"/>
          <w:bCs w:val="0"/>
          <w:sz w:val="21"/>
          <w:szCs w:val="21"/>
          <w:lang w:val="en-US" w:eastAsia="zh-CN"/>
        </w:rPr>
        <w:t>向</w:t>
      </w:r>
      <w:r>
        <w:rPr>
          <w:rFonts w:hint="eastAsia" w:asciiTheme="minorEastAsia" w:hAnsiTheme="minorEastAsia" w:cstheme="minorEastAsia"/>
          <w:b w:val="0"/>
          <w:bCs w:val="0"/>
          <w:sz w:val="21"/>
          <w:szCs w:val="21"/>
          <w:lang w:val="en-US" w:eastAsia="zh-CN"/>
        </w:rPr>
        <w:t>区</w:t>
      </w:r>
      <w:r>
        <w:rPr>
          <w:rFonts w:hint="eastAsia" w:asciiTheme="minorEastAsia" w:hAnsiTheme="minorEastAsia" w:eastAsiaTheme="minorEastAsia" w:cstheme="minorEastAsia"/>
          <w:b w:val="0"/>
          <w:bCs w:val="0"/>
          <w:sz w:val="21"/>
          <w:szCs w:val="21"/>
          <w:lang w:val="en-US" w:eastAsia="zh-CN"/>
        </w:rPr>
        <w:t>财政</w:t>
      </w:r>
      <w:r>
        <w:rPr>
          <w:rFonts w:hint="eastAsia" w:asciiTheme="minorEastAsia" w:hAnsiTheme="minorEastAsia" w:cstheme="minorEastAsia"/>
          <w:b w:val="0"/>
          <w:bCs w:val="0"/>
          <w:sz w:val="21"/>
          <w:szCs w:val="21"/>
          <w:lang w:val="en-US" w:eastAsia="zh-CN"/>
        </w:rPr>
        <w:t>局</w:t>
      </w:r>
      <w:r>
        <w:rPr>
          <w:rFonts w:hint="eastAsia" w:asciiTheme="minorEastAsia" w:hAnsiTheme="minorEastAsia" w:eastAsiaTheme="minorEastAsia" w:cstheme="minorEastAsia"/>
          <w:b w:val="0"/>
          <w:bCs w:val="0"/>
          <w:sz w:val="21"/>
          <w:szCs w:val="21"/>
          <w:lang w:val="en-US" w:eastAsia="zh-CN"/>
        </w:rPr>
        <w:t>申请补贴资金，直接发放到机构、院校账户。</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20" w:firstLineChars="200"/>
        <w:jc w:val="left"/>
        <w:textAlignment w:val="auto"/>
        <w:rPr>
          <w:rFonts w:hint="eastAsia" w:asciiTheme="minorEastAsia" w:hAnsiTheme="minorEastAsia" w:eastAsiaTheme="minorEastAsia" w:cstheme="minorEastAsia"/>
          <w:b w:val="0"/>
          <w:bCs w:val="0"/>
          <w:sz w:val="21"/>
          <w:szCs w:val="21"/>
          <w:lang w:val="en-US" w:eastAsia="zh-CN"/>
        </w:rPr>
      </w:pPr>
      <w:r>
        <w:rPr>
          <w:rFonts w:hint="eastAsia" w:asciiTheme="minorEastAsia" w:hAnsiTheme="minorEastAsia" w:eastAsiaTheme="minorEastAsia" w:cstheme="minorEastAsia"/>
          <w:b w:val="0"/>
          <w:bCs w:val="0"/>
          <w:sz w:val="21"/>
          <w:szCs w:val="21"/>
          <w:lang w:val="en-US" w:eastAsia="zh-CN"/>
        </w:rPr>
        <w:t>牵头部门及组织实施单位：</w:t>
      </w:r>
      <w:r>
        <w:rPr>
          <w:rFonts w:hint="eastAsia" w:asciiTheme="minorEastAsia" w:hAnsiTheme="minorEastAsia" w:cstheme="minorEastAsia"/>
          <w:b w:val="0"/>
          <w:bCs w:val="0"/>
          <w:sz w:val="21"/>
          <w:szCs w:val="21"/>
          <w:lang w:val="en-US" w:eastAsia="zh-CN"/>
        </w:rPr>
        <w:t>区</w:t>
      </w:r>
      <w:r>
        <w:rPr>
          <w:rFonts w:hint="eastAsia" w:asciiTheme="minorEastAsia" w:hAnsiTheme="minorEastAsia" w:eastAsiaTheme="minorEastAsia" w:cstheme="minorEastAsia"/>
          <w:b w:val="0"/>
          <w:bCs w:val="0"/>
          <w:sz w:val="21"/>
          <w:szCs w:val="21"/>
          <w:lang w:val="en-US" w:eastAsia="zh-CN"/>
        </w:rPr>
        <w:t>人社局牵头，</w:t>
      </w:r>
      <w:r>
        <w:rPr>
          <w:rFonts w:hint="eastAsia" w:asciiTheme="minorEastAsia" w:hAnsiTheme="minorEastAsia" w:cstheme="minorEastAsia"/>
          <w:b w:val="0"/>
          <w:bCs w:val="0"/>
          <w:sz w:val="21"/>
          <w:szCs w:val="21"/>
          <w:lang w:val="en-US" w:eastAsia="zh-CN"/>
        </w:rPr>
        <w:t>区</w:t>
      </w:r>
      <w:r>
        <w:rPr>
          <w:rFonts w:hint="eastAsia" w:asciiTheme="minorEastAsia" w:hAnsiTheme="minorEastAsia" w:eastAsiaTheme="minorEastAsia" w:cstheme="minorEastAsia"/>
          <w:b w:val="0"/>
          <w:bCs w:val="0"/>
          <w:sz w:val="21"/>
          <w:szCs w:val="21"/>
          <w:lang w:val="en-US" w:eastAsia="zh-CN"/>
        </w:rPr>
        <w:t>工信局、</w:t>
      </w:r>
      <w:r>
        <w:rPr>
          <w:rFonts w:hint="eastAsia" w:asciiTheme="minorEastAsia" w:hAnsiTheme="minorEastAsia" w:cstheme="minorEastAsia"/>
          <w:b w:val="0"/>
          <w:bCs w:val="0"/>
          <w:sz w:val="21"/>
          <w:szCs w:val="21"/>
          <w:lang w:val="en-US" w:eastAsia="zh-CN"/>
        </w:rPr>
        <w:t>区</w:t>
      </w:r>
      <w:r>
        <w:rPr>
          <w:rFonts w:hint="eastAsia" w:asciiTheme="minorEastAsia" w:hAnsiTheme="minorEastAsia" w:eastAsiaTheme="minorEastAsia" w:cstheme="minorEastAsia"/>
          <w:b w:val="0"/>
          <w:bCs w:val="0"/>
          <w:sz w:val="21"/>
          <w:szCs w:val="21"/>
          <w:lang w:val="en-US" w:eastAsia="zh-CN"/>
        </w:rPr>
        <w:t>教育局、</w:t>
      </w:r>
      <w:r>
        <w:rPr>
          <w:rFonts w:hint="eastAsia" w:asciiTheme="minorEastAsia" w:hAnsiTheme="minorEastAsia" w:cstheme="minorEastAsia"/>
          <w:b w:val="0"/>
          <w:bCs w:val="0"/>
          <w:sz w:val="21"/>
          <w:szCs w:val="21"/>
          <w:lang w:val="en-US" w:eastAsia="zh-CN"/>
        </w:rPr>
        <w:t>区</w:t>
      </w:r>
      <w:r>
        <w:rPr>
          <w:rFonts w:hint="eastAsia" w:asciiTheme="minorEastAsia" w:hAnsiTheme="minorEastAsia" w:eastAsiaTheme="minorEastAsia" w:cstheme="minorEastAsia"/>
          <w:b w:val="0"/>
          <w:bCs w:val="0"/>
          <w:sz w:val="21"/>
          <w:szCs w:val="21"/>
          <w:lang w:val="en-US" w:eastAsia="zh-CN"/>
        </w:rPr>
        <w:t>财政局配合。</w:t>
      </w:r>
    </w:p>
    <w:p>
      <w:pPr>
        <w:ind w:firstLine="630" w:firstLineChars="300"/>
        <w:rPr>
          <w:rFonts w:hint="eastAsia" w:asciiTheme="minorEastAsia" w:hAnsiTheme="minorEastAsia" w:eastAsiaTheme="minorEastAsia" w:cstheme="minorEastAsia"/>
          <w:sz w:val="21"/>
          <w:szCs w:val="21"/>
          <w:lang w:eastAsia="zh-CN"/>
        </w:rPr>
      </w:pPr>
    </w:p>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br w:type="page"/>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rPr>
          <w:rFonts w:hint="eastAsia" w:ascii="黑体" w:hAnsi="黑体" w:eastAsia="黑体" w:cs="黑体"/>
          <w:b w:val="0"/>
          <w:bCs w:val="0"/>
          <w:sz w:val="28"/>
          <w:szCs w:val="28"/>
          <w:lang w:val="en-US" w:eastAsia="zh-CN"/>
        </w:rPr>
      </w:pPr>
      <w:r>
        <w:rPr>
          <w:rFonts w:hint="eastAsia" w:ascii="黑体" w:hAnsi="黑体" w:eastAsia="黑体" w:cs="黑体"/>
          <w:b w:val="0"/>
          <w:bCs w:val="0"/>
          <w:sz w:val="28"/>
          <w:szCs w:val="28"/>
          <w:lang w:val="en-US" w:eastAsia="zh-CN"/>
        </w:rPr>
        <w:t>赣州市人民政府关于有效应对疫情稳定经济增长30条政策措施</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left"/>
        <w:textAlignment w:val="auto"/>
        <w:rPr>
          <w:rFonts w:hint="eastAsia" w:asciiTheme="minorEastAsia" w:hAnsiTheme="minorEastAsia" w:eastAsiaTheme="minorEastAsia" w:cstheme="minorEastAsia"/>
          <w:b w:val="0"/>
          <w:bCs w:val="0"/>
          <w:sz w:val="21"/>
          <w:szCs w:val="21"/>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22" w:firstLineChars="200"/>
        <w:jc w:val="left"/>
        <w:textAlignment w:val="auto"/>
        <w:rPr>
          <w:rFonts w:hint="eastAsia" w:asciiTheme="minorEastAsia" w:hAnsiTheme="minorEastAsia" w:eastAsiaTheme="minorEastAsia" w:cstheme="minorEastAsia"/>
          <w:b/>
          <w:bCs/>
          <w:sz w:val="21"/>
          <w:szCs w:val="21"/>
          <w:lang w:val="en-US" w:eastAsia="zh-CN"/>
        </w:rPr>
      </w:pPr>
      <w:r>
        <w:rPr>
          <w:rFonts w:hint="eastAsia" w:asciiTheme="minorEastAsia" w:hAnsiTheme="minorEastAsia" w:eastAsiaTheme="minorEastAsia" w:cstheme="minorEastAsia"/>
          <w:b/>
          <w:bCs/>
          <w:sz w:val="21"/>
          <w:szCs w:val="21"/>
          <w:lang w:val="en-US" w:eastAsia="zh-CN"/>
        </w:rPr>
        <w:t>1．支持新上项目。对新上医用口罩、防护服、护目镜、测温仪等急需防疫物资生产项目，允许先建项目、后补办手续，对企业设备购置、无尘车间装修费用总额的50%给予补贴，市财政和受益财政各负担25%，补助金额最高不超过300万元。对防控物资和配套部件、材料项目生产建设、认证等，优先配套用地、用电、用水、用气及市政设施接入等要素。</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20" w:firstLineChars="200"/>
        <w:jc w:val="left"/>
        <w:textAlignment w:val="auto"/>
        <w:rPr>
          <w:rFonts w:hint="eastAsia" w:asciiTheme="minorEastAsia" w:hAnsiTheme="minorEastAsia" w:eastAsiaTheme="minorEastAsia" w:cstheme="minorEastAsia"/>
          <w:b w:val="0"/>
          <w:bCs w:val="0"/>
          <w:sz w:val="21"/>
          <w:szCs w:val="21"/>
          <w:lang w:val="en-US" w:eastAsia="zh-CN"/>
        </w:rPr>
      </w:pPr>
      <w:r>
        <w:rPr>
          <w:rFonts w:hint="eastAsia" w:asciiTheme="minorEastAsia" w:hAnsiTheme="minorEastAsia" w:eastAsiaTheme="minorEastAsia" w:cstheme="minorEastAsia"/>
          <w:b w:val="0"/>
          <w:bCs w:val="0"/>
          <w:sz w:val="21"/>
          <w:szCs w:val="21"/>
          <w:lang w:val="en-US" w:eastAsia="zh-CN"/>
        </w:rPr>
        <w:t>政策起止时间：自政策发布之日起执行，至疫情解除之日止。</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20" w:firstLineChars="200"/>
        <w:jc w:val="left"/>
        <w:textAlignment w:val="auto"/>
        <w:rPr>
          <w:rFonts w:hint="eastAsia" w:asciiTheme="minorEastAsia" w:hAnsiTheme="minorEastAsia" w:eastAsiaTheme="minorEastAsia" w:cstheme="minorEastAsia"/>
          <w:b w:val="0"/>
          <w:bCs w:val="0"/>
          <w:sz w:val="21"/>
          <w:szCs w:val="21"/>
          <w:lang w:val="en-US" w:eastAsia="zh-CN"/>
        </w:rPr>
      </w:pPr>
      <w:r>
        <w:rPr>
          <w:rFonts w:hint="eastAsia" w:asciiTheme="minorEastAsia" w:hAnsiTheme="minorEastAsia" w:eastAsiaTheme="minorEastAsia" w:cstheme="minorEastAsia"/>
          <w:b w:val="0"/>
          <w:bCs w:val="0"/>
          <w:sz w:val="21"/>
          <w:szCs w:val="21"/>
          <w:lang w:val="en-US" w:eastAsia="zh-CN"/>
        </w:rPr>
        <w:t>操作流程：</w:t>
      </w:r>
    </w:p>
    <w:p>
      <w:pPr>
        <w:keepNext w:val="0"/>
        <w:keepLines w:val="0"/>
        <w:pageBreakBefore w:val="0"/>
        <w:widowControl w:val="0"/>
        <w:numPr>
          <w:ilvl w:val="0"/>
          <w:numId w:val="7"/>
        </w:numPr>
        <w:kinsoku/>
        <w:wordWrap/>
        <w:overflowPunct/>
        <w:topLinePunct w:val="0"/>
        <w:autoSpaceDE/>
        <w:autoSpaceDN/>
        <w:bidi w:val="0"/>
        <w:adjustRightInd/>
        <w:snapToGrid/>
        <w:spacing w:line="360" w:lineRule="exact"/>
        <w:ind w:firstLine="420" w:firstLineChars="200"/>
        <w:jc w:val="left"/>
        <w:textAlignment w:val="auto"/>
        <w:rPr>
          <w:rFonts w:hint="eastAsia" w:asciiTheme="minorEastAsia" w:hAnsiTheme="minorEastAsia" w:eastAsiaTheme="minorEastAsia" w:cstheme="minorEastAsia"/>
          <w:b w:val="0"/>
          <w:bCs w:val="0"/>
          <w:sz w:val="21"/>
          <w:szCs w:val="21"/>
          <w:lang w:val="en-US" w:eastAsia="zh-CN"/>
        </w:rPr>
      </w:pPr>
      <w:r>
        <w:rPr>
          <w:rFonts w:hint="eastAsia" w:asciiTheme="minorEastAsia" w:hAnsiTheme="minorEastAsia" w:eastAsiaTheme="minorEastAsia" w:cstheme="minorEastAsia"/>
          <w:b w:val="0"/>
          <w:bCs w:val="0"/>
          <w:sz w:val="21"/>
          <w:szCs w:val="21"/>
          <w:lang w:val="en-US" w:eastAsia="zh-CN"/>
        </w:rPr>
        <w:t>需新上急需防疫物资生产项目的企业，向</w:t>
      </w:r>
      <w:r>
        <w:rPr>
          <w:rFonts w:hint="eastAsia" w:asciiTheme="minorEastAsia" w:hAnsiTheme="minorEastAsia" w:cstheme="minorEastAsia"/>
          <w:b/>
          <w:bCs/>
          <w:sz w:val="21"/>
          <w:szCs w:val="21"/>
          <w:lang w:val="en-US" w:eastAsia="zh-CN"/>
        </w:rPr>
        <w:t>区</w:t>
      </w:r>
      <w:r>
        <w:rPr>
          <w:rFonts w:hint="eastAsia" w:asciiTheme="minorEastAsia" w:hAnsiTheme="minorEastAsia" w:eastAsiaTheme="minorEastAsia" w:cstheme="minorEastAsia"/>
          <w:b/>
          <w:bCs/>
          <w:sz w:val="21"/>
          <w:szCs w:val="21"/>
          <w:lang w:val="en-US" w:eastAsia="zh-CN"/>
        </w:rPr>
        <w:t>工信</w:t>
      </w:r>
      <w:r>
        <w:rPr>
          <w:rFonts w:hint="eastAsia" w:asciiTheme="minorEastAsia" w:hAnsiTheme="minorEastAsia" w:cstheme="minorEastAsia"/>
          <w:b/>
          <w:bCs/>
          <w:sz w:val="21"/>
          <w:szCs w:val="21"/>
          <w:lang w:val="en-US" w:eastAsia="zh-CN"/>
        </w:rPr>
        <w:t>局</w:t>
      </w:r>
      <w:r>
        <w:rPr>
          <w:rFonts w:hint="eastAsia" w:asciiTheme="minorEastAsia" w:hAnsiTheme="minorEastAsia" w:eastAsiaTheme="minorEastAsia" w:cstheme="minorEastAsia"/>
          <w:b w:val="0"/>
          <w:bCs w:val="0"/>
          <w:sz w:val="21"/>
          <w:szCs w:val="21"/>
          <w:lang w:val="en-US" w:eastAsia="zh-CN"/>
        </w:rPr>
        <w:t>提出申请，报</w:t>
      </w:r>
      <w:r>
        <w:rPr>
          <w:rFonts w:hint="eastAsia" w:asciiTheme="minorEastAsia" w:hAnsiTheme="minorEastAsia" w:eastAsiaTheme="minorEastAsia" w:cstheme="minorEastAsia"/>
          <w:b/>
          <w:bCs/>
          <w:sz w:val="21"/>
          <w:szCs w:val="21"/>
          <w:lang w:val="en-US" w:eastAsia="zh-CN"/>
        </w:rPr>
        <w:t>市工信局</w:t>
      </w:r>
      <w:r>
        <w:rPr>
          <w:rFonts w:hint="eastAsia" w:asciiTheme="minorEastAsia" w:hAnsiTheme="minorEastAsia" w:eastAsiaTheme="minorEastAsia" w:cstheme="minorEastAsia"/>
          <w:b w:val="0"/>
          <w:bCs w:val="0"/>
          <w:sz w:val="21"/>
          <w:szCs w:val="21"/>
          <w:lang w:val="en-US" w:eastAsia="zh-CN"/>
        </w:rPr>
        <w:t>提出意见后，报市政府批准执行。</w:t>
      </w:r>
    </w:p>
    <w:p>
      <w:pPr>
        <w:keepNext w:val="0"/>
        <w:keepLines w:val="0"/>
        <w:pageBreakBefore w:val="0"/>
        <w:widowControl w:val="0"/>
        <w:numPr>
          <w:ilvl w:val="0"/>
          <w:numId w:val="7"/>
        </w:numPr>
        <w:kinsoku/>
        <w:wordWrap/>
        <w:overflowPunct/>
        <w:topLinePunct w:val="0"/>
        <w:autoSpaceDE/>
        <w:autoSpaceDN/>
        <w:bidi w:val="0"/>
        <w:adjustRightInd/>
        <w:snapToGrid/>
        <w:spacing w:line="360" w:lineRule="exact"/>
        <w:ind w:firstLine="420" w:firstLineChars="200"/>
        <w:jc w:val="left"/>
        <w:textAlignment w:val="auto"/>
        <w:rPr>
          <w:rFonts w:hint="eastAsia" w:asciiTheme="minorEastAsia" w:hAnsiTheme="minorEastAsia" w:eastAsiaTheme="minorEastAsia" w:cstheme="minorEastAsia"/>
          <w:b w:val="0"/>
          <w:bCs w:val="0"/>
          <w:sz w:val="21"/>
          <w:szCs w:val="21"/>
          <w:lang w:val="en-US" w:eastAsia="zh-CN"/>
        </w:rPr>
      </w:pPr>
      <w:r>
        <w:rPr>
          <w:rFonts w:hint="eastAsia" w:asciiTheme="minorEastAsia" w:hAnsiTheme="minorEastAsia" w:eastAsiaTheme="minorEastAsia" w:cstheme="minorEastAsia"/>
          <w:b w:val="0"/>
          <w:bCs w:val="0"/>
          <w:sz w:val="21"/>
          <w:szCs w:val="21"/>
          <w:lang w:val="en-US" w:eastAsia="zh-CN"/>
        </w:rPr>
        <w:t>对防控物资和配套部件、材料项目生产建设、认证等项目，向</w:t>
      </w:r>
      <w:r>
        <w:rPr>
          <w:rFonts w:hint="eastAsia" w:asciiTheme="minorEastAsia" w:hAnsiTheme="minorEastAsia" w:cstheme="minorEastAsia"/>
          <w:b/>
          <w:bCs/>
          <w:sz w:val="21"/>
          <w:szCs w:val="21"/>
          <w:lang w:val="en-US" w:eastAsia="zh-CN"/>
        </w:rPr>
        <w:t>区</w:t>
      </w:r>
      <w:r>
        <w:rPr>
          <w:rFonts w:hint="eastAsia" w:asciiTheme="minorEastAsia" w:hAnsiTheme="minorEastAsia" w:eastAsiaTheme="minorEastAsia" w:cstheme="minorEastAsia"/>
          <w:b/>
          <w:bCs/>
          <w:sz w:val="21"/>
          <w:szCs w:val="21"/>
          <w:lang w:val="en-US" w:eastAsia="zh-CN"/>
        </w:rPr>
        <w:t>工信</w:t>
      </w:r>
      <w:r>
        <w:rPr>
          <w:rFonts w:hint="eastAsia" w:asciiTheme="minorEastAsia" w:hAnsiTheme="minorEastAsia" w:cstheme="minorEastAsia"/>
          <w:b/>
          <w:bCs/>
          <w:sz w:val="21"/>
          <w:szCs w:val="21"/>
          <w:lang w:val="en-US" w:eastAsia="zh-CN"/>
        </w:rPr>
        <w:t>局</w:t>
      </w:r>
      <w:r>
        <w:rPr>
          <w:rFonts w:hint="eastAsia" w:asciiTheme="minorEastAsia" w:hAnsiTheme="minorEastAsia" w:eastAsiaTheme="minorEastAsia" w:cstheme="minorEastAsia"/>
          <w:b w:val="0"/>
          <w:bCs w:val="0"/>
          <w:sz w:val="21"/>
          <w:szCs w:val="21"/>
          <w:lang w:val="en-US" w:eastAsia="zh-CN"/>
        </w:rPr>
        <w:t>提出申请，报市工信局认定后，转交相关部门给予优先支持。</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20" w:firstLineChars="200"/>
        <w:jc w:val="left"/>
        <w:textAlignment w:val="auto"/>
        <w:rPr>
          <w:rFonts w:hint="eastAsia" w:asciiTheme="minorEastAsia" w:hAnsiTheme="minorEastAsia" w:eastAsiaTheme="minorEastAsia" w:cstheme="minorEastAsia"/>
          <w:b w:val="0"/>
          <w:bCs w:val="0"/>
          <w:sz w:val="21"/>
          <w:szCs w:val="21"/>
          <w:lang w:val="en-US" w:eastAsia="zh-CN"/>
        </w:rPr>
      </w:pPr>
      <w:r>
        <w:rPr>
          <w:rFonts w:hint="eastAsia" w:asciiTheme="minorEastAsia" w:hAnsiTheme="minorEastAsia" w:eastAsiaTheme="minorEastAsia" w:cstheme="minorEastAsia"/>
          <w:b w:val="0"/>
          <w:bCs w:val="0"/>
          <w:sz w:val="21"/>
          <w:szCs w:val="21"/>
          <w:lang w:val="en-US" w:eastAsia="zh-CN"/>
        </w:rPr>
        <w:t>支持额度：按企业设备购置、无尘车间装修费用总额的50%给予补贴，最高不超过300万元。</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20" w:firstLineChars="200"/>
        <w:jc w:val="left"/>
        <w:textAlignment w:val="auto"/>
        <w:rPr>
          <w:rFonts w:hint="eastAsia" w:asciiTheme="minorEastAsia" w:hAnsiTheme="minorEastAsia" w:eastAsiaTheme="minorEastAsia" w:cstheme="minorEastAsia"/>
          <w:b w:val="0"/>
          <w:bCs w:val="0"/>
          <w:sz w:val="21"/>
          <w:szCs w:val="21"/>
          <w:lang w:val="en-US" w:eastAsia="zh-CN"/>
        </w:rPr>
      </w:pPr>
      <w:r>
        <w:rPr>
          <w:rFonts w:hint="eastAsia" w:asciiTheme="minorEastAsia" w:hAnsiTheme="minorEastAsia" w:eastAsiaTheme="minorEastAsia" w:cstheme="minorEastAsia"/>
          <w:b w:val="0"/>
          <w:bCs w:val="0"/>
          <w:sz w:val="21"/>
          <w:szCs w:val="21"/>
          <w:lang w:val="en-US" w:eastAsia="zh-CN"/>
        </w:rPr>
        <w:t>牵头部门及组织实施单位：</w:t>
      </w:r>
      <w:r>
        <w:rPr>
          <w:rFonts w:hint="eastAsia" w:asciiTheme="minorEastAsia" w:hAnsiTheme="minorEastAsia" w:cstheme="minorEastAsia"/>
          <w:b w:val="0"/>
          <w:bCs w:val="0"/>
          <w:sz w:val="21"/>
          <w:szCs w:val="21"/>
          <w:lang w:val="en-US" w:eastAsia="zh-CN"/>
        </w:rPr>
        <w:t>区</w:t>
      </w:r>
      <w:r>
        <w:rPr>
          <w:rFonts w:hint="eastAsia" w:asciiTheme="minorEastAsia" w:hAnsiTheme="minorEastAsia" w:eastAsiaTheme="minorEastAsia" w:cstheme="minorEastAsia"/>
          <w:b w:val="0"/>
          <w:bCs w:val="0"/>
          <w:sz w:val="21"/>
          <w:szCs w:val="21"/>
          <w:lang w:val="en-US" w:eastAsia="zh-CN"/>
        </w:rPr>
        <w:t>工信局牵头，</w:t>
      </w:r>
      <w:r>
        <w:rPr>
          <w:rFonts w:hint="eastAsia" w:asciiTheme="minorEastAsia" w:hAnsiTheme="minorEastAsia" w:cstheme="minorEastAsia"/>
          <w:b w:val="0"/>
          <w:bCs w:val="0"/>
          <w:sz w:val="21"/>
          <w:szCs w:val="21"/>
          <w:lang w:val="en-US" w:eastAsia="zh-CN"/>
        </w:rPr>
        <w:t>区</w:t>
      </w:r>
      <w:r>
        <w:rPr>
          <w:rFonts w:hint="eastAsia" w:asciiTheme="minorEastAsia" w:hAnsiTheme="minorEastAsia" w:eastAsiaTheme="minorEastAsia" w:cstheme="minorEastAsia"/>
          <w:b w:val="0"/>
          <w:bCs w:val="0"/>
          <w:sz w:val="21"/>
          <w:szCs w:val="21"/>
          <w:lang w:val="en-US" w:eastAsia="zh-CN"/>
        </w:rPr>
        <w:t>发改委、</w:t>
      </w:r>
      <w:r>
        <w:rPr>
          <w:rFonts w:hint="eastAsia" w:asciiTheme="minorEastAsia" w:hAnsiTheme="minorEastAsia" w:cstheme="minorEastAsia"/>
          <w:b w:val="0"/>
          <w:bCs w:val="0"/>
          <w:sz w:val="21"/>
          <w:szCs w:val="21"/>
          <w:lang w:val="en-US" w:eastAsia="zh-CN"/>
        </w:rPr>
        <w:t>区</w:t>
      </w:r>
      <w:r>
        <w:rPr>
          <w:rFonts w:hint="eastAsia" w:asciiTheme="minorEastAsia" w:hAnsiTheme="minorEastAsia" w:eastAsiaTheme="minorEastAsia" w:cstheme="minorEastAsia"/>
          <w:b w:val="0"/>
          <w:bCs w:val="0"/>
          <w:sz w:val="21"/>
          <w:szCs w:val="21"/>
          <w:lang w:val="en-US" w:eastAsia="zh-CN"/>
        </w:rPr>
        <w:t>卫健委、</w:t>
      </w:r>
      <w:r>
        <w:rPr>
          <w:rFonts w:hint="eastAsia" w:asciiTheme="minorEastAsia" w:hAnsiTheme="minorEastAsia" w:cstheme="minorEastAsia"/>
          <w:b w:val="0"/>
          <w:bCs w:val="0"/>
          <w:sz w:val="21"/>
          <w:szCs w:val="21"/>
          <w:lang w:val="en-US" w:eastAsia="zh-CN"/>
        </w:rPr>
        <w:t>区</w:t>
      </w:r>
      <w:r>
        <w:rPr>
          <w:rFonts w:hint="eastAsia" w:asciiTheme="minorEastAsia" w:hAnsiTheme="minorEastAsia" w:eastAsiaTheme="minorEastAsia" w:cstheme="minorEastAsia"/>
          <w:b w:val="0"/>
          <w:bCs w:val="0"/>
          <w:sz w:val="21"/>
          <w:szCs w:val="21"/>
          <w:lang w:val="en-US" w:eastAsia="zh-CN"/>
        </w:rPr>
        <w:t>财政局、</w:t>
      </w:r>
      <w:r>
        <w:rPr>
          <w:rFonts w:hint="eastAsia" w:asciiTheme="minorEastAsia" w:hAnsiTheme="minorEastAsia" w:cstheme="minorEastAsia"/>
          <w:b w:val="0"/>
          <w:bCs w:val="0"/>
          <w:sz w:val="21"/>
          <w:szCs w:val="21"/>
          <w:lang w:val="en-US" w:eastAsia="zh-CN"/>
        </w:rPr>
        <w:t>区</w:t>
      </w:r>
      <w:r>
        <w:rPr>
          <w:rFonts w:hint="eastAsia" w:asciiTheme="minorEastAsia" w:hAnsiTheme="minorEastAsia" w:eastAsiaTheme="minorEastAsia" w:cstheme="minorEastAsia"/>
          <w:b w:val="0"/>
          <w:bCs w:val="0"/>
          <w:sz w:val="21"/>
          <w:szCs w:val="21"/>
          <w:lang w:val="en-US" w:eastAsia="zh-CN"/>
        </w:rPr>
        <w:t>市场监管局、</w:t>
      </w:r>
      <w:r>
        <w:rPr>
          <w:rFonts w:hint="eastAsia" w:asciiTheme="minorEastAsia" w:hAnsiTheme="minorEastAsia" w:cstheme="minorEastAsia"/>
          <w:b w:val="0"/>
          <w:bCs w:val="0"/>
          <w:sz w:val="21"/>
          <w:szCs w:val="21"/>
          <w:lang w:val="en-US" w:eastAsia="zh-CN"/>
        </w:rPr>
        <w:t>区</w:t>
      </w:r>
      <w:r>
        <w:rPr>
          <w:rFonts w:hint="eastAsia" w:asciiTheme="minorEastAsia" w:hAnsiTheme="minorEastAsia" w:eastAsiaTheme="minorEastAsia" w:cstheme="minorEastAsia"/>
          <w:b w:val="0"/>
          <w:bCs w:val="0"/>
          <w:sz w:val="21"/>
          <w:szCs w:val="21"/>
          <w:lang w:val="en-US" w:eastAsia="zh-CN"/>
        </w:rPr>
        <w:t>行政审批局、</w:t>
      </w:r>
      <w:r>
        <w:rPr>
          <w:rFonts w:hint="eastAsia" w:asciiTheme="minorEastAsia" w:hAnsiTheme="minorEastAsia" w:cstheme="minorEastAsia"/>
          <w:b w:val="0"/>
          <w:bCs w:val="0"/>
          <w:sz w:val="21"/>
          <w:szCs w:val="21"/>
          <w:lang w:val="en-US" w:eastAsia="zh-CN"/>
        </w:rPr>
        <w:t>区</w:t>
      </w:r>
      <w:r>
        <w:rPr>
          <w:rFonts w:hint="eastAsia" w:asciiTheme="minorEastAsia" w:hAnsiTheme="minorEastAsia" w:eastAsiaTheme="minorEastAsia" w:cstheme="minorEastAsia"/>
          <w:b w:val="0"/>
          <w:bCs w:val="0"/>
          <w:sz w:val="21"/>
          <w:szCs w:val="21"/>
          <w:lang w:val="en-US" w:eastAsia="zh-CN"/>
        </w:rPr>
        <w:t>自然资源局、</w:t>
      </w:r>
      <w:r>
        <w:rPr>
          <w:rFonts w:hint="eastAsia" w:asciiTheme="minorEastAsia" w:hAnsiTheme="minorEastAsia" w:cstheme="minorEastAsia"/>
          <w:b w:val="0"/>
          <w:bCs w:val="0"/>
          <w:sz w:val="21"/>
          <w:szCs w:val="21"/>
          <w:lang w:val="en-US" w:eastAsia="zh-CN"/>
        </w:rPr>
        <w:t>南康</w:t>
      </w:r>
      <w:r>
        <w:rPr>
          <w:rFonts w:hint="eastAsia" w:asciiTheme="minorEastAsia" w:hAnsiTheme="minorEastAsia" w:eastAsiaTheme="minorEastAsia" w:cstheme="minorEastAsia"/>
          <w:b w:val="0"/>
          <w:bCs w:val="0"/>
          <w:sz w:val="21"/>
          <w:szCs w:val="21"/>
          <w:lang w:val="en-US" w:eastAsia="zh-CN"/>
        </w:rPr>
        <w:t>供电公司</w:t>
      </w:r>
      <w:r>
        <w:rPr>
          <w:rFonts w:hint="eastAsia" w:asciiTheme="minorEastAsia" w:hAnsiTheme="minorEastAsia" w:cstheme="minorEastAsia"/>
          <w:b w:val="0"/>
          <w:bCs w:val="0"/>
          <w:sz w:val="21"/>
          <w:szCs w:val="21"/>
          <w:lang w:val="en-US" w:eastAsia="zh-CN"/>
        </w:rPr>
        <w:t>等</w:t>
      </w:r>
      <w:r>
        <w:rPr>
          <w:rFonts w:hint="eastAsia" w:asciiTheme="minorEastAsia" w:hAnsiTheme="minorEastAsia" w:eastAsiaTheme="minorEastAsia" w:cstheme="minorEastAsia"/>
          <w:b w:val="0"/>
          <w:bCs w:val="0"/>
          <w:sz w:val="21"/>
          <w:szCs w:val="21"/>
          <w:lang w:val="en-US" w:eastAsia="zh-CN"/>
        </w:rPr>
        <w:t>配合。</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22" w:firstLineChars="200"/>
        <w:jc w:val="left"/>
        <w:textAlignment w:val="auto"/>
        <w:rPr>
          <w:rFonts w:hint="eastAsia" w:asciiTheme="minorEastAsia" w:hAnsiTheme="minorEastAsia" w:eastAsiaTheme="minorEastAsia" w:cstheme="minorEastAsia"/>
          <w:b/>
          <w:bCs/>
          <w:sz w:val="21"/>
          <w:szCs w:val="21"/>
          <w:lang w:val="en-US" w:eastAsia="zh-CN"/>
        </w:rPr>
      </w:pPr>
      <w:r>
        <w:rPr>
          <w:rFonts w:hint="eastAsia" w:asciiTheme="minorEastAsia" w:hAnsiTheme="minorEastAsia" w:eastAsiaTheme="minorEastAsia" w:cstheme="minorEastAsia"/>
          <w:b/>
          <w:bCs/>
          <w:sz w:val="21"/>
          <w:szCs w:val="21"/>
          <w:lang w:val="en-US" w:eastAsia="zh-CN"/>
        </w:rPr>
        <w:t>2．支持办理许可事项。落实全省药品补充申请、再注册收费标准和二类医疗器械首次注册、变更注册、延续注册收费标准降低30%政策，积极指导符合条件的企业通过省药品监督管理局行政许可网上申报系统办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20" w:firstLineChars="200"/>
        <w:jc w:val="left"/>
        <w:textAlignment w:val="auto"/>
        <w:rPr>
          <w:rFonts w:hint="eastAsia" w:asciiTheme="minorEastAsia" w:hAnsiTheme="minorEastAsia" w:eastAsiaTheme="minorEastAsia" w:cstheme="minorEastAsia"/>
          <w:b w:val="0"/>
          <w:bCs w:val="0"/>
          <w:sz w:val="21"/>
          <w:szCs w:val="21"/>
          <w:lang w:val="en-US" w:eastAsia="zh-CN"/>
        </w:rPr>
      </w:pPr>
      <w:r>
        <w:rPr>
          <w:rFonts w:hint="eastAsia" w:asciiTheme="minorEastAsia" w:hAnsiTheme="minorEastAsia" w:eastAsiaTheme="minorEastAsia" w:cstheme="minorEastAsia"/>
          <w:b w:val="0"/>
          <w:bCs w:val="0"/>
          <w:sz w:val="21"/>
          <w:szCs w:val="21"/>
          <w:lang w:val="en-US" w:eastAsia="zh-CN"/>
        </w:rPr>
        <w:t>政策起止时间：自我省启动一级响应之日（1月24日）起执行，在出台新的收费政策之前长期有效。</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20" w:firstLineChars="200"/>
        <w:jc w:val="left"/>
        <w:textAlignment w:val="auto"/>
        <w:rPr>
          <w:rFonts w:hint="eastAsia" w:asciiTheme="minorEastAsia" w:hAnsiTheme="minorEastAsia" w:eastAsiaTheme="minorEastAsia" w:cstheme="minorEastAsia"/>
          <w:b w:val="0"/>
          <w:bCs w:val="0"/>
          <w:sz w:val="21"/>
          <w:szCs w:val="21"/>
          <w:lang w:val="en-US" w:eastAsia="zh-CN"/>
        </w:rPr>
      </w:pPr>
      <w:r>
        <w:rPr>
          <w:rFonts w:hint="eastAsia" w:asciiTheme="minorEastAsia" w:hAnsiTheme="minorEastAsia" w:eastAsiaTheme="minorEastAsia" w:cstheme="minorEastAsia"/>
          <w:b w:val="0"/>
          <w:bCs w:val="0"/>
          <w:sz w:val="21"/>
          <w:szCs w:val="21"/>
          <w:lang w:val="en-US" w:eastAsia="zh-CN"/>
        </w:rPr>
        <w:t>操作流程：企业直接向</w:t>
      </w:r>
      <w:r>
        <w:rPr>
          <w:rFonts w:hint="eastAsia" w:asciiTheme="minorEastAsia" w:hAnsiTheme="minorEastAsia" w:eastAsiaTheme="minorEastAsia" w:cstheme="minorEastAsia"/>
          <w:b/>
          <w:bCs/>
          <w:sz w:val="21"/>
          <w:szCs w:val="21"/>
          <w:lang w:val="en-US" w:eastAsia="zh-CN"/>
        </w:rPr>
        <w:t>省药品监督管理局</w:t>
      </w:r>
      <w:r>
        <w:rPr>
          <w:rFonts w:hint="eastAsia" w:asciiTheme="minorEastAsia" w:hAnsiTheme="minorEastAsia" w:eastAsiaTheme="minorEastAsia" w:cstheme="minorEastAsia"/>
          <w:b w:val="0"/>
          <w:bCs w:val="0"/>
          <w:sz w:val="21"/>
          <w:szCs w:val="21"/>
          <w:lang w:val="en-US" w:eastAsia="zh-CN"/>
        </w:rPr>
        <w:t>服务窗口申请，同时</w:t>
      </w:r>
      <w:r>
        <w:rPr>
          <w:rFonts w:hint="eastAsia" w:asciiTheme="minorEastAsia" w:hAnsiTheme="minorEastAsia" w:eastAsiaTheme="minorEastAsia" w:cstheme="minorEastAsia"/>
          <w:b w:val="0"/>
          <w:bCs w:val="0"/>
          <w:color w:val="auto"/>
          <w:sz w:val="21"/>
          <w:szCs w:val="21"/>
          <w:lang w:val="en-US" w:eastAsia="zh-CN"/>
        </w:rPr>
        <w:t>在省药品监督管理局行政许可网上申</w:t>
      </w:r>
      <w:r>
        <w:rPr>
          <w:rFonts w:hint="eastAsia" w:asciiTheme="minorEastAsia" w:hAnsiTheme="minorEastAsia" w:eastAsiaTheme="minorEastAsia" w:cstheme="minorEastAsia"/>
          <w:b w:val="0"/>
          <w:bCs w:val="0"/>
          <w:sz w:val="21"/>
          <w:szCs w:val="21"/>
          <w:lang w:val="en-US" w:eastAsia="zh-CN"/>
        </w:rPr>
        <w:t>报系统按提示提交申请，申办程序和手续不变。</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20" w:firstLineChars="200"/>
        <w:jc w:val="left"/>
        <w:textAlignment w:val="auto"/>
        <w:rPr>
          <w:rFonts w:hint="eastAsia" w:asciiTheme="minorEastAsia" w:hAnsiTheme="minorEastAsia" w:eastAsiaTheme="minorEastAsia" w:cstheme="minorEastAsia"/>
          <w:b w:val="0"/>
          <w:bCs w:val="0"/>
          <w:sz w:val="21"/>
          <w:szCs w:val="21"/>
          <w:lang w:val="en-US" w:eastAsia="zh-CN"/>
        </w:rPr>
      </w:pPr>
      <w:r>
        <w:rPr>
          <w:rFonts w:hint="eastAsia" w:asciiTheme="minorEastAsia" w:hAnsiTheme="minorEastAsia" w:eastAsiaTheme="minorEastAsia" w:cstheme="minorEastAsia"/>
          <w:b w:val="0"/>
          <w:bCs w:val="0"/>
          <w:sz w:val="21"/>
          <w:szCs w:val="21"/>
          <w:lang w:val="en-US" w:eastAsia="zh-CN"/>
        </w:rPr>
        <w:t>支持额度：下调收费标准30％，即：药品补充申请注册费分别由0.54万元、2.59万元下降至0.378万元、1.81万元；药品再注册费由2.44万元下降至1.708万元。第二类医疗器械首次注册费由7.81万元下降至5.467万元；变更注册费由3.27万元下降至2.289万元；延续注册费由3.24万元下降至2.268万元。</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20" w:firstLineChars="200"/>
        <w:jc w:val="left"/>
        <w:textAlignment w:val="auto"/>
        <w:rPr>
          <w:rFonts w:hint="eastAsia" w:asciiTheme="minorEastAsia" w:hAnsiTheme="minorEastAsia" w:eastAsiaTheme="minorEastAsia" w:cstheme="minorEastAsia"/>
          <w:b w:val="0"/>
          <w:bCs w:val="0"/>
          <w:sz w:val="21"/>
          <w:szCs w:val="21"/>
          <w:lang w:val="en-US" w:eastAsia="zh-CN"/>
        </w:rPr>
      </w:pPr>
      <w:r>
        <w:rPr>
          <w:rFonts w:hint="eastAsia" w:asciiTheme="minorEastAsia" w:hAnsiTheme="minorEastAsia" w:eastAsiaTheme="minorEastAsia" w:cstheme="minorEastAsia"/>
          <w:b w:val="0"/>
          <w:bCs w:val="0"/>
          <w:sz w:val="21"/>
          <w:szCs w:val="21"/>
          <w:lang w:val="en-US" w:eastAsia="zh-CN"/>
        </w:rPr>
        <w:t>牵头部门及组织实施单位：</w:t>
      </w:r>
      <w:r>
        <w:rPr>
          <w:rFonts w:hint="eastAsia" w:asciiTheme="minorEastAsia" w:hAnsiTheme="minorEastAsia" w:cstheme="minorEastAsia"/>
          <w:b w:val="0"/>
          <w:bCs w:val="0"/>
          <w:sz w:val="21"/>
          <w:szCs w:val="21"/>
          <w:lang w:val="en-US" w:eastAsia="zh-CN"/>
        </w:rPr>
        <w:t>区</w:t>
      </w:r>
      <w:r>
        <w:rPr>
          <w:rFonts w:hint="eastAsia" w:asciiTheme="minorEastAsia" w:hAnsiTheme="minorEastAsia" w:eastAsiaTheme="minorEastAsia" w:cstheme="minorEastAsia"/>
          <w:b w:val="0"/>
          <w:bCs w:val="0"/>
          <w:sz w:val="21"/>
          <w:szCs w:val="21"/>
          <w:lang w:val="en-US" w:eastAsia="zh-CN"/>
        </w:rPr>
        <w:t>市场监管局牵头，</w:t>
      </w:r>
      <w:r>
        <w:rPr>
          <w:rFonts w:hint="eastAsia" w:asciiTheme="minorEastAsia" w:hAnsiTheme="minorEastAsia" w:cstheme="minorEastAsia"/>
          <w:b w:val="0"/>
          <w:bCs w:val="0"/>
          <w:sz w:val="21"/>
          <w:szCs w:val="21"/>
          <w:lang w:val="en-US" w:eastAsia="zh-CN"/>
        </w:rPr>
        <w:t>区</w:t>
      </w:r>
      <w:r>
        <w:rPr>
          <w:rFonts w:hint="eastAsia" w:asciiTheme="minorEastAsia" w:hAnsiTheme="minorEastAsia" w:eastAsiaTheme="minorEastAsia" w:cstheme="minorEastAsia"/>
          <w:b w:val="0"/>
          <w:bCs w:val="0"/>
          <w:sz w:val="21"/>
          <w:szCs w:val="21"/>
          <w:lang w:val="en-US" w:eastAsia="zh-CN"/>
        </w:rPr>
        <w:t>发改委配合。</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22" w:firstLineChars="200"/>
        <w:jc w:val="left"/>
        <w:textAlignment w:val="auto"/>
        <w:rPr>
          <w:rFonts w:hint="eastAsia" w:asciiTheme="minorEastAsia" w:hAnsiTheme="minorEastAsia" w:eastAsiaTheme="minorEastAsia" w:cstheme="minorEastAsia"/>
          <w:b w:val="0"/>
          <w:bCs w:val="0"/>
          <w:sz w:val="21"/>
          <w:szCs w:val="21"/>
          <w:lang w:val="en-US" w:eastAsia="zh-CN"/>
        </w:rPr>
      </w:pPr>
      <w:r>
        <w:rPr>
          <w:rFonts w:hint="eastAsia" w:asciiTheme="minorEastAsia" w:hAnsiTheme="minorEastAsia" w:eastAsiaTheme="minorEastAsia" w:cstheme="minorEastAsia"/>
          <w:b/>
          <w:bCs/>
          <w:sz w:val="21"/>
          <w:szCs w:val="21"/>
          <w:lang w:val="en-US" w:eastAsia="zh-CN"/>
        </w:rPr>
        <w:t>3．强化货币政策支持。市属、驻市各银行业金融机构安排专项额度和优惠利率，加大对国家、省、市疫情防控物资和生活必需品生产企业的金融服务力度。对纳入省级调度的金融支持重点企业，落实专项贷款利率最高不超过最近公布的一年期LPR减100个基点的优惠政策。</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20" w:firstLineChars="200"/>
        <w:jc w:val="left"/>
        <w:textAlignment w:val="auto"/>
        <w:rPr>
          <w:rFonts w:hint="eastAsia" w:asciiTheme="minorEastAsia" w:hAnsiTheme="minorEastAsia" w:eastAsiaTheme="minorEastAsia" w:cstheme="minorEastAsia"/>
          <w:b w:val="0"/>
          <w:bCs w:val="0"/>
          <w:sz w:val="21"/>
          <w:szCs w:val="21"/>
          <w:lang w:val="en-US" w:eastAsia="zh-CN"/>
        </w:rPr>
      </w:pPr>
      <w:r>
        <w:rPr>
          <w:rFonts w:hint="eastAsia" w:asciiTheme="minorEastAsia" w:hAnsiTheme="minorEastAsia" w:eastAsiaTheme="minorEastAsia" w:cstheme="minorEastAsia"/>
          <w:b w:val="0"/>
          <w:bCs w:val="0"/>
          <w:sz w:val="21"/>
          <w:szCs w:val="21"/>
          <w:lang w:val="en-US" w:eastAsia="zh-CN"/>
        </w:rPr>
        <w:t>政策起止时间：自2020年1月25日起执行，至中国人民银行通知止，存量专项再贷款到期后收回。</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20" w:firstLineChars="200"/>
        <w:jc w:val="left"/>
        <w:textAlignment w:val="auto"/>
        <w:rPr>
          <w:rFonts w:hint="eastAsia" w:asciiTheme="minorEastAsia" w:hAnsiTheme="minorEastAsia" w:eastAsiaTheme="minorEastAsia" w:cstheme="minorEastAsia"/>
          <w:b w:val="0"/>
          <w:bCs w:val="0"/>
          <w:sz w:val="21"/>
          <w:szCs w:val="21"/>
          <w:lang w:val="en-US" w:eastAsia="zh-CN"/>
        </w:rPr>
      </w:pPr>
      <w:r>
        <w:rPr>
          <w:rFonts w:hint="eastAsia" w:asciiTheme="minorEastAsia" w:hAnsiTheme="minorEastAsia" w:eastAsiaTheme="minorEastAsia" w:cstheme="minorEastAsia"/>
          <w:b w:val="0"/>
          <w:bCs w:val="0"/>
          <w:sz w:val="21"/>
          <w:szCs w:val="21"/>
          <w:lang w:val="en-US" w:eastAsia="zh-CN"/>
        </w:rPr>
        <w:t>操作流程：符合条件的企业可主动向国开行、进出口行、农发行、工行、农行、中行、建行、交行、邮储银行</w:t>
      </w:r>
      <w:r>
        <w:rPr>
          <w:rFonts w:hint="eastAsia" w:asciiTheme="minorEastAsia" w:hAnsiTheme="minorEastAsia" w:cstheme="minorEastAsia"/>
          <w:b w:val="0"/>
          <w:bCs w:val="0"/>
          <w:sz w:val="21"/>
          <w:szCs w:val="21"/>
          <w:lang w:val="en-US" w:eastAsia="zh-CN"/>
        </w:rPr>
        <w:t>及</w:t>
      </w:r>
      <w:r>
        <w:rPr>
          <w:rFonts w:hint="eastAsia" w:asciiTheme="minorEastAsia" w:hAnsiTheme="minorEastAsia" w:eastAsiaTheme="minorEastAsia" w:cstheme="minorEastAsia"/>
          <w:b w:val="0"/>
          <w:bCs w:val="0"/>
          <w:sz w:val="21"/>
          <w:szCs w:val="21"/>
          <w:lang w:val="en-US" w:eastAsia="zh-CN"/>
        </w:rPr>
        <w:t>江西银行</w:t>
      </w:r>
      <w:r>
        <w:rPr>
          <w:rFonts w:hint="eastAsia" w:asciiTheme="minorEastAsia" w:hAnsiTheme="minorEastAsia" w:cstheme="minorEastAsia"/>
          <w:b w:val="0"/>
          <w:bCs w:val="0"/>
          <w:sz w:val="21"/>
          <w:szCs w:val="21"/>
          <w:lang w:val="en-US" w:eastAsia="zh-CN"/>
        </w:rPr>
        <w:t>、</w:t>
      </w:r>
      <w:r>
        <w:rPr>
          <w:rFonts w:hint="eastAsia" w:asciiTheme="minorEastAsia" w:hAnsiTheme="minorEastAsia" w:eastAsiaTheme="minorEastAsia" w:cstheme="minorEastAsia"/>
          <w:b w:val="0"/>
          <w:bCs w:val="0"/>
          <w:sz w:val="21"/>
          <w:szCs w:val="21"/>
          <w:lang w:val="en-US" w:eastAsia="zh-CN"/>
        </w:rPr>
        <w:t>九江银行</w:t>
      </w:r>
      <w:r>
        <w:rPr>
          <w:rFonts w:hint="eastAsia" w:asciiTheme="minorEastAsia" w:hAnsiTheme="minorEastAsia" w:cstheme="minorEastAsia"/>
          <w:b w:val="0"/>
          <w:bCs w:val="0"/>
          <w:sz w:val="21"/>
          <w:szCs w:val="21"/>
          <w:lang w:val="en-US" w:eastAsia="zh-CN"/>
        </w:rPr>
        <w:t>等</w:t>
      </w:r>
      <w:r>
        <w:rPr>
          <w:rFonts w:hint="eastAsia" w:asciiTheme="minorEastAsia" w:hAnsiTheme="minorEastAsia" w:eastAsiaTheme="minorEastAsia" w:cstheme="minorEastAsia"/>
          <w:b w:val="0"/>
          <w:bCs w:val="0"/>
          <w:sz w:val="21"/>
          <w:szCs w:val="21"/>
          <w:lang w:val="en-US" w:eastAsia="zh-CN"/>
        </w:rPr>
        <w:t>在</w:t>
      </w:r>
      <w:r>
        <w:rPr>
          <w:rFonts w:hint="eastAsia" w:asciiTheme="minorEastAsia" w:hAnsiTheme="minorEastAsia" w:cstheme="minorEastAsia"/>
          <w:b w:val="0"/>
          <w:bCs w:val="0"/>
          <w:sz w:val="21"/>
          <w:szCs w:val="21"/>
          <w:lang w:val="en-US" w:eastAsia="zh-CN"/>
        </w:rPr>
        <w:t>南康</w:t>
      </w:r>
      <w:r>
        <w:rPr>
          <w:rFonts w:hint="eastAsia" w:asciiTheme="minorEastAsia" w:hAnsiTheme="minorEastAsia" w:eastAsiaTheme="minorEastAsia" w:cstheme="minorEastAsia"/>
          <w:b w:val="0"/>
          <w:bCs w:val="0"/>
          <w:sz w:val="21"/>
          <w:szCs w:val="21"/>
          <w:lang w:val="en-US" w:eastAsia="zh-CN"/>
        </w:rPr>
        <w:t>设有分支机构的银行申请贷款。</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20" w:firstLineChars="200"/>
        <w:jc w:val="left"/>
        <w:textAlignment w:val="auto"/>
        <w:rPr>
          <w:rFonts w:hint="eastAsia" w:asciiTheme="minorEastAsia" w:hAnsiTheme="minorEastAsia" w:eastAsiaTheme="minorEastAsia" w:cstheme="minorEastAsia"/>
          <w:b w:val="0"/>
          <w:bCs w:val="0"/>
          <w:sz w:val="21"/>
          <w:szCs w:val="21"/>
          <w:lang w:val="en-US" w:eastAsia="zh-CN"/>
        </w:rPr>
      </w:pPr>
      <w:r>
        <w:rPr>
          <w:rFonts w:hint="eastAsia" w:asciiTheme="minorEastAsia" w:hAnsiTheme="minorEastAsia" w:eastAsiaTheme="minorEastAsia" w:cstheme="minorEastAsia"/>
          <w:b w:val="0"/>
          <w:bCs w:val="0"/>
          <w:sz w:val="21"/>
          <w:szCs w:val="21"/>
          <w:lang w:val="en-US" w:eastAsia="zh-CN"/>
        </w:rPr>
        <w:t>支持额度：每个企业授信额度不超过重点企业疫情防控需要的生产经营活动资金规模。</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20" w:firstLineChars="200"/>
        <w:jc w:val="left"/>
        <w:textAlignment w:val="auto"/>
        <w:rPr>
          <w:rFonts w:hint="eastAsia" w:asciiTheme="minorEastAsia" w:hAnsiTheme="minorEastAsia" w:eastAsiaTheme="minorEastAsia" w:cstheme="minorEastAsia"/>
          <w:b w:val="0"/>
          <w:bCs w:val="0"/>
          <w:sz w:val="21"/>
          <w:szCs w:val="21"/>
          <w:lang w:val="en-US" w:eastAsia="zh-CN"/>
        </w:rPr>
      </w:pPr>
      <w:r>
        <w:rPr>
          <w:rFonts w:hint="eastAsia" w:asciiTheme="minorEastAsia" w:hAnsiTheme="minorEastAsia" w:eastAsiaTheme="minorEastAsia" w:cstheme="minorEastAsia"/>
          <w:b w:val="0"/>
          <w:bCs w:val="0"/>
          <w:sz w:val="21"/>
          <w:szCs w:val="21"/>
          <w:lang w:val="en-US" w:eastAsia="zh-CN"/>
        </w:rPr>
        <w:t>牵头部门及组织实施单位：</w:t>
      </w:r>
      <w:r>
        <w:rPr>
          <w:rFonts w:hint="eastAsia" w:asciiTheme="minorEastAsia" w:hAnsiTheme="minorEastAsia" w:cstheme="minorEastAsia"/>
          <w:b w:val="0"/>
          <w:bCs w:val="0"/>
          <w:sz w:val="21"/>
          <w:szCs w:val="21"/>
          <w:lang w:val="en-US" w:eastAsia="zh-CN"/>
        </w:rPr>
        <w:t>区</w:t>
      </w:r>
      <w:r>
        <w:rPr>
          <w:rFonts w:hint="eastAsia" w:asciiTheme="minorEastAsia" w:hAnsiTheme="minorEastAsia" w:eastAsiaTheme="minorEastAsia" w:cstheme="minorEastAsia"/>
          <w:b w:val="0"/>
          <w:bCs w:val="0"/>
          <w:sz w:val="21"/>
          <w:szCs w:val="21"/>
          <w:lang w:val="en-US" w:eastAsia="zh-CN"/>
        </w:rPr>
        <w:t>金融</w:t>
      </w:r>
      <w:r>
        <w:rPr>
          <w:rFonts w:hint="eastAsia" w:asciiTheme="minorEastAsia" w:hAnsiTheme="minorEastAsia" w:cstheme="minorEastAsia"/>
          <w:b w:val="0"/>
          <w:bCs w:val="0"/>
          <w:sz w:val="21"/>
          <w:szCs w:val="21"/>
          <w:lang w:val="en-US" w:eastAsia="zh-CN"/>
        </w:rPr>
        <w:t>工作局</w:t>
      </w:r>
      <w:r>
        <w:rPr>
          <w:rFonts w:hint="eastAsia" w:asciiTheme="minorEastAsia" w:hAnsiTheme="minorEastAsia" w:eastAsiaTheme="minorEastAsia" w:cstheme="minorEastAsia"/>
          <w:b w:val="0"/>
          <w:bCs w:val="0"/>
          <w:sz w:val="21"/>
          <w:szCs w:val="21"/>
          <w:lang w:val="en-US" w:eastAsia="zh-CN"/>
        </w:rPr>
        <w:t>牵头，人民银行</w:t>
      </w:r>
      <w:r>
        <w:rPr>
          <w:rFonts w:hint="eastAsia" w:asciiTheme="minorEastAsia" w:hAnsiTheme="minorEastAsia" w:cstheme="minorEastAsia"/>
          <w:b w:val="0"/>
          <w:bCs w:val="0"/>
          <w:sz w:val="21"/>
          <w:szCs w:val="21"/>
          <w:lang w:val="en-US" w:eastAsia="zh-CN"/>
        </w:rPr>
        <w:t>南康</w:t>
      </w:r>
      <w:r>
        <w:rPr>
          <w:rFonts w:hint="eastAsia" w:asciiTheme="minorEastAsia" w:hAnsiTheme="minorEastAsia" w:eastAsiaTheme="minorEastAsia" w:cstheme="minorEastAsia"/>
          <w:b w:val="0"/>
          <w:bCs w:val="0"/>
          <w:sz w:val="21"/>
          <w:szCs w:val="21"/>
          <w:lang w:val="en-US" w:eastAsia="zh-CN"/>
        </w:rPr>
        <w:t>支行、</w:t>
      </w:r>
      <w:r>
        <w:rPr>
          <w:rFonts w:hint="eastAsia" w:asciiTheme="minorEastAsia" w:hAnsiTheme="minorEastAsia" w:cstheme="minorEastAsia"/>
          <w:b w:val="0"/>
          <w:bCs w:val="0"/>
          <w:sz w:val="21"/>
          <w:szCs w:val="21"/>
          <w:lang w:val="en-US" w:eastAsia="zh-CN"/>
        </w:rPr>
        <w:t>区</w:t>
      </w:r>
      <w:r>
        <w:rPr>
          <w:rFonts w:hint="eastAsia" w:asciiTheme="minorEastAsia" w:hAnsiTheme="minorEastAsia" w:eastAsiaTheme="minorEastAsia" w:cstheme="minorEastAsia"/>
          <w:b w:val="0"/>
          <w:bCs w:val="0"/>
          <w:sz w:val="21"/>
          <w:szCs w:val="21"/>
          <w:lang w:val="en-US" w:eastAsia="zh-CN"/>
        </w:rPr>
        <w:t>银保监分局、</w:t>
      </w:r>
      <w:r>
        <w:rPr>
          <w:rFonts w:hint="eastAsia" w:asciiTheme="minorEastAsia" w:hAnsiTheme="minorEastAsia" w:cstheme="minorEastAsia"/>
          <w:b w:val="0"/>
          <w:bCs w:val="0"/>
          <w:sz w:val="21"/>
          <w:szCs w:val="21"/>
          <w:lang w:val="en-US" w:eastAsia="zh-CN"/>
        </w:rPr>
        <w:t>区</w:t>
      </w:r>
      <w:r>
        <w:rPr>
          <w:rFonts w:hint="eastAsia" w:asciiTheme="minorEastAsia" w:hAnsiTheme="minorEastAsia" w:eastAsiaTheme="minorEastAsia" w:cstheme="minorEastAsia"/>
          <w:b w:val="0"/>
          <w:bCs w:val="0"/>
          <w:sz w:val="21"/>
          <w:szCs w:val="21"/>
          <w:lang w:val="en-US" w:eastAsia="zh-CN"/>
        </w:rPr>
        <w:t>工信局、</w:t>
      </w:r>
      <w:r>
        <w:rPr>
          <w:rFonts w:hint="eastAsia" w:asciiTheme="minorEastAsia" w:hAnsiTheme="minorEastAsia" w:cstheme="minorEastAsia"/>
          <w:b w:val="0"/>
          <w:bCs w:val="0"/>
          <w:sz w:val="21"/>
          <w:szCs w:val="21"/>
          <w:lang w:val="en-US" w:eastAsia="zh-CN"/>
        </w:rPr>
        <w:t>区</w:t>
      </w:r>
      <w:r>
        <w:rPr>
          <w:rFonts w:hint="eastAsia" w:asciiTheme="minorEastAsia" w:hAnsiTheme="minorEastAsia" w:eastAsiaTheme="minorEastAsia" w:cstheme="minorEastAsia"/>
          <w:b w:val="0"/>
          <w:bCs w:val="0"/>
          <w:sz w:val="21"/>
          <w:szCs w:val="21"/>
          <w:lang w:val="en-US" w:eastAsia="zh-CN"/>
        </w:rPr>
        <w:t>发改委配合。</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22" w:firstLineChars="200"/>
        <w:jc w:val="left"/>
        <w:textAlignment w:val="auto"/>
        <w:rPr>
          <w:rFonts w:hint="eastAsia" w:asciiTheme="minorEastAsia" w:hAnsiTheme="minorEastAsia" w:eastAsiaTheme="minorEastAsia" w:cstheme="minorEastAsia"/>
          <w:b/>
          <w:bCs/>
          <w:sz w:val="21"/>
          <w:szCs w:val="21"/>
          <w:lang w:val="en-US" w:eastAsia="zh-CN"/>
        </w:rPr>
      </w:pPr>
      <w:r>
        <w:rPr>
          <w:rFonts w:hint="eastAsia" w:asciiTheme="minorEastAsia" w:hAnsiTheme="minorEastAsia" w:eastAsiaTheme="minorEastAsia" w:cstheme="minorEastAsia"/>
          <w:b/>
          <w:bCs/>
          <w:sz w:val="21"/>
          <w:szCs w:val="21"/>
          <w:lang w:val="en-US" w:eastAsia="zh-CN"/>
        </w:rPr>
        <w:t>4．进行贷款贴息。对我市2020年新增的全省疫情防控重点保障企业专项再贷款，在人民银行专项再贷款支持金融机构提供优惠利率信贷，中央财政、省级财政分别按人民银行再贷款利率的50%、25%给予贴息的基础上，由受益财政再给予25%的贴息支持，贴息期限不超过1年，确保企业贷款利率低于1.6%。</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20" w:firstLineChars="200"/>
        <w:jc w:val="left"/>
        <w:textAlignment w:val="auto"/>
        <w:rPr>
          <w:rFonts w:hint="eastAsia" w:asciiTheme="minorEastAsia" w:hAnsiTheme="minorEastAsia" w:eastAsiaTheme="minorEastAsia" w:cstheme="minorEastAsia"/>
          <w:b w:val="0"/>
          <w:bCs w:val="0"/>
          <w:sz w:val="21"/>
          <w:szCs w:val="21"/>
          <w:lang w:val="en-US" w:eastAsia="zh-CN"/>
        </w:rPr>
      </w:pPr>
      <w:r>
        <w:rPr>
          <w:rFonts w:hint="eastAsia" w:asciiTheme="minorEastAsia" w:hAnsiTheme="minorEastAsia" w:eastAsiaTheme="minorEastAsia" w:cstheme="minorEastAsia"/>
          <w:b w:val="0"/>
          <w:bCs w:val="0"/>
          <w:sz w:val="21"/>
          <w:szCs w:val="21"/>
          <w:lang w:val="en-US" w:eastAsia="zh-CN"/>
        </w:rPr>
        <w:t>政策起止时间：自2020年1月25日起执行，至2020年5月31日止，之后再视情决定是否受理贴息资金申请。</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20" w:firstLineChars="200"/>
        <w:jc w:val="left"/>
        <w:textAlignment w:val="auto"/>
        <w:rPr>
          <w:rFonts w:hint="eastAsia" w:asciiTheme="minorEastAsia" w:hAnsiTheme="minorEastAsia" w:eastAsiaTheme="minorEastAsia" w:cstheme="minorEastAsia"/>
          <w:b w:val="0"/>
          <w:bCs w:val="0"/>
          <w:sz w:val="21"/>
          <w:szCs w:val="21"/>
          <w:lang w:val="en-US" w:eastAsia="zh-CN"/>
        </w:rPr>
      </w:pPr>
      <w:r>
        <w:rPr>
          <w:rFonts w:hint="eastAsia" w:asciiTheme="minorEastAsia" w:hAnsiTheme="minorEastAsia" w:eastAsiaTheme="minorEastAsia" w:cstheme="minorEastAsia"/>
          <w:b w:val="0"/>
          <w:bCs w:val="0"/>
          <w:sz w:val="21"/>
          <w:szCs w:val="21"/>
          <w:lang w:val="en-US" w:eastAsia="zh-CN"/>
        </w:rPr>
        <w:t>操作流程：</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20" w:firstLineChars="200"/>
        <w:jc w:val="left"/>
        <w:textAlignment w:val="auto"/>
        <w:rPr>
          <w:rFonts w:hint="eastAsia" w:asciiTheme="minorEastAsia" w:hAnsiTheme="minorEastAsia" w:eastAsiaTheme="minorEastAsia" w:cstheme="minorEastAsia"/>
          <w:b w:val="0"/>
          <w:bCs w:val="0"/>
          <w:sz w:val="21"/>
          <w:szCs w:val="21"/>
          <w:lang w:val="en-US" w:eastAsia="zh-CN"/>
        </w:rPr>
      </w:pPr>
      <w:r>
        <w:rPr>
          <w:rFonts w:hint="eastAsia" w:asciiTheme="minorEastAsia" w:hAnsiTheme="minorEastAsia" w:cstheme="minorEastAsia"/>
          <w:b w:val="0"/>
          <w:bCs w:val="0"/>
          <w:sz w:val="21"/>
          <w:szCs w:val="21"/>
          <w:lang w:val="en-US" w:eastAsia="zh-CN"/>
        </w:rPr>
        <w:t>（1）</w:t>
      </w:r>
      <w:r>
        <w:rPr>
          <w:rFonts w:hint="eastAsia" w:asciiTheme="minorEastAsia" w:hAnsiTheme="minorEastAsia" w:eastAsiaTheme="minorEastAsia" w:cstheme="minorEastAsia"/>
          <w:b w:val="0"/>
          <w:bCs w:val="0"/>
          <w:sz w:val="21"/>
          <w:szCs w:val="21"/>
          <w:lang w:val="en-US" w:eastAsia="zh-CN"/>
        </w:rPr>
        <w:t>重点保障企业获得人民银行专项再贷款支持后，向</w:t>
      </w:r>
      <w:r>
        <w:rPr>
          <w:rFonts w:hint="eastAsia" w:asciiTheme="minorEastAsia" w:hAnsiTheme="minorEastAsia" w:cstheme="minorEastAsia"/>
          <w:b/>
          <w:bCs/>
          <w:sz w:val="21"/>
          <w:szCs w:val="21"/>
          <w:lang w:val="en-US" w:eastAsia="zh-CN"/>
        </w:rPr>
        <w:t>区</w:t>
      </w:r>
      <w:r>
        <w:rPr>
          <w:rFonts w:hint="eastAsia" w:asciiTheme="minorEastAsia" w:hAnsiTheme="minorEastAsia" w:eastAsiaTheme="minorEastAsia" w:cstheme="minorEastAsia"/>
          <w:b/>
          <w:bCs/>
          <w:sz w:val="21"/>
          <w:szCs w:val="21"/>
          <w:lang w:val="en-US" w:eastAsia="zh-CN"/>
        </w:rPr>
        <w:t>财政</w:t>
      </w:r>
      <w:r>
        <w:rPr>
          <w:rFonts w:hint="eastAsia" w:asciiTheme="minorEastAsia" w:hAnsiTheme="minorEastAsia" w:cstheme="minorEastAsia"/>
          <w:b/>
          <w:bCs/>
          <w:sz w:val="21"/>
          <w:szCs w:val="21"/>
          <w:lang w:val="en-US" w:eastAsia="zh-CN"/>
        </w:rPr>
        <w:t>局</w:t>
      </w:r>
      <w:r>
        <w:rPr>
          <w:rFonts w:hint="eastAsia" w:asciiTheme="minorEastAsia" w:hAnsiTheme="minorEastAsia" w:eastAsiaTheme="minorEastAsia" w:cstheme="minorEastAsia"/>
          <w:b w:val="0"/>
          <w:bCs w:val="0"/>
          <w:sz w:val="21"/>
          <w:szCs w:val="21"/>
          <w:lang w:val="en-US" w:eastAsia="zh-CN"/>
        </w:rPr>
        <w:t>提出申请</w:t>
      </w:r>
      <w:r>
        <w:rPr>
          <w:rFonts w:hint="eastAsia" w:asciiTheme="minorEastAsia" w:hAnsiTheme="minorEastAsia" w:cstheme="minorEastAsia"/>
          <w:b w:val="0"/>
          <w:bCs w:val="0"/>
          <w:sz w:val="21"/>
          <w:szCs w:val="21"/>
          <w:lang w:val="en-US" w:eastAsia="zh-CN"/>
        </w:rPr>
        <w:t>，区</w:t>
      </w:r>
      <w:r>
        <w:rPr>
          <w:rFonts w:hint="eastAsia" w:asciiTheme="minorEastAsia" w:hAnsiTheme="minorEastAsia" w:eastAsiaTheme="minorEastAsia" w:cstheme="minorEastAsia"/>
          <w:b w:val="0"/>
          <w:bCs w:val="0"/>
          <w:sz w:val="21"/>
          <w:szCs w:val="21"/>
          <w:lang w:val="en-US" w:eastAsia="zh-CN"/>
        </w:rPr>
        <w:t>财政</w:t>
      </w:r>
      <w:r>
        <w:rPr>
          <w:rFonts w:hint="eastAsia" w:asciiTheme="minorEastAsia" w:hAnsiTheme="minorEastAsia" w:cstheme="minorEastAsia"/>
          <w:b w:val="0"/>
          <w:bCs w:val="0"/>
          <w:sz w:val="21"/>
          <w:szCs w:val="21"/>
          <w:lang w:val="en-US" w:eastAsia="zh-CN"/>
        </w:rPr>
        <w:t>局</w:t>
      </w:r>
      <w:r>
        <w:rPr>
          <w:rFonts w:hint="eastAsia" w:asciiTheme="minorEastAsia" w:hAnsiTheme="minorEastAsia" w:eastAsiaTheme="minorEastAsia" w:cstheme="minorEastAsia"/>
          <w:b w:val="0"/>
          <w:bCs w:val="0"/>
          <w:sz w:val="21"/>
          <w:szCs w:val="21"/>
          <w:lang w:val="en-US" w:eastAsia="zh-CN"/>
        </w:rPr>
        <w:t>将企业申请信息上报省财政厅，由省财政厅汇总并于2020年5月31日前报送财政部。财政部审核后，向省财政厅拨付中央财政贴息资金，由省财政厅直接拨付给相关借款企业。</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20" w:firstLineChars="200"/>
        <w:jc w:val="left"/>
        <w:textAlignment w:val="auto"/>
        <w:rPr>
          <w:rFonts w:hint="eastAsia" w:asciiTheme="minorEastAsia" w:hAnsiTheme="minorEastAsia" w:eastAsiaTheme="minorEastAsia" w:cstheme="minorEastAsia"/>
          <w:b w:val="0"/>
          <w:bCs w:val="0"/>
          <w:sz w:val="21"/>
          <w:szCs w:val="21"/>
          <w:lang w:val="en-US" w:eastAsia="zh-CN"/>
        </w:rPr>
      </w:pPr>
      <w:r>
        <w:rPr>
          <w:rFonts w:hint="eastAsia" w:asciiTheme="minorEastAsia" w:hAnsiTheme="minorEastAsia" w:eastAsiaTheme="minorEastAsia" w:cstheme="minorEastAsia"/>
          <w:b w:val="0"/>
          <w:bCs w:val="0"/>
          <w:sz w:val="21"/>
          <w:szCs w:val="21"/>
          <w:lang w:val="en-US" w:eastAsia="zh-CN"/>
        </w:rPr>
        <w:t>支持额度：贴息金额以人民银行再贷款利率和企业实际贷款额度为准。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20" w:firstLineChars="200"/>
        <w:jc w:val="left"/>
        <w:textAlignment w:val="auto"/>
        <w:rPr>
          <w:rFonts w:hint="eastAsia" w:asciiTheme="minorEastAsia" w:hAnsiTheme="minorEastAsia" w:eastAsiaTheme="minorEastAsia" w:cstheme="minorEastAsia"/>
          <w:b w:val="0"/>
          <w:bCs w:val="0"/>
          <w:sz w:val="21"/>
          <w:szCs w:val="21"/>
          <w:lang w:val="en-US" w:eastAsia="zh-CN"/>
        </w:rPr>
      </w:pPr>
      <w:r>
        <w:rPr>
          <w:rFonts w:hint="eastAsia" w:asciiTheme="minorEastAsia" w:hAnsiTheme="minorEastAsia" w:eastAsiaTheme="minorEastAsia" w:cstheme="minorEastAsia"/>
          <w:b w:val="0"/>
          <w:bCs w:val="0"/>
          <w:sz w:val="21"/>
          <w:szCs w:val="21"/>
          <w:lang w:val="en-US" w:eastAsia="zh-CN"/>
        </w:rPr>
        <w:t>牵头部门及组织实施单位：</w:t>
      </w:r>
      <w:r>
        <w:rPr>
          <w:rFonts w:hint="eastAsia" w:asciiTheme="minorEastAsia" w:hAnsiTheme="minorEastAsia" w:cstheme="minorEastAsia"/>
          <w:b w:val="0"/>
          <w:bCs w:val="0"/>
          <w:sz w:val="21"/>
          <w:szCs w:val="21"/>
          <w:lang w:val="en-US" w:eastAsia="zh-CN"/>
        </w:rPr>
        <w:t>区</w:t>
      </w:r>
      <w:r>
        <w:rPr>
          <w:rFonts w:hint="eastAsia" w:asciiTheme="minorEastAsia" w:hAnsiTheme="minorEastAsia" w:eastAsiaTheme="minorEastAsia" w:cstheme="minorEastAsia"/>
          <w:b w:val="0"/>
          <w:bCs w:val="0"/>
          <w:sz w:val="21"/>
          <w:szCs w:val="21"/>
          <w:lang w:val="en-US" w:eastAsia="zh-CN"/>
        </w:rPr>
        <w:t>财政局、人民银行</w:t>
      </w:r>
      <w:r>
        <w:rPr>
          <w:rFonts w:hint="eastAsia" w:asciiTheme="minorEastAsia" w:hAnsiTheme="minorEastAsia" w:cstheme="minorEastAsia"/>
          <w:b w:val="0"/>
          <w:bCs w:val="0"/>
          <w:sz w:val="21"/>
          <w:szCs w:val="21"/>
          <w:lang w:val="en-US" w:eastAsia="zh-CN"/>
        </w:rPr>
        <w:t>南康</w:t>
      </w:r>
      <w:r>
        <w:rPr>
          <w:rFonts w:hint="eastAsia" w:asciiTheme="minorEastAsia" w:hAnsiTheme="minorEastAsia" w:eastAsiaTheme="minorEastAsia" w:cstheme="minorEastAsia"/>
          <w:b w:val="0"/>
          <w:bCs w:val="0"/>
          <w:sz w:val="21"/>
          <w:szCs w:val="21"/>
          <w:lang w:val="en-US" w:eastAsia="zh-CN"/>
        </w:rPr>
        <w:t>支行牵头。</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22" w:firstLineChars="200"/>
        <w:jc w:val="left"/>
        <w:textAlignment w:val="auto"/>
        <w:rPr>
          <w:rFonts w:hint="eastAsia" w:asciiTheme="minorEastAsia" w:hAnsiTheme="minorEastAsia" w:eastAsiaTheme="minorEastAsia" w:cstheme="minorEastAsia"/>
          <w:b/>
          <w:bCs/>
          <w:sz w:val="21"/>
          <w:szCs w:val="21"/>
          <w:lang w:val="en-US" w:eastAsia="zh-CN"/>
        </w:rPr>
      </w:pPr>
      <w:r>
        <w:rPr>
          <w:rFonts w:hint="eastAsia" w:asciiTheme="minorEastAsia" w:hAnsiTheme="minorEastAsia" w:eastAsiaTheme="minorEastAsia" w:cstheme="minorEastAsia"/>
          <w:b/>
          <w:bCs/>
          <w:sz w:val="21"/>
          <w:szCs w:val="21"/>
          <w:lang w:val="en-US" w:eastAsia="zh-CN"/>
        </w:rPr>
        <w:t>5．发挥市属国有企业作用。依法依规在货款回收、原材料供应、项目发包等方面，加大对产业链上中小企业的支持，确保产业链运行平稳。</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20" w:firstLineChars="200"/>
        <w:jc w:val="left"/>
        <w:textAlignment w:val="auto"/>
        <w:rPr>
          <w:rFonts w:hint="eastAsia" w:asciiTheme="minorEastAsia" w:hAnsiTheme="minorEastAsia" w:eastAsiaTheme="minorEastAsia" w:cstheme="minorEastAsia"/>
          <w:b w:val="0"/>
          <w:bCs w:val="0"/>
          <w:sz w:val="21"/>
          <w:szCs w:val="21"/>
          <w:lang w:val="en-US" w:eastAsia="zh-CN"/>
        </w:rPr>
      </w:pPr>
      <w:r>
        <w:rPr>
          <w:rFonts w:hint="eastAsia" w:asciiTheme="minorEastAsia" w:hAnsiTheme="minorEastAsia" w:eastAsiaTheme="minorEastAsia" w:cstheme="minorEastAsia"/>
          <w:b w:val="0"/>
          <w:bCs w:val="0"/>
          <w:sz w:val="21"/>
          <w:szCs w:val="21"/>
          <w:lang w:val="en-US" w:eastAsia="zh-CN"/>
        </w:rPr>
        <w:t>政策起止时间：自我省启动一级响应之日（1月24日）起执行，至疫情解除之日止，可视具体情况适当延期。</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20" w:firstLineChars="200"/>
        <w:jc w:val="left"/>
        <w:textAlignment w:val="auto"/>
        <w:rPr>
          <w:rFonts w:hint="eastAsia" w:asciiTheme="minorEastAsia" w:hAnsiTheme="minorEastAsia" w:eastAsiaTheme="minorEastAsia" w:cstheme="minorEastAsia"/>
          <w:b w:val="0"/>
          <w:bCs w:val="0"/>
          <w:sz w:val="21"/>
          <w:szCs w:val="21"/>
          <w:lang w:val="en-US" w:eastAsia="zh-CN"/>
        </w:rPr>
      </w:pPr>
      <w:r>
        <w:rPr>
          <w:rFonts w:hint="eastAsia" w:asciiTheme="minorEastAsia" w:hAnsiTheme="minorEastAsia" w:eastAsiaTheme="minorEastAsia" w:cstheme="minorEastAsia"/>
          <w:b w:val="0"/>
          <w:bCs w:val="0"/>
          <w:sz w:val="21"/>
          <w:szCs w:val="21"/>
          <w:lang w:val="en-US" w:eastAsia="zh-CN"/>
        </w:rPr>
        <w:t>操作流程：由中小企业向其产业链上游国有企业提出货款回款、原材料供应、项目发包等方面的需求，由其产业链上游国有企业依法依规予以支持。</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20" w:firstLineChars="200"/>
        <w:jc w:val="left"/>
        <w:textAlignment w:val="auto"/>
        <w:rPr>
          <w:rFonts w:hint="eastAsia" w:asciiTheme="minorEastAsia" w:hAnsiTheme="minorEastAsia" w:eastAsiaTheme="minorEastAsia" w:cstheme="minorEastAsia"/>
          <w:b w:val="0"/>
          <w:bCs w:val="0"/>
          <w:sz w:val="21"/>
          <w:szCs w:val="21"/>
          <w:lang w:val="en-US" w:eastAsia="zh-CN"/>
        </w:rPr>
      </w:pPr>
      <w:r>
        <w:rPr>
          <w:rFonts w:hint="eastAsia" w:asciiTheme="minorEastAsia" w:hAnsiTheme="minorEastAsia" w:eastAsiaTheme="minorEastAsia" w:cstheme="minorEastAsia"/>
          <w:b w:val="0"/>
          <w:bCs w:val="0"/>
          <w:sz w:val="21"/>
          <w:szCs w:val="21"/>
          <w:lang w:val="en-US" w:eastAsia="zh-CN"/>
        </w:rPr>
        <w:t>牵头部门及组织实施单位：</w:t>
      </w:r>
      <w:r>
        <w:rPr>
          <w:rFonts w:hint="eastAsia" w:asciiTheme="minorEastAsia" w:hAnsiTheme="minorEastAsia" w:cstheme="minorEastAsia"/>
          <w:b w:val="0"/>
          <w:bCs w:val="0"/>
          <w:sz w:val="21"/>
          <w:szCs w:val="21"/>
          <w:lang w:val="en-US" w:eastAsia="zh-CN"/>
        </w:rPr>
        <w:t>区</w:t>
      </w:r>
      <w:r>
        <w:rPr>
          <w:rFonts w:hint="eastAsia" w:asciiTheme="minorEastAsia" w:hAnsiTheme="minorEastAsia" w:eastAsiaTheme="minorEastAsia" w:cstheme="minorEastAsia"/>
          <w:b w:val="0"/>
          <w:bCs w:val="0"/>
          <w:sz w:val="21"/>
          <w:szCs w:val="21"/>
          <w:lang w:val="en-US" w:eastAsia="zh-CN"/>
        </w:rPr>
        <w:t>国资</w:t>
      </w:r>
      <w:r>
        <w:rPr>
          <w:rFonts w:hint="eastAsia" w:asciiTheme="minorEastAsia" w:hAnsiTheme="minorEastAsia" w:cstheme="minorEastAsia"/>
          <w:b w:val="0"/>
          <w:bCs w:val="0"/>
          <w:sz w:val="21"/>
          <w:szCs w:val="21"/>
          <w:lang w:val="en-US" w:eastAsia="zh-CN"/>
        </w:rPr>
        <w:t>办</w:t>
      </w:r>
      <w:r>
        <w:rPr>
          <w:rFonts w:hint="eastAsia" w:asciiTheme="minorEastAsia" w:hAnsiTheme="minorEastAsia" w:eastAsiaTheme="minorEastAsia" w:cstheme="minorEastAsia"/>
          <w:b w:val="0"/>
          <w:bCs w:val="0"/>
          <w:sz w:val="21"/>
          <w:szCs w:val="21"/>
          <w:lang w:val="en-US" w:eastAsia="zh-CN"/>
        </w:rPr>
        <w:t>牵头，</w:t>
      </w:r>
      <w:r>
        <w:rPr>
          <w:rFonts w:hint="eastAsia" w:asciiTheme="minorEastAsia" w:hAnsiTheme="minorEastAsia" w:cstheme="minorEastAsia"/>
          <w:b w:val="0"/>
          <w:bCs w:val="0"/>
          <w:sz w:val="21"/>
          <w:szCs w:val="21"/>
          <w:lang w:val="en-US" w:eastAsia="zh-CN"/>
        </w:rPr>
        <w:t>区</w:t>
      </w:r>
      <w:r>
        <w:rPr>
          <w:rFonts w:hint="eastAsia" w:asciiTheme="minorEastAsia" w:hAnsiTheme="minorEastAsia" w:eastAsiaTheme="minorEastAsia" w:cstheme="minorEastAsia"/>
          <w:b w:val="0"/>
          <w:bCs w:val="0"/>
          <w:sz w:val="21"/>
          <w:szCs w:val="21"/>
          <w:lang w:val="en-US" w:eastAsia="zh-CN"/>
        </w:rPr>
        <w:t>工信局配合。</w:t>
      </w:r>
    </w:p>
    <w:p>
      <w:pPr>
        <w:keepNext w:val="0"/>
        <w:keepLines w:val="0"/>
        <w:pageBreakBefore w:val="0"/>
        <w:widowControl w:val="0"/>
        <w:numPr>
          <w:ilvl w:val="0"/>
          <w:numId w:val="8"/>
        </w:numPr>
        <w:kinsoku/>
        <w:wordWrap/>
        <w:overflowPunct/>
        <w:topLinePunct w:val="0"/>
        <w:autoSpaceDE/>
        <w:autoSpaceDN/>
        <w:bidi w:val="0"/>
        <w:adjustRightInd/>
        <w:snapToGrid/>
        <w:spacing w:line="360" w:lineRule="exact"/>
        <w:ind w:firstLine="422" w:firstLineChars="200"/>
        <w:jc w:val="left"/>
        <w:textAlignment w:val="auto"/>
        <w:rPr>
          <w:rFonts w:hint="eastAsia" w:asciiTheme="minorEastAsia" w:hAnsiTheme="minorEastAsia" w:eastAsiaTheme="minorEastAsia" w:cstheme="minorEastAsia"/>
          <w:b/>
          <w:bCs/>
          <w:sz w:val="21"/>
          <w:szCs w:val="21"/>
          <w:lang w:val="en-US" w:eastAsia="zh-CN"/>
        </w:rPr>
      </w:pPr>
      <w:r>
        <w:rPr>
          <w:rFonts w:hint="eastAsia" w:asciiTheme="minorEastAsia" w:hAnsiTheme="minorEastAsia" w:eastAsiaTheme="minorEastAsia" w:cstheme="minorEastAsia"/>
          <w:b/>
          <w:bCs/>
          <w:sz w:val="21"/>
          <w:szCs w:val="21"/>
          <w:lang w:val="en-US" w:eastAsia="zh-CN"/>
        </w:rPr>
        <w:t>提高审批效率。实行快递办、网上办、预约办，通过邮寄材料或在“赣服通”赣州分厅网上办理。疫情期间，办理相关事项可提供电子材料或实行“容缺后补”。对疫情防控重点物资及生活必需品生产企业的新设或变更，以及对受疫情影响严重的企业申请股权质押登记开辟绿色通道，即报即审即批；经营许可证在疫情防控期间到期的，顺延至一级响应终止后60个工作日内办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20" w:firstLineChars="200"/>
        <w:jc w:val="left"/>
        <w:textAlignment w:val="auto"/>
        <w:rPr>
          <w:rFonts w:hint="eastAsia" w:asciiTheme="minorEastAsia" w:hAnsiTheme="minorEastAsia" w:eastAsiaTheme="minorEastAsia" w:cstheme="minorEastAsia"/>
          <w:b w:val="0"/>
          <w:bCs w:val="0"/>
          <w:sz w:val="21"/>
          <w:szCs w:val="21"/>
          <w:lang w:val="en-US" w:eastAsia="zh-CN"/>
        </w:rPr>
      </w:pPr>
      <w:r>
        <w:rPr>
          <w:rFonts w:hint="eastAsia" w:asciiTheme="minorEastAsia" w:hAnsiTheme="minorEastAsia" w:eastAsiaTheme="minorEastAsia" w:cstheme="minorEastAsia"/>
          <w:b w:val="0"/>
          <w:bCs w:val="0"/>
          <w:sz w:val="21"/>
          <w:szCs w:val="21"/>
          <w:lang w:val="en-US" w:eastAsia="zh-CN"/>
        </w:rPr>
        <w:t>政策起止时间：自我省启动一级响应之日（1月24日）起执行，至疫情解除之日止。</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20" w:firstLineChars="200"/>
        <w:jc w:val="left"/>
        <w:textAlignment w:val="auto"/>
        <w:rPr>
          <w:rFonts w:hint="eastAsia" w:asciiTheme="minorEastAsia" w:hAnsiTheme="minorEastAsia" w:eastAsiaTheme="minorEastAsia" w:cstheme="minorEastAsia"/>
          <w:b w:val="0"/>
          <w:bCs w:val="0"/>
          <w:sz w:val="21"/>
          <w:szCs w:val="21"/>
          <w:lang w:val="en-US" w:eastAsia="zh-CN"/>
        </w:rPr>
      </w:pPr>
      <w:r>
        <w:rPr>
          <w:rFonts w:hint="eastAsia" w:asciiTheme="minorEastAsia" w:hAnsiTheme="minorEastAsia" w:eastAsiaTheme="minorEastAsia" w:cstheme="minorEastAsia"/>
          <w:b w:val="0"/>
          <w:bCs w:val="0"/>
          <w:sz w:val="21"/>
          <w:szCs w:val="21"/>
          <w:lang w:val="en-US" w:eastAsia="zh-CN"/>
        </w:rPr>
        <w:t>操作流程：登录“赣服通”赣州分厅（或赣州通APP）、赣州市政务服务网（http://gz.jxzwfww.gov.cn/）及各部门在线业务受理平台，进行网上办理。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20" w:firstLineChars="200"/>
        <w:jc w:val="left"/>
        <w:textAlignment w:val="auto"/>
        <w:rPr>
          <w:rFonts w:hint="eastAsia" w:asciiTheme="minorEastAsia" w:hAnsiTheme="minorEastAsia" w:eastAsiaTheme="minorEastAsia" w:cstheme="minorEastAsia"/>
          <w:b w:val="0"/>
          <w:bCs w:val="0"/>
          <w:sz w:val="21"/>
          <w:szCs w:val="21"/>
          <w:lang w:val="en-US" w:eastAsia="zh-CN"/>
        </w:rPr>
      </w:pPr>
      <w:r>
        <w:rPr>
          <w:rFonts w:hint="eastAsia" w:asciiTheme="minorEastAsia" w:hAnsiTheme="minorEastAsia" w:eastAsiaTheme="minorEastAsia" w:cstheme="minorEastAsia"/>
          <w:b w:val="0"/>
          <w:bCs w:val="0"/>
          <w:sz w:val="21"/>
          <w:szCs w:val="21"/>
          <w:lang w:val="en-US" w:eastAsia="zh-CN"/>
        </w:rPr>
        <w:t>牵头部门及组织实施单位：</w:t>
      </w:r>
      <w:r>
        <w:rPr>
          <w:rFonts w:hint="eastAsia" w:asciiTheme="minorEastAsia" w:hAnsiTheme="minorEastAsia" w:cstheme="minorEastAsia"/>
          <w:b w:val="0"/>
          <w:bCs w:val="0"/>
          <w:sz w:val="21"/>
          <w:szCs w:val="21"/>
          <w:lang w:val="en-US" w:eastAsia="zh-CN"/>
        </w:rPr>
        <w:t>区</w:t>
      </w:r>
      <w:r>
        <w:rPr>
          <w:rFonts w:hint="eastAsia" w:asciiTheme="minorEastAsia" w:hAnsiTheme="minorEastAsia" w:eastAsiaTheme="minorEastAsia" w:cstheme="minorEastAsia"/>
          <w:b w:val="0"/>
          <w:bCs w:val="0"/>
          <w:sz w:val="21"/>
          <w:szCs w:val="21"/>
          <w:lang w:val="en-US" w:eastAsia="zh-CN"/>
        </w:rPr>
        <w:t>行政</w:t>
      </w:r>
      <w:r>
        <w:rPr>
          <w:rFonts w:hint="eastAsia" w:asciiTheme="minorEastAsia" w:hAnsiTheme="minorEastAsia" w:cstheme="minorEastAsia"/>
          <w:b w:val="0"/>
          <w:bCs w:val="0"/>
          <w:sz w:val="21"/>
          <w:szCs w:val="21"/>
          <w:lang w:val="en-US" w:eastAsia="zh-CN"/>
        </w:rPr>
        <w:t>服务中心</w:t>
      </w:r>
      <w:r>
        <w:rPr>
          <w:rFonts w:hint="eastAsia" w:asciiTheme="minorEastAsia" w:hAnsiTheme="minorEastAsia" w:eastAsiaTheme="minorEastAsia" w:cstheme="minorEastAsia"/>
          <w:b w:val="0"/>
          <w:bCs w:val="0"/>
          <w:sz w:val="21"/>
          <w:szCs w:val="21"/>
          <w:lang w:val="en-US" w:eastAsia="zh-CN"/>
        </w:rPr>
        <w:t>牵头，</w:t>
      </w:r>
      <w:r>
        <w:rPr>
          <w:rFonts w:hint="eastAsia" w:asciiTheme="minorEastAsia" w:hAnsiTheme="minorEastAsia" w:cstheme="minorEastAsia"/>
          <w:b w:val="0"/>
          <w:bCs w:val="0"/>
          <w:sz w:val="21"/>
          <w:szCs w:val="21"/>
          <w:lang w:val="en-US" w:eastAsia="zh-CN"/>
        </w:rPr>
        <w:t>区</w:t>
      </w:r>
      <w:r>
        <w:rPr>
          <w:rFonts w:hint="eastAsia" w:asciiTheme="minorEastAsia" w:hAnsiTheme="minorEastAsia" w:eastAsiaTheme="minorEastAsia" w:cstheme="minorEastAsia"/>
          <w:b w:val="0"/>
          <w:bCs w:val="0"/>
          <w:sz w:val="21"/>
          <w:szCs w:val="21"/>
          <w:lang w:val="en-US" w:eastAsia="zh-CN"/>
        </w:rPr>
        <w:t>市场监管局以及</w:t>
      </w:r>
      <w:r>
        <w:rPr>
          <w:rFonts w:hint="eastAsia" w:asciiTheme="minorEastAsia" w:hAnsiTheme="minorEastAsia" w:cstheme="minorEastAsia"/>
          <w:b w:val="0"/>
          <w:bCs w:val="0"/>
          <w:sz w:val="21"/>
          <w:szCs w:val="21"/>
          <w:lang w:val="en-US" w:eastAsia="zh-CN"/>
        </w:rPr>
        <w:t>相关区直部门</w:t>
      </w:r>
      <w:r>
        <w:rPr>
          <w:rFonts w:hint="eastAsia" w:asciiTheme="minorEastAsia" w:hAnsiTheme="minorEastAsia" w:eastAsiaTheme="minorEastAsia" w:cstheme="minorEastAsia"/>
          <w:b w:val="0"/>
          <w:bCs w:val="0"/>
          <w:sz w:val="21"/>
          <w:szCs w:val="21"/>
          <w:lang w:val="en-US" w:eastAsia="zh-CN"/>
        </w:rPr>
        <w:t>配合。</w:t>
      </w:r>
    </w:p>
    <w:p>
      <w:pPr>
        <w:keepNext w:val="0"/>
        <w:keepLines w:val="0"/>
        <w:pageBreakBefore w:val="0"/>
        <w:widowControl w:val="0"/>
        <w:numPr>
          <w:ilvl w:val="0"/>
          <w:numId w:val="8"/>
        </w:numPr>
        <w:kinsoku/>
        <w:wordWrap/>
        <w:overflowPunct/>
        <w:topLinePunct w:val="0"/>
        <w:autoSpaceDE/>
        <w:autoSpaceDN/>
        <w:bidi w:val="0"/>
        <w:adjustRightInd/>
        <w:snapToGrid/>
        <w:spacing w:line="360" w:lineRule="exact"/>
        <w:ind w:left="0" w:leftChars="0" w:firstLine="422" w:firstLineChars="200"/>
        <w:jc w:val="left"/>
        <w:textAlignment w:val="auto"/>
        <w:rPr>
          <w:rFonts w:hint="eastAsia" w:asciiTheme="minorEastAsia" w:hAnsiTheme="minorEastAsia" w:eastAsiaTheme="minorEastAsia" w:cstheme="minorEastAsia"/>
          <w:b w:val="0"/>
          <w:bCs w:val="0"/>
          <w:sz w:val="21"/>
          <w:szCs w:val="21"/>
          <w:lang w:val="en-US" w:eastAsia="zh-CN"/>
        </w:rPr>
      </w:pPr>
      <w:r>
        <w:rPr>
          <w:rFonts w:hint="eastAsia" w:asciiTheme="minorEastAsia" w:hAnsiTheme="minorEastAsia" w:eastAsiaTheme="minorEastAsia" w:cstheme="minorEastAsia"/>
          <w:b/>
          <w:bCs/>
          <w:sz w:val="21"/>
          <w:szCs w:val="21"/>
          <w:lang w:val="en-US" w:eastAsia="zh-CN"/>
        </w:rPr>
        <w:t>减免企业租金。对承租经营性国有资产的个体工商户和非国有企业（含非国有控股企业）免收3个月房租。对租用其他经营用房的，鼓励业主为租户减免租金，具体由双方协商解决，减免部分计入业主个税抵扣。</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22" w:firstLineChars="200"/>
        <w:jc w:val="left"/>
        <w:textAlignment w:val="auto"/>
        <w:rPr>
          <w:rFonts w:hint="eastAsia" w:asciiTheme="minorEastAsia" w:hAnsiTheme="minorEastAsia" w:eastAsiaTheme="minorEastAsia" w:cstheme="minorEastAsia"/>
          <w:b/>
          <w:bCs/>
          <w:sz w:val="21"/>
          <w:szCs w:val="21"/>
          <w:lang w:val="en-US" w:eastAsia="zh-CN"/>
        </w:rPr>
      </w:pPr>
      <w:r>
        <w:rPr>
          <w:rFonts w:hint="eastAsia" w:asciiTheme="minorEastAsia" w:hAnsiTheme="minorEastAsia" w:cstheme="minorEastAsia"/>
          <w:b/>
          <w:bCs/>
          <w:sz w:val="21"/>
          <w:szCs w:val="21"/>
          <w:lang w:val="en-US" w:eastAsia="zh-CN"/>
        </w:rPr>
        <w:t>（1）</w:t>
      </w:r>
      <w:r>
        <w:rPr>
          <w:rFonts w:hint="eastAsia" w:asciiTheme="minorEastAsia" w:hAnsiTheme="minorEastAsia" w:eastAsiaTheme="minorEastAsia" w:cstheme="minorEastAsia"/>
          <w:b/>
          <w:bCs/>
          <w:sz w:val="21"/>
          <w:szCs w:val="21"/>
          <w:lang w:val="en-US" w:eastAsia="zh-CN"/>
        </w:rPr>
        <w:t>关于“对承租经营性国有资产的个体工商户和非国有企业（含非国有控股企业）免收3个月房租”：</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20" w:firstLineChars="200"/>
        <w:jc w:val="left"/>
        <w:textAlignment w:val="auto"/>
        <w:rPr>
          <w:rFonts w:hint="default" w:asciiTheme="minorEastAsia" w:hAnsiTheme="minorEastAsia" w:eastAsiaTheme="minorEastAsia" w:cstheme="minorEastAsia"/>
          <w:b w:val="0"/>
          <w:bCs w:val="0"/>
          <w:sz w:val="21"/>
          <w:szCs w:val="21"/>
          <w:lang w:val="en-US" w:eastAsia="zh-CN"/>
        </w:rPr>
      </w:pPr>
      <w:r>
        <w:rPr>
          <w:rFonts w:hint="eastAsia" w:asciiTheme="minorEastAsia" w:hAnsiTheme="minorEastAsia" w:eastAsiaTheme="minorEastAsia" w:cstheme="minorEastAsia"/>
          <w:b w:val="0"/>
          <w:bCs w:val="0"/>
          <w:sz w:val="21"/>
          <w:szCs w:val="21"/>
          <w:lang w:val="en-US" w:eastAsia="zh-CN"/>
        </w:rPr>
        <w:t>政策起止时间：自我省启动一级响应之日（1月24日）起执行，至3个月后止。申请时间不晚于2020年6月30日。</w:t>
      </w:r>
      <w:r>
        <w:rPr>
          <w:rFonts w:hint="eastAsia" w:asciiTheme="minorEastAsia" w:hAnsiTheme="minorEastAsia" w:cstheme="minorEastAsia"/>
          <w:b w:val="0"/>
          <w:bCs w:val="0"/>
          <w:sz w:val="21"/>
          <w:szCs w:val="21"/>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20" w:firstLineChars="200"/>
        <w:jc w:val="left"/>
        <w:textAlignment w:val="auto"/>
        <w:rPr>
          <w:rFonts w:hint="eastAsia" w:asciiTheme="minorEastAsia" w:hAnsiTheme="minorEastAsia" w:eastAsiaTheme="minorEastAsia" w:cstheme="minorEastAsia"/>
          <w:b w:val="0"/>
          <w:bCs w:val="0"/>
          <w:sz w:val="21"/>
          <w:szCs w:val="21"/>
          <w:lang w:val="en-US" w:eastAsia="zh-CN"/>
        </w:rPr>
      </w:pPr>
      <w:r>
        <w:rPr>
          <w:rFonts w:hint="eastAsia" w:asciiTheme="minorEastAsia" w:hAnsiTheme="minorEastAsia" w:eastAsiaTheme="minorEastAsia" w:cstheme="minorEastAsia"/>
          <w:b w:val="0"/>
          <w:bCs w:val="0"/>
          <w:sz w:val="21"/>
          <w:szCs w:val="21"/>
          <w:lang w:val="en-US" w:eastAsia="zh-CN"/>
        </w:rPr>
        <w:t>操作流程：承租企业向出租经营用房的行政事业单位、国有企业提出书面申请，根据其管理权限</w:t>
      </w:r>
      <w:r>
        <w:rPr>
          <w:rFonts w:hint="eastAsia" w:asciiTheme="minorEastAsia" w:hAnsiTheme="minorEastAsia" w:cstheme="minorEastAsia"/>
          <w:b w:val="0"/>
          <w:bCs w:val="0"/>
          <w:sz w:val="21"/>
          <w:szCs w:val="21"/>
          <w:lang w:val="en-US" w:eastAsia="zh-CN"/>
        </w:rPr>
        <w:t>，</w:t>
      </w:r>
      <w:r>
        <w:rPr>
          <w:rFonts w:hint="eastAsia" w:asciiTheme="minorEastAsia" w:hAnsiTheme="minorEastAsia" w:eastAsiaTheme="minorEastAsia" w:cstheme="minorEastAsia"/>
          <w:b w:val="0"/>
          <w:bCs w:val="0"/>
          <w:sz w:val="21"/>
          <w:szCs w:val="21"/>
          <w:lang w:val="en-US" w:eastAsia="zh-CN"/>
        </w:rPr>
        <w:t>报其主管部门审核批准。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20" w:firstLineChars="200"/>
        <w:jc w:val="left"/>
        <w:textAlignment w:val="auto"/>
        <w:rPr>
          <w:rFonts w:hint="eastAsia" w:asciiTheme="minorEastAsia" w:hAnsiTheme="minorEastAsia" w:eastAsiaTheme="minorEastAsia" w:cstheme="minorEastAsia"/>
          <w:b w:val="0"/>
          <w:bCs w:val="0"/>
          <w:sz w:val="21"/>
          <w:szCs w:val="21"/>
          <w:lang w:val="en-US" w:eastAsia="zh-CN"/>
        </w:rPr>
      </w:pPr>
      <w:r>
        <w:rPr>
          <w:rFonts w:hint="eastAsia" w:asciiTheme="minorEastAsia" w:hAnsiTheme="minorEastAsia" w:eastAsiaTheme="minorEastAsia" w:cstheme="minorEastAsia"/>
          <w:b w:val="0"/>
          <w:bCs w:val="0"/>
          <w:sz w:val="21"/>
          <w:szCs w:val="21"/>
          <w:lang w:val="en-US" w:eastAsia="zh-CN"/>
        </w:rPr>
        <w:t>支持额度：以实际支持额度为准。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20" w:firstLineChars="200"/>
        <w:jc w:val="left"/>
        <w:textAlignment w:val="auto"/>
        <w:rPr>
          <w:rFonts w:hint="eastAsia" w:asciiTheme="minorEastAsia" w:hAnsiTheme="minorEastAsia" w:eastAsiaTheme="minorEastAsia" w:cstheme="minorEastAsia"/>
          <w:b w:val="0"/>
          <w:bCs w:val="0"/>
          <w:sz w:val="21"/>
          <w:szCs w:val="21"/>
          <w:lang w:val="en-US" w:eastAsia="zh-CN"/>
        </w:rPr>
      </w:pPr>
      <w:r>
        <w:rPr>
          <w:rFonts w:hint="eastAsia" w:asciiTheme="minorEastAsia" w:hAnsiTheme="minorEastAsia" w:eastAsiaTheme="minorEastAsia" w:cstheme="minorEastAsia"/>
          <w:b w:val="0"/>
          <w:bCs w:val="0"/>
          <w:sz w:val="21"/>
          <w:szCs w:val="21"/>
          <w:lang w:val="en-US" w:eastAsia="zh-CN"/>
        </w:rPr>
        <w:t>牵头部门及组织实施单位：出租经营用房的行政事业单位由</w:t>
      </w:r>
      <w:r>
        <w:rPr>
          <w:rFonts w:hint="eastAsia" w:asciiTheme="minorEastAsia" w:hAnsiTheme="minorEastAsia" w:cstheme="minorEastAsia"/>
          <w:b w:val="0"/>
          <w:bCs w:val="0"/>
          <w:sz w:val="21"/>
          <w:szCs w:val="21"/>
          <w:lang w:val="en-US" w:eastAsia="zh-CN"/>
        </w:rPr>
        <w:t>区</w:t>
      </w:r>
      <w:r>
        <w:rPr>
          <w:rFonts w:hint="eastAsia" w:asciiTheme="minorEastAsia" w:hAnsiTheme="minorEastAsia" w:eastAsiaTheme="minorEastAsia" w:cstheme="minorEastAsia"/>
          <w:b w:val="0"/>
          <w:bCs w:val="0"/>
          <w:sz w:val="21"/>
          <w:szCs w:val="21"/>
          <w:lang w:val="en-US" w:eastAsia="zh-CN"/>
        </w:rPr>
        <w:t>财政</w:t>
      </w:r>
      <w:r>
        <w:rPr>
          <w:rFonts w:hint="eastAsia" w:asciiTheme="minorEastAsia" w:hAnsiTheme="minorEastAsia" w:cstheme="minorEastAsia"/>
          <w:b w:val="0"/>
          <w:bCs w:val="0"/>
          <w:sz w:val="21"/>
          <w:szCs w:val="21"/>
          <w:lang w:val="en-US" w:eastAsia="zh-CN"/>
        </w:rPr>
        <w:t>局</w:t>
      </w:r>
      <w:r>
        <w:rPr>
          <w:rFonts w:hint="eastAsia" w:asciiTheme="minorEastAsia" w:hAnsiTheme="minorEastAsia" w:eastAsiaTheme="minorEastAsia" w:cstheme="minorEastAsia"/>
          <w:b w:val="0"/>
          <w:bCs w:val="0"/>
          <w:sz w:val="21"/>
          <w:szCs w:val="21"/>
          <w:lang w:val="en-US" w:eastAsia="zh-CN"/>
        </w:rPr>
        <w:t>牵头负责；出租生产经营用房的国有企业由</w:t>
      </w:r>
      <w:r>
        <w:rPr>
          <w:rFonts w:hint="eastAsia" w:asciiTheme="minorEastAsia" w:hAnsiTheme="minorEastAsia" w:cstheme="minorEastAsia"/>
          <w:b w:val="0"/>
          <w:bCs w:val="0"/>
          <w:sz w:val="21"/>
          <w:szCs w:val="21"/>
          <w:lang w:val="en-US" w:eastAsia="zh-CN"/>
        </w:rPr>
        <w:t>区</w:t>
      </w:r>
      <w:r>
        <w:rPr>
          <w:rFonts w:hint="eastAsia" w:asciiTheme="minorEastAsia" w:hAnsiTheme="minorEastAsia" w:eastAsiaTheme="minorEastAsia" w:cstheme="minorEastAsia"/>
          <w:b w:val="0"/>
          <w:bCs w:val="0"/>
          <w:sz w:val="21"/>
          <w:szCs w:val="21"/>
          <w:lang w:val="en-US" w:eastAsia="zh-CN"/>
        </w:rPr>
        <w:t>国资</w:t>
      </w:r>
      <w:r>
        <w:rPr>
          <w:rFonts w:hint="eastAsia" w:asciiTheme="minorEastAsia" w:hAnsiTheme="minorEastAsia" w:cstheme="minorEastAsia"/>
          <w:b w:val="0"/>
          <w:bCs w:val="0"/>
          <w:sz w:val="21"/>
          <w:szCs w:val="21"/>
          <w:lang w:val="en-US" w:eastAsia="zh-CN"/>
        </w:rPr>
        <w:t>办</w:t>
      </w:r>
      <w:r>
        <w:rPr>
          <w:rFonts w:hint="eastAsia" w:asciiTheme="minorEastAsia" w:hAnsiTheme="minorEastAsia" w:eastAsiaTheme="minorEastAsia" w:cstheme="minorEastAsia"/>
          <w:b w:val="0"/>
          <w:bCs w:val="0"/>
          <w:sz w:val="21"/>
          <w:szCs w:val="21"/>
          <w:lang w:val="en-US" w:eastAsia="zh-CN"/>
        </w:rPr>
        <w:t>牵头负责，各有关出租国有资产的行政事业单位、国有企业具体组织实施。</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22" w:firstLineChars="200"/>
        <w:jc w:val="left"/>
        <w:textAlignment w:val="auto"/>
        <w:rPr>
          <w:rFonts w:hint="eastAsia" w:asciiTheme="minorEastAsia" w:hAnsiTheme="minorEastAsia" w:eastAsiaTheme="minorEastAsia" w:cstheme="minorEastAsia"/>
          <w:b/>
          <w:bCs/>
          <w:sz w:val="21"/>
          <w:szCs w:val="21"/>
          <w:lang w:val="en-US" w:eastAsia="zh-CN"/>
        </w:rPr>
      </w:pPr>
      <w:r>
        <w:rPr>
          <w:rFonts w:hint="eastAsia" w:asciiTheme="minorEastAsia" w:hAnsiTheme="minorEastAsia" w:cstheme="minorEastAsia"/>
          <w:b/>
          <w:bCs/>
          <w:sz w:val="21"/>
          <w:szCs w:val="21"/>
          <w:lang w:val="en-US" w:eastAsia="zh-CN"/>
        </w:rPr>
        <w:t>（2）</w:t>
      </w:r>
      <w:r>
        <w:rPr>
          <w:rFonts w:hint="eastAsia" w:asciiTheme="minorEastAsia" w:hAnsiTheme="minorEastAsia" w:eastAsiaTheme="minorEastAsia" w:cstheme="minorEastAsia"/>
          <w:b/>
          <w:bCs/>
          <w:sz w:val="21"/>
          <w:szCs w:val="21"/>
          <w:lang w:val="en-US" w:eastAsia="zh-CN"/>
        </w:rPr>
        <w:t>关于“对租用其他经营用房的，鼓励业主为租户减免租金，具体由双方协商解决，减免部分计入业主个税抵扣”：</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20" w:firstLineChars="200"/>
        <w:jc w:val="left"/>
        <w:textAlignment w:val="auto"/>
        <w:rPr>
          <w:rFonts w:hint="eastAsia" w:asciiTheme="minorEastAsia" w:hAnsiTheme="minorEastAsia" w:eastAsiaTheme="minorEastAsia" w:cstheme="minorEastAsia"/>
          <w:b w:val="0"/>
          <w:bCs w:val="0"/>
          <w:sz w:val="21"/>
          <w:szCs w:val="21"/>
          <w:lang w:val="en-US" w:eastAsia="zh-CN"/>
        </w:rPr>
      </w:pPr>
      <w:r>
        <w:rPr>
          <w:rFonts w:hint="eastAsia" w:asciiTheme="minorEastAsia" w:hAnsiTheme="minorEastAsia" w:eastAsiaTheme="minorEastAsia" w:cstheme="minorEastAsia"/>
          <w:b w:val="0"/>
          <w:bCs w:val="0"/>
          <w:sz w:val="21"/>
          <w:szCs w:val="21"/>
          <w:lang w:val="en-US" w:eastAsia="zh-CN"/>
        </w:rPr>
        <w:t>政策起止时间：长期支持。</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20" w:firstLineChars="200"/>
        <w:jc w:val="left"/>
        <w:textAlignment w:val="auto"/>
        <w:rPr>
          <w:rFonts w:hint="eastAsia" w:asciiTheme="minorEastAsia" w:hAnsiTheme="minorEastAsia" w:eastAsiaTheme="minorEastAsia" w:cstheme="minorEastAsia"/>
          <w:b w:val="0"/>
          <w:bCs w:val="0"/>
          <w:sz w:val="21"/>
          <w:szCs w:val="21"/>
          <w:lang w:val="en-US" w:eastAsia="zh-CN"/>
        </w:rPr>
      </w:pPr>
      <w:r>
        <w:rPr>
          <w:rFonts w:hint="eastAsia" w:asciiTheme="minorEastAsia" w:hAnsiTheme="minorEastAsia" w:eastAsiaTheme="minorEastAsia" w:cstheme="minorEastAsia"/>
          <w:b w:val="0"/>
          <w:bCs w:val="0"/>
          <w:sz w:val="21"/>
          <w:szCs w:val="21"/>
          <w:lang w:val="en-US" w:eastAsia="zh-CN"/>
        </w:rPr>
        <w:t>操作流程：</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20" w:firstLineChars="200"/>
        <w:jc w:val="left"/>
        <w:textAlignment w:val="auto"/>
        <w:rPr>
          <w:rFonts w:hint="eastAsia" w:asciiTheme="minorEastAsia" w:hAnsiTheme="minorEastAsia" w:eastAsiaTheme="minorEastAsia" w:cstheme="minorEastAsia"/>
          <w:b w:val="0"/>
          <w:bCs w:val="0"/>
          <w:sz w:val="21"/>
          <w:szCs w:val="21"/>
          <w:lang w:val="en-US" w:eastAsia="zh-CN"/>
        </w:rPr>
      </w:pPr>
      <w:r>
        <w:rPr>
          <w:rFonts w:hint="eastAsia" w:asciiTheme="minorEastAsia" w:hAnsiTheme="minorEastAsia" w:cstheme="minorEastAsia"/>
          <w:b w:val="0"/>
          <w:bCs w:val="0"/>
          <w:sz w:val="21"/>
          <w:szCs w:val="21"/>
          <w:lang w:val="en-US" w:eastAsia="zh-CN"/>
        </w:rPr>
        <w:t>（1）</w:t>
      </w:r>
      <w:r>
        <w:rPr>
          <w:rFonts w:hint="eastAsia" w:asciiTheme="minorEastAsia" w:hAnsiTheme="minorEastAsia" w:eastAsiaTheme="minorEastAsia" w:cstheme="minorEastAsia"/>
          <w:b w:val="0"/>
          <w:bCs w:val="0"/>
          <w:sz w:val="21"/>
          <w:szCs w:val="21"/>
          <w:lang w:val="en-US" w:eastAsia="zh-CN"/>
        </w:rPr>
        <w:t>业主（房东）在自行申报、扣缴义务人在代扣代缴个人所得税时，通过填写申报表相关内容即可享受。</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20" w:firstLineChars="200"/>
        <w:jc w:val="left"/>
        <w:textAlignment w:val="auto"/>
        <w:rPr>
          <w:rFonts w:hint="eastAsia" w:asciiTheme="minorEastAsia" w:hAnsiTheme="minorEastAsia" w:eastAsiaTheme="minorEastAsia" w:cstheme="minorEastAsia"/>
          <w:b w:val="0"/>
          <w:bCs w:val="0"/>
          <w:sz w:val="21"/>
          <w:szCs w:val="21"/>
          <w:lang w:val="en-US" w:eastAsia="zh-CN"/>
        </w:rPr>
      </w:pPr>
      <w:r>
        <w:rPr>
          <w:rFonts w:hint="eastAsia" w:asciiTheme="minorEastAsia" w:hAnsiTheme="minorEastAsia" w:cstheme="minorEastAsia"/>
          <w:b w:val="0"/>
          <w:bCs w:val="0"/>
          <w:sz w:val="21"/>
          <w:szCs w:val="21"/>
          <w:lang w:val="en-US" w:eastAsia="zh-CN"/>
        </w:rPr>
        <w:t>（2）</w:t>
      </w:r>
      <w:r>
        <w:rPr>
          <w:rFonts w:hint="eastAsia" w:asciiTheme="minorEastAsia" w:hAnsiTheme="minorEastAsia" w:eastAsiaTheme="minorEastAsia" w:cstheme="minorEastAsia"/>
          <w:b w:val="0"/>
          <w:bCs w:val="0"/>
          <w:sz w:val="21"/>
          <w:szCs w:val="21"/>
          <w:lang w:val="en-US" w:eastAsia="zh-CN"/>
        </w:rPr>
        <w:t>具体计算公式为：每月租金收入不超过4000元的，应纳税额=【不含税的租金收入－财产租赁过程中缴纳的税费－业主出租房屋实际开支的修缮费（每次限800元）－800（费用扣除标准）】×税率（注：住房个人所得税税率10%、非住房类个人所得税税率20%）。每月租金收入超过4000元的，应纳税额=【不含税的租金收入-财产租赁过程中缴纳的税费－业主出租房屋实际开支的修缮费（每次限800元）】×（1－20%）×税率（注：住房个人所得税税率10%、非住房类个人所得税税率20%）。租金收入是指双方约定的合同金额扣除减免租金后的金额。</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20" w:firstLineChars="200"/>
        <w:jc w:val="left"/>
        <w:textAlignment w:val="auto"/>
        <w:rPr>
          <w:rFonts w:hint="eastAsia" w:asciiTheme="minorEastAsia" w:hAnsiTheme="minorEastAsia" w:eastAsiaTheme="minorEastAsia" w:cstheme="minorEastAsia"/>
          <w:b w:val="0"/>
          <w:bCs w:val="0"/>
          <w:sz w:val="21"/>
          <w:szCs w:val="21"/>
          <w:lang w:val="en-US" w:eastAsia="zh-CN"/>
        </w:rPr>
      </w:pPr>
      <w:r>
        <w:rPr>
          <w:rFonts w:hint="eastAsia" w:asciiTheme="minorEastAsia" w:hAnsiTheme="minorEastAsia" w:eastAsiaTheme="minorEastAsia" w:cstheme="minorEastAsia"/>
          <w:b w:val="0"/>
          <w:bCs w:val="0"/>
          <w:sz w:val="21"/>
          <w:szCs w:val="21"/>
          <w:lang w:val="en-US" w:eastAsia="zh-CN"/>
        </w:rPr>
        <w:t>支持额度：优惠额度根据业主（房东）实际减免的租金确定。</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20" w:firstLineChars="200"/>
        <w:jc w:val="left"/>
        <w:textAlignment w:val="auto"/>
        <w:rPr>
          <w:rFonts w:hint="eastAsia" w:asciiTheme="minorEastAsia" w:hAnsiTheme="minorEastAsia" w:eastAsiaTheme="minorEastAsia" w:cstheme="minorEastAsia"/>
          <w:b w:val="0"/>
          <w:bCs w:val="0"/>
          <w:sz w:val="21"/>
          <w:szCs w:val="21"/>
          <w:lang w:val="en-US" w:eastAsia="zh-CN"/>
        </w:rPr>
      </w:pPr>
      <w:r>
        <w:rPr>
          <w:rFonts w:hint="eastAsia" w:asciiTheme="minorEastAsia" w:hAnsiTheme="minorEastAsia" w:eastAsiaTheme="minorEastAsia" w:cstheme="minorEastAsia"/>
          <w:b w:val="0"/>
          <w:bCs w:val="0"/>
          <w:sz w:val="21"/>
          <w:szCs w:val="21"/>
          <w:lang w:val="en-US" w:eastAsia="zh-CN"/>
        </w:rPr>
        <w:t>牵头部门及组织实施单位：</w:t>
      </w:r>
      <w:r>
        <w:rPr>
          <w:rFonts w:hint="eastAsia" w:asciiTheme="minorEastAsia" w:hAnsiTheme="minorEastAsia" w:cstheme="minorEastAsia"/>
          <w:b w:val="0"/>
          <w:bCs w:val="0"/>
          <w:sz w:val="21"/>
          <w:szCs w:val="21"/>
          <w:lang w:val="en-US" w:eastAsia="zh-CN"/>
        </w:rPr>
        <w:t>区</w:t>
      </w:r>
      <w:r>
        <w:rPr>
          <w:rFonts w:hint="eastAsia" w:asciiTheme="minorEastAsia" w:hAnsiTheme="minorEastAsia" w:eastAsiaTheme="minorEastAsia" w:cstheme="minorEastAsia"/>
          <w:b w:val="0"/>
          <w:bCs w:val="0"/>
          <w:sz w:val="21"/>
          <w:szCs w:val="21"/>
          <w:lang w:val="en-US" w:eastAsia="zh-CN"/>
        </w:rPr>
        <w:t>税务局牵头负责。</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22" w:firstLineChars="200"/>
        <w:jc w:val="left"/>
        <w:textAlignment w:val="auto"/>
        <w:rPr>
          <w:rFonts w:hint="eastAsia" w:asciiTheme="minorEastAsia" w:hAnsiTheme="minorEastAsia" w:eastAsiaTheme="minorEastAsia" w:cstheme="minorEastAsia"/>
          <w:b/>
          <w:bCs/>
          <w:sz w:val="21"/>
          <w:szCs w:val="21"/>
          <w:lang w:val="en-US" w:eastAsia="zh-CN"/>
        </w:rPr>
      </w:pPr>
      <w:r>
        <w:rPr>
          <w:rFonts w:hint="eastAsia" w:asciiTheme="minorEastAsia" w:hAnsiTheme="minorEastAsia" w:eastAsiaTheme="minorEastAsia" w:cstheme="minorEastAsia"/>
          <w:b/>
          <w:bCs/>
          <w:sz w:val="21"/>
          <w:szCs w:val="21"/>
          <w:lang w:val="en-US" w:eastAsia="zh-CN"/>
        </w:rPr>
        <w:t>8．鼓励技术攻关。支持高校、科研院所、企业针对新型冠状病毒感染肺炎防治，在治疗方法、药物研发、检测技术和医疗设备等方向开展科技协同攻关，对取得重大突破的，市财政按研发投入的30%给予一次性奖励，最高不超过300万元。</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20" w:firstLineChars="200"/>
        <w:jc w:val="left"/>
        <w:textAlignment w:val="auto"/>
        <w:rPr>
          <w:rFonts w:hint="eastAsia" w:asciiTheme="minorEastAsia" w:hAnsiTheme="minorEastAsia" w:eastAsiaTheme="minorEastAsia" w:cstheme="minorEastAsia"/>
          <w:b w:val="0"/>
          <w:bCs w:val="0"/>
          <w:sz w:val="21"/>
          <w:szCs w:val="21"/>
          <w:lang w:val="en-US" w:eastAsia="zh-CN"/>
        </w:rPr>
      </w:pPr>
      <w:r>
        <w:rPr>
          <w:rFonts w:hint="eastAsia" w:asciiTheme="minorEastAsia" w:hAnsiTheme="minorEastAsia" w:eastAsiaTheme="minorEastAsia" w:cstheme="minorEastAsia"/>
          <w:b w:val="0"/>
          <w:bCs w:val="0"/>
          <w:sz w:val="21"/>
          <w:szCs w:val="21"/>
          <w:lang w:val="en-US" w:eastAsia="zh-CN"/>
        </w:rPr>
        <w:t>政策起止时间：从政策发布之日起执行，至疫情结束后1个月内。</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20" w:firstLineChars="200"/>
        <w:jc w:val="left"/>
        <w:textAlignment w:val="auto"/>
        <w:rPr>
          <w:rFonts w:hint="eastAsia" w:asciiTheme="minorEastAsia" w:hAnsiTheme="minorEastAsia" w:eastAsiaTheme="minorEastAsia" w:cstheme="minorEastAsia"/>
          <w:b w:val="0"/>
          <w:bCs w:val="0"/>
          <w:sz w:val="21"/>
          <w:szCs w:val="21"/>
          <w:lang w:val="en-US" w:eastAsia="zh-CN"/>
        </w:rPr>
      </w:pPr>
      <w:r>
        <w:rPr>
          <w:rFonts w:hint="eastAsia" w:asciiTheme="minorEastAsia" w:hAnsiTheme="minorEastAsia" w:eastAsiaTheme="minorEastAsia" w:cstheme="minorEastAsia"/>
          <w:b w:val="0"/>
          <w:bCs w:val="0"/>
          <w:sz w:val="21"/>
          <w:szCs w:val="21"/>
          <w:lang w:val="en-US" w:eastAsia="zh-CN"/>
        </w:rPr>
        <w:t>操作流程：高校、科研院所、企业</w:t>
      </w:r>
      <w:r>
        <w:rPr>
          <w:rFonts w:hint="eastAsia" w:asciiTheme="minorEastAsia" w:hAnsiTheme="minorEastAsia" w:cstheme="minorEastAsia"/>
          <w:b w:val="0"/>
          <w:bCs w:val="0"/>
          <w:sz w:val="21"/>
          <w:szCs w:val="21"/>
          <w:lang w:val="en-US" w:eastAsia="zh-CN"/>
        </w:rPr>
        <w:t>直接</w:t>
      </w:r>
      <w:r>
        <w:rPr>
          <w:rFonts w:hint="eastAsia" w:asciiTheme="minorEastAsia" w:hAnsiTheme="minorEastAsia" w:eastAsiaTheme="minorEastAsia" w:cstheme="minorEastAsia"/>
          <w:b w:val="0"/>
          <w:bCs w:val="0"/>
          <w:sz w:val="21"/>
          <w:szCs w:val="21"/>
          <w:lang w:val="en-US" w:eastAsia="zh-CN"/>
        </w:rPr>
        <w:t>向</w:t>
      </w:r>
      <w:r>
        <w:rPr>
          <w:rFonts w:hint="eastAsia" w:asciiTheme="minorEastAsia" w:hAnsiTheme="minorEastAsia" w:cstheme="minorEastAsia"/>
          <w:b/>
          <w:bCs/>
          <w:sz w:val="21"/>
          <w:szCs w:val="21"/>
          <w:lang w:val="en-US" w:eastAsia="zh-CN"/>
        </w:rPr>
        <w:t>区</w:t>
      </w:r>
      <w:r>
        <w:rPr>
          <w:rFonts w:hint="eastAsia" w:asciiTheme="minorEastAsia" w:hAnsiTheme="minorEastAsia" w:eastAsiaTheme="minorEastAsia" w:cstheme="minorEastAsia"/>
          <w:b/>
          <w:bCs/>
          <w:sz w:val="21"/>
          <w:szCs w:val="21"/>
          <w:lang w:val="en-US" w:eastAsia="zh-CN"/>
        </w:rPr>
        <w:t>科技局</w:t>
      </w:r>
      <w:r>
        <w:rPr>
          <w:rFonts w:hint="eastAsia" w:asciiTheme="minorEastAsia" w:hAnsiTheme="minorEastAsia" w:eastAsiaTheme="minorEastAsia" w:cstheme="minorEastAsia"/>
          <w:b w:val="0"/>
          <w:bCs w:val="0"/>
          <w:sz w:val="21"/>
          <w:szCs w:val="21"/>
          <w:lang w:val="en-US" w:eastAsia="zh-CN"/>
        </w:rPr>
        <w:t>申报研发攻关项目，采取“一事一议、特事特办”的原则，经审核后立项。</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20" w:firstLineChars="200"/>
        <w:jc w:val="left"/>
        <w:textAlignment w:val="auto"/>
        <w:rPr>
          <w:rFonts w:hint="eastAsia" w:asciiTheme="minorEastAsia" w:hAnsiTheme="minorEastAsia" w:eastAsiaTheme="minorEastAsia" w:cstheme="minorEastAsia"/>
          <w:b w:val="0"/>
          <w:bCs w:val="0"/>
          <w:sz w:val="21"/>
          <w:szCs w:val="21"/>
          <w:lang w:val="en-US" w:eastAsia="zh-CN"/>
        </w:rPr>
      </w:pPr>
      <w:r>
        <w:rPr>
          <w:rFonts w:hint="eastAsia" w:asciiTheme="minorEastAsia" w:hAnsiTheme="minorEastAsia" w:eastAsiaTheme="minorEastAsia" w:cstheme="minorEastAsia"/>
          <w:b w:val="0"/>
          <w:bCs w:val="0"/>
          <w:sz w:val="21"/>
          <w:szCs w:val="21"/>
          <w:lang w:val="en-US" w:eastAsia="zh-CN"/>
        </w:rPr>
        <w:t>支持额度：对取得重大突破、解决疫情防控中技术问题的项目，由</w:t>
      </w:r>
      <w:r>
        <w:rPr>
          <w:rFonts w:hint="eastAsia" w:asciiTheme="minorEastAsia" w:hAnsiTheme="minorEastAsia" w:cstheme="minorEastAsia"/>
          <w:b w:val="0"/>
          <w:bCs w:val="0"/>
          <w:sz w:val="21"/>
          <w:szCs w:val="21"/>
          <w:lang w:val="en-US" w:eastAsia="zh-CN"/>
        </w:rPr>
        <w:t>区</w:t>
      </w:r>
      <w:r>
        <w:rPr>
          <w:rFonts w:hint="eastAsia" w:asciiTheme="minorEastAsia" w:hAnsiTheme="minorEastAsia" w:eastAsiaTheme="minorEastAsia" w:cstheme="minorEastAsia"/>
          <w:b w:val="0"/>
          <w:bCs w:val="0"/>
          <w:sz w:val="21"/>
          <w:szCs w:val="21"/>
          <w:lang w:val="en-US" w:eastAsia="zh-CN"/>
        </w:rPr>
        <w:t>财政按研发投入的30%给予一次性奖励，最高不超过300万元。</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20" w:firstLineChars="200"/>
        <w:jc w:val="left"/>
        <w:textAlignment w:val="auto"/>
        <w:rPr>
          <w:rFonts w:hint="eastAsia" w:asciiTheme="minorEastAsia" w:hAnsiTheme="minorEastAsia" w:eastAsiaTheme="minorEastAsia" w:cstheme="minorEastAsia"/>
          <w:b w:val="0"/>
          <w:bCs w:val="0"/>
          <w:sz w:val="21"/>
          <w:szCs w:val="21"/>
          <w:lang w:val="en-US" w:eastAsia="zh-CN"/>
        </w:rPr>
      </w:pPr>
      <w:r>
        <w:rPr>
          <w:rFonts w:hint="eastAsia" w:asciiTheme="minorEastAsia" w:hAnsiTheme="minorEastAsia" w:eastAsiaTheme="minorEastAsia" w:cstheme="minorEastAsia"/>
          <w:b w:val="0"/>
          <w:bCs w:val="0"/>
          <w:sz w:val="21"/>
          <w:szCs w:val="21"/>
          <w:lang w:val="en-US" w:eastAsia="zh-CN"/>
        </w:rPr>
        <w:t>牵头部门及组织实施单位：</w:t>
      </w:r>
      <w:r>
        <w:rPr>
          <w:rFonts w:hint="eastAsia" w:asciiTheme="minorEastAsia" w:hAnsiTheme="minorEastAsia" w:cstheme="minorEastAsia"/>
          <w:b w:val="0"/>
          <w:bCs w:val="0"/>
          <w:sz w:val="21"/>
          <w:szCs w:val="21"/>
          <w:lang w:val="en-US" w:eastAsia="zh-CN"/>
        </w:rPr>
        <w:t>区</w:t>
      </w:r>
      <w:r>
        <w:rPr>
          <w:rFonts w:hint="eastAsia" w:asciiTheme="minorEastAsia" w:hAnsiTheme="minorEastAsia" w:eastAsiaTheme="minorEastAsia" w:cstheme="minorEastAsia"/>
          <w:b w:val="0"/>
          <w:bCs w:val="0"/>
          <w:sz w:val="21"/>
          <w:szCs w:val="21"/>
          <w:lang w:val="en-US" w:eastAsia="zh-CN"/>
        </w:rPr>
        <w:t>科技局牵头，</w:t>
      </w:r>
      <w:r>
        <w:rPr>
          <w:rFonts w:hint="eastAsia" w:asciiTheme="minorEastAsia" w:hAnsiTheme="minorEastAsia" w:cstheme="minorEastAsia"/>
          <w:b w:val="0"/>
          <w:bCs w:val="0"/>
          <w:sz w:val="21"/>
          <w:szCs w:val="21"/>
          <w:lang w:val="en-US" w:eastAsia="zh-CN"/>
        </w:rPr>
        <w:t>区</w:t>
      </w:r>
      <w:r>
        <w:rPr>
          <w:rFonts w:hint="eastAsia" w:asciiTheme="minorEastAsia" w:hAnsiTheme="minorEastAsia" w:eastAsiaTheme="minorEastAsia" w:cstheme="minorEastAsia"/>
          <w:b w:val="0"/>
          <w:bCs w:val="0"/>
          <w:sz w:val="21"/>
          <w:szCs w:val="21"/>
          <w:lang w:val="en-US" w:eastAsia="zh-CN"/>
        </w:rPr>
        <w:t>卫健委、</w:t>
      </w:r>
      <w:r>
        <w:rPr>
          <w:rFonts w:hint="eastAsia" w:asciiTheme="minorEastAsia" w:hAnsiTheme="minorEastAsia" w:cstheme="minorEastAsia"/>
          <w:b w:val="0"/>
          <w:bCs w:val="0"/>
          <w:sz w:val="21"/>
          <w:szCs w:val="21"/>
          <w:lang w:val="en-US" w:eastAsia="zh-CN"/>
        </w:rPr>
        <w:t>区</w:t>
      </w:r>
      <w:r>
        <w:rPr>
          <w:rFonts w:hint="eastAsia" w:asciiTheme="minorEastAsia" w:hAnsiTheme="minorEastAsia" w:eastAsiaTheme="minorEastAsia" w:cstheme="minorEastAsia"/>
          <w:b w:val="0"/>
          <w:bCs w:val="0"/>
          <w:sz w:val="21"/>
          <w:szCs w:val="21"/>
          <w:lang w:val="en-US" w:eastAsia="zh-CN"/>
        </w:rPr>
        <w:t>市场监管局、</w:t>
      </w:r>
      <w:r>
        <w:rPr>
          <w:rFonts w:hint="eastAsia" w:asciiTheme="minorEastAsia" w:hAnsiTheme="minorEastAsia" w:cstheme="minorEastAsia"/>
          <w:b w:val="0"/>
          <w:bCs w:val="0"/>
          <w:sz w:val="21"/>
          <w:szCs w:val="21"/>
          <w:lang w:val="en-US" w:eastAsia="zh-CN"/>
        </w:rPr>
        <w:t>区</w:t>
      </w:r>
      <w:r>
        <w:rPr>
          <w:rFonts w:hint="eastAsia" w:asciiTheme="minorEastAsia" w:hAnsiTheme="minorEastAsia" w:eastAsiaTheme="minorEastAsia" w:cstheme="minorEastAsia"/>
          <w:b w:val="0"/>
          <w:bCs w:val="0"/>
          <w:sz w:val="21"/>
          <w:szCs w:val="21"/>
          <w:lang w:val="en-US" w:eastAsia="zh-CN"/>
        </w:rPr>
        <w:t>财政局配合。</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22" w:firstLineChars="200"/>
        <w:jc w:val="left"/>
        <w:textAlignment w:val="auto"/>
        <w:rPr>
          <w:rFonts w:hint="eastAsia" w:asciiTheme="minorEastAsia" w:hAnsiTheme="minorEastAsia" w:eastAsiaTheme="minorEastAsia" w:cstheme="minorEastAsia"/>
          <w:b/>
          <w:bCs/>
          <w:sz w:val="21"/>
          <w:szCs w:val="21"/>
          <w:lang w:val="en-US" w:eastAsia="zh-CN"/>
        </w:rPr>
      </w:pPr>
      <w:r>
        <w:rPr>
          <w:rFonts w:hint="eastAsia" w:asciiTheme="minorEastAsia" w:hAnsiTheme="minorEastAsia" w:eastAsiaTheme="minorEastAsia" w:cstheme="minorEastAsia"/>
          <w:b/>
          <w:bCs/>
          <w:sz w:val="21"/>
          <w:szCs w:val="21"/>
          <w:lang w:val="en-US" w:eastAsia="zh-CN"/>
        </w:rPr>
        <w:t>9．实施技改奖补。对工业企业实施的重大技术改造和智能制造项目，按当年设备等硬件和软件投入总额的10%给予奖补，市财政和受益财政各负担5%，最高不超过300万元。</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20" w:firstLineChars="200"/>
        <w:jc w:val="left"/>
        <w:textAlignment w:val="auto"/>
        <w:rPr>
          <w:rFonts w:hint="eastAsia" w:asciiTheme="minorEastAsia" w:hAnsiTheme="minorEastAsia" w:eastAsiaTheme="minorEastAsia" w:cstheme="minorEastAsia"/>
          <w:b w:val="0"/>
          <w:bCs w:val="0"/>
          <w:sz w:val="21"/>
          <w:szCs w:val="21"/>
          <w:lang w:val="en-US" w:eastAsia="zh-CN"/>
        </w:rPr>
      </w:pPr>
      <w:r>
        <w:rPr>
          <w:rFonts w:hint="eastAsia" w:asciiTheme="minorEastAsia" w:hAnsiTheme="minorEastAsia" w:eastAsiaTheme="minorEastAsia" w:cstheme="minorEastAsia"/>
          <w:b w:val="0"/>
          <w:bCs w:val="0"/>
          <w:sz w:val="21"/>
          <w:szCs w:val="21"/>
          <w:lang w:val="en-US" w:eastAsia="zh-CN"/>
        </w:rPr>
        <w:t>政策起止时间：自政策发布之日起执行，至2020年12月底止。</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20" w:firstLineChars="200"/>
        <w:jc w:val="left"/>
        <w:textAlignment w:val="auto"/>
        <w:rPr>
          <w:rFonts w:hint="default" w:asciiTheme="minorEastAsia" w:hAnsiTheme="minorEastAsia" w:eastAsiaTheme="minorEastAsia" w:cstheme="minorEastAsia"/>
          <w:b w:val="0"/>
          <w:bCs w:val="0"/>
          <w:sz w:val="21"/>
          <w:szCs w:val="21"/>
          <w:lang w:val="en-US" w:eastAsia="zh-CN"/>
        </w:rPr>
      </w:pPr>
      <w:r>
        <w:rPr>
          <w:rFonts w:hint="eastAsia" w:asciiTheme="minorEastAsia" w:hAnsiTheme="minorEastAsia" w:eastAsiaTheme="minorEastAsia" w:cstheme="minorEastAsia"/>
          <w:b w:val="0"/>
          <w:bCs w:val="0"/>
          <w:sz w:val="21"/>
          <w:szCs w:val="21"/>
          <w:lang w:val="en-US" w:eastAsia="zh-CN"/>
        </w:rPr>
        <w:t>操作流程：实施重大技术改造和智能制造项目的企业，向</w:t>
      </w:r>
      <w:r>
        <w:rPr>
          <w:rFonts w:hint="eastAsia" w:asciiTheme="minorEastAsia" w:hAnsiTheme="minorEastAsia" w:cstheme="minorEastAsia"/>
          <w:b/>
          <w:bCs/>
          <w:sz w:val="21"/>
          <w:szCs w:val="21"/>
          <w:lang w:val="en-US" w:eastAsia="zh-CN"/>
        </w:rPr>
        <w:t>区</w:t>
      </w:r>
      <w:r>
        <w:rPr>
          <w:rFonts w:hint="eastAsia" w:asciiTheme="minorEastAsia" w:hAnsiTheme="minorEastAsia" w:eastAsiaTheme="minorEastAsia" w:cstheme="minorEastAsia"/>
          <w:b/>
          <w:bCs/>
          <w:sz w:val="21"/>
          <w:szCs w:val="21"/>
          <w:lang w:val="en-US" w:eastAsia="zh-CN"/>
        </w:rPr>
        <w:t>工信</w:t>
      </w:r>
      <w:r>
        <w:rPr>
          <w:rFonts w:hint="eastAsia" w:asciiTheme="minorEastAsia" w:hAnsiTheme="minorEastAsia" w:cstheme="minorEastAsia"/>
          <w:b/>
          <w:bCs/>
          <w:sz w:val="21"/>
          <w:szCs w:val="21"/>
          <w:lang w:val="en-US" w:eastAsia="zh-CN"/>
        </w:rPr>
        <w:t>局</w:t>
      </w:r>
      <w:r>
        <w:rPr>
          <w:rFonts w:hint="eastAsia" w:asciiTheme="minorEastAsia" w:hAnsiTheme="minorEastAsia" w:eastAsiaTheme="minorEastAsia" w:cstheme="minorEastAsia"/>
          <w:b/>
          <w:bCs/>
          <w:sz w:val="21"/>
          <w:szCs w:val="21"/>
          <w:lang w:val="en-US" w:eastAsia="zh-CN"/>
        </w:rPr>
        <w:t>、</w:t>
      </w:r>
      <w:r>
        <w:rPr>
          <w:rFonts w:hint="eastAsia" w:asciiTheme="minorEastAsia" w:hAnsiTheme="minorEastAsia" w:cstheme="minorEastAsia"/>
          <w:b/>
          <w:bCs/>
          <w:sz w:val="21"/>
          <w:szCs w:val="21"/>
          <w:lang w:val="en-US" w:eastAsia="zh-CN"/>
        </w:rPr>
        <w:t>区</w:t>
      </w:r>
      <w:r>
        <w:rPr>
          <w:rFonts w:hint="eastAsia" w:asciiTheme="minorEastAsia" w:hAnsiTheme="minorEastAsia" w:eastAsiaTheme="minorEastAsia" w:cstheme="minorEastAsia"/>
          <w:b/>
          <w:bCs/>
          <w:sz w:val="21"/>
          <w:szCs w:val="21"/>
          <w:lang w:val="en-US" w:eastAsia="zh-CN"/>
        </w:rPr>
        <w:t>财政</w:t>
      </w:r>
      <w:r>
        <w:rPr>
          <w:rFonts w:hint="eastAsia" w:asciiTheme="minorEastAsia" w:hAnsiTheme="minorEastAsia" w:cstheme="minorEastAsia"/>
          <w:b/>
          <w:bCs/>
          <w:sz w:val="21"/>
          <w:szCs w:val="21"/>
          <w:lang w:val="en-US" w:eastAsia="zh-CN"/>
        </w:rPr>
        <w:t>局</w:t>
      </w:r>
      <w:r>
        <w:rPr>
          <w:rFonts w:hint="eastAsia" w:asciiTheme="minorEastAsia" w:hAnsiTheme="minorEastAsia" w:eastAsiaTheme="minorEastAsia" w:cstheme="minorEastAsia"/>
          <w:b w:val="0"/>
          <w:bCs w:val="0"/>
          <w:sz w:val="21"/>
          <w:szCs w:val="21"/>
          <w:lang w:val="en-US" w:eastAsia="zh-CN"/>
        </w:rPr>
        <w:t>提出申请，转报市工信局、市财政局审核，经市政府确定。</w:t>
      </w:r>
      <w:r>
        <w:rPr>
          <w:rFonts w:hint="eastAsia" w:asciiTheme="minorEastAsia" w:hAnsiTheme="minorEastAsia" w:cstheme="minorEastAsia"/>
          <w:b w:val="0"/>
          <w:bCs w:val="0"/>
          <w:sz w:val="21"/>
          <w:szCs w:val="21"/>
          <w:lang w:val="en-US" w:eastAsia="zh-CN"/>
        </w:rPr>
        <w:t>需提交资料：项目</w:t>
      </w:r>
      <w:r>
        <w:rPr>
          <w:rFonts w:hint="eastAsia" w:asciiTheme="minorEastAsia" w:hAnsiTheme="minorEastAsia" w:eastAsiaTheme="minorEastAsia" w:cstheme="minorEastAsia"/>
          <w:b w:val="0"/>
          <w:bCs w:val="0"/>
          <w:sz w:val="21"/>
          <w:szCs w:val="21"/>
          <w:lang w:val="en-US" w:eastAsia="zh-CN"/>
        </w:rPr>
        <w:t>备案文件、纳入工业投资统计证明、项目投资设备等硬件和软件计划清单、采购合同或发票</w:t>
      </w:r>
      <w:r>
        <w:rPr>
          <w:rFonts w:hint="eastAsia" w:asciiTheme="minorEastAsia" w:hAnsiTheme="minorEastAsia" w:cstheme="minorEastAsia"/>
          <w:b w:val="0"/>
          <w:bCs w:val="0"/>
          <w:sz w:val="21"/>
          <w:szCs w:val="21"/>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20" w:firstLineChars="200"/>
        <w:jc w:val="left"/>
        <w:textAlignment w:val="auto"/>
        <w:rPr>
          <w:rFonts w:hint="eastAsia" w:asciiTheme="minorEastAsia" w:hAnsiTheme="minorEastAsia" w:eastAsiaTheme="minorEastAsia" w:cstheme="minorEastAsia"/>
          <w:b w:val="0"/>
          <w:bCs w:val="0"/>
          <w:sz w:val="21"/>
          <w:szCs w:val="21"/>
          <w:lang w:val="en-US" w:eastAsia="zh-CN"/>
        </w:rPr>
      </w:pPr>
      <w:r>
        <w:rPr>
          <w:rFonts w:hint="eastAsia" w:asciiTheme="minorEastAsia" w:hAnsiTheme="minorEastAsia" w:eastAsiaTheme="minorEastAsia" w:cstheme="minorEastAsia"/>
          <w:b w:val="0"/>
          <w:bCs w:val="0"/>
          <w:sz w:val="21"/>
          <w:szCs w:val="21"/>
          <w:lang w:val="en-US" w:eastAsia="zh-CN"/>
        </w:rPr>
        <w:t>支持额度：按当年设备等硬件和软件投入的10%给予奖补，市财政和受益财政各负担5%，单个企业最高不超过300万元。</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20" w:firstLineChars="200"/>
        <w:jc w:val="left"/>
        <w:textAlignment w:val="auto"/>
        <w:rPr>
          <w:rFonts w:hint="eastAsia" w:asciiTheme="minorEastAsia" w:hAnsiTheme="minorEastAsia" w:eastAsiaTheme="minorEastAsia" w:cstheme="minorEastAsia"/>
          <w:b w:val="0"/>
          <w:bCs w:val="0"/>
          <w:sz w:val="21"/>
          <w:szCs w:val="21"/>
          <w:lang w:val="en-US" w:eastAsia="zh-CN"/>
        </w:rPr>
      </w:pPr>
      <w:r>
        <w:rPr>
          <w:rFonts w:hint="eastAsia" w:asciiTheme="minorEastAsia" w:hAnsiTheme="minorEastAsia" w:eastAsiaTheme="minorEastAsia" w:cstheme="minorEastAsia"/>
          <w:b w:val="0"/>
          <w:bCs w:val="0"/>
          <w:sz w:val="21"/>
          <w:szCs w:val="21"/>
          <w:lang w:val="en-US" w:eastAsia="zh-CN"/>
        </w:rPr>
        <w:t>牵头部门及组织实施单位：</w:t>
      </w:r>
      <w:r>
        <w:rPr>
          <w:rFonts w:hint="eastAsia" w:asciiTheme="minorEastAsia" w:hAnsiTheme="minorEastAsia" w:cstheme="minorEastAsia"/>
          <w:b w:val="0"/>
          <w:bCs w:val="0"/>
          <w:sz w:val="21"/>
          <w:szCs w:val="21"/>
          <w:lang w:val="en-US" w:eastAsia="zh-CN"/>
        </w:rPr>
        <w:t>区</w:t>
      </w:r>
      <w:r>
        <w:rPr>
          <w:rFonts w:hint="eastAsia" w:asciiTheme="minorEastAsia" w:hAnsiTheme="minorEastAsia" w:eastAsiaTheme="minorEastAsia" w:cstheme="minorEastAsia"/>
          <w:b w:val="0"/>
          <w:bCs w:val="0"/>
          <w:sz w:val="21"/>
          <w:szCs w:val="21"/>
          <w:lang w:val="en-US" w:eastAsia="zh-CN"/>
        </w:rPr>
        <w:t>工信局牵头，</w:t>
      </w:r>
      <w:r>
        <w:rPr>
          <w:rFonts w:hint="eastAsia" w:asciiTheme="minorEastAsia" w:hAnsiTheme="minorEastAsia" w:cstheme="minorEastAsia"/>
          <w:b w:val="0"/>
          <w:bCs w:val="0"/>
          <w:sz w:val="21"/>
          <w:szCs w:val="21"/>
          <w:lang w:val="en-US" w:eastAsia="zh-CN"/>
        </w:rPr>
        <w:t>区</w:t>
      </w:r>
      <w:r>
        <w:rPr>
          <w:rFonts w:hint="eastAsia" w:asciiTheme="minorEastAsia" w:hAnsiTheme="minorEastAsia" w:eastAsiaTheme="minorEastAsia" w:cstheme="minorEastAsia"/>
          <w:b w:val="0"/>
          <w:bCs w:val="0"/>
          <w:sz w:val="21"/>
          <w:szCs w:val="21"/>
          <w:lang w:val="en-US" w:eastAsia="zh-CN"/>
        </w:rPr>
        <w:t>财政局配合。</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22" w:firstLineChars="200"/>
        <w:jc w:val="left"/>
        <w:textAlignment w:val="auto"/>
        <w:rPr>
          <w:rFonts w:hint="eastAsia" w:asciiTheme="minorEastAsia" w:hAnsiTheme="minorEastAsia" w:eastAsiaTheme="minorEastAsia" w:cstheme="minorEastAsia"/>
          <w:b/>
          <w:bCs/>
          <w:sz w:val="21"/>
          <w:szCs w:val="21"/>
          <w:lang w:val="en-US" w:eastAsia="zh-CN"/>
        </w:rPr>
      </w:pPr>
      <w:r>
        <w:rPr>
          <w:rFonts w:hint="eastAsia" w:asciiTheme="minorEastAsia" w:hAnsiTheme="minorEastAsia" w:eastAsiaTheme="minorEastAsia" w:cstheme="minorEastAsia"/>
          <w:b/>
          <w:bCs/>
          <w:sz w:val="21"/>
          <w:szCs w:val="21"/>
          <w:lang w:val="en-US" w:eastAsia="zh-CN"/>
        </w:rPr>
        <w:t>10．增强信贷服务。对有发展前景但受疫情影响暂时受困的企业，各银行业金融机构不得盲目抽贷、断贷、压贷，并采取展期、续贷、降低利率、免收罚息等积极措施，提高中小企业首贷比率、信用贷款占比、续贷占比，确保中小企业贷款余额不低于去年同期，综合融资成本同比下降0.5个百分点以上。“小微信贷通”“创业信贷通”新增业务审批权下放至县级，事前审批调整为事后备案。</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20" w:firstLineChars="200"/>
        <w:jc w:val="left"/>
        <w:textAlignment w:val="auto"/>
        <w:rPr>
          <w:rFonts w:hint="eastAsia" w:asciiTheme="minorEastAsia" w:hAnsiTheme="minorEastAsia" w:eastAsiaTheme="minorEastAsia" w:cstheme="minorEastAsia"/>
          <w:b w:val="0"/>
          <w:bCs w:val="0"/>
          <w:sz w:val="21"/>
          <w:szCs w:val="21"/>
          <w:lang w:val="en-US" w:eastAsia="zh-CN"/>
        </w:rPr>
      </w:pPr>
      <w:r>
        <w:rPr>
          <w:rFonts w:hint="eastAsia" w:asciiTheme="minorEastAsia" w:hAnsiTheme="minorEastAsia" w:eastAsiaTheme="minorEastAsia" w:cstheme="minorEastAsia"/>
          <w:b w:val="0"/>
          <w:bCs w:val="0"/>
          <w:sz w:val="21"/>
          <w:szCs w:val="21"/>
          <w:lang w:val="en-US" w:eastAsia="zh-CN"/>
        </w:rPr>
        <w:t>政策起止时间：自政策发布之日起执行，长期坚持；部分政策自中国人民银行“银发〔2020〕29号”文印发之日起执行。</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20" w:firstLineChars="200"/>
        <w:jc w:val="left"/>
        <w:textAlignment w:val="auto"/>
        <w:rPr>
          <w:rFonts w:hint="eastAsia" w:asciiTheme="minorEastAsia" w:hAnsiTheme="minorEastAsia" w:eastAsiaTheme="minorEastAsia" w:cstheme="minorEastAsia"/>
          <w:b w:val="0"/>
          <w:bCs w:val="0"/>
          <w:sz w:val="21"/>
          <w:szCs w:val="21"/>
          <w:lang w:val="en-US" w:eastAsia="zh-CN"/>
        </w:rPr>
      </w:pPr>
      <w:r>
        <w:rPr>
          <w:rFonts w:hint="eastAsia" w:asciiTheme="minorEastAsia" w:hAnsiTheme="minorEastAsia" w:eastAsiaTheme="minorEastAsia" w:cstheme="minorEastAsia"/>
          <w:b w:val="0"/>
          <w:bCs w:val="0"/>
          <w:sz w:val="21"/>
          <w:szCs w:val="21"/>
          <w:lang w:val="en-US" w:eastAsia="zh-CN"/>
        </w:rPr>
        <w:t>支持额度：根据实际情况由申请企业和银行机构根据企业有效需求协商确定。</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20" w:firstLineChars="200"/>
        <w:jc w:val="left"/>
        <w:textAlignment w:val="auto"/>
        <w:rPr>
          <w:rFonts w:hint="eastAsia" w:asciiTheme="minorEastAsia" w:hAnsiTheme="minorEastAsia" w:eastAsiaTheme="minorEastAsia" w:cstheme="minorEastAsia"/>
          <w:b w:val="0"/>
          <w:bCs w:val="0"/>
          <w:sz w:val="21"/>
          <w:szCs w:val="21"/>
          <w:lang w:val="en-US" w:eastAsia="zh-CN"/>
        </w:rPr>
      </w:pPr>
      <w:r>
        <w:rPr>
          <w:rFonts w:hint="eastAsia" w:asciiTheme="minorEastAsia" w:hAnsiTheme="minorEastAsia" w:eastAsiaTheme="minorEastAsia" w:cstheme="minorEastAsia"/>
          <w:b w:val="0"/>
          <w:bCs w:val="0"/>
          <w:sz w:val="21"/>
          <w:szCs w:val="21"/>
          <w:lang w:val="en-US" w:eastAsia="zh-CN"/>
        </w:rPr>
        <w:t>牵头部门及组织实施单位：</w:t>
      </w:r>
      <w:r>
        <w:rPr>
          <w:rFonts w:hint="eastAsia" w:asciiTheme="minorEastAsia" w:hAnsiTheme="minorEastAsia" w:cstheme="minorEastAsia"/>
          <w:b w:val="0"/>
          <w:bCs w:val="0"/>
          <w:sz w:val="21"/>
          <w:szCs w:val="21"/>
          <w:lang w:val="en-US" w:eastAsia="zh-CN"/>
        </w:rPr>
        <w:t>区</w:t>
      </w:r>
      <w:r>
        <w:rPr>
          <w:rFonts w:hint="eastAsia" w:asciiTheme="minorEastAsia" w:hAnsiTheme="minorEastAsia" w:eastAsiaTheme="minorEastAsia" w:cstheme="minorEastAsia"/>
          <w:b w:val="0"/>
          <w:bCs w:val="0"/>
          <w:sz w:val="21"/>
          <w:szCs w:val="21"/>
          <w:lang w:val="en-US" w:eastAsia="zh-CN"/>
        </w:rPr>
        <w:t>金融</w:t>
      </w:r>
      <w:r>
        <w:rPr>
          <w:rFonts w:hint="eastAsia" w:asciiTheme="minorEastAsia" w:hAnsiTheme="minorEastAsia" w:cstheme="minorEastAsia"/>
          <w:b w:val="0"/>
          <w:bCs w:val="0"/>
          <w:sz w:val="21"/>
          <w:szCs w:val="21"/>
          <w:lang w:val="en-US" w:eastAsia="zh-CN"/>
        </w:rPr>
        <w:t>局</w:t>
      </w:r>
      <w:r>
        <w:rPr>
          <w:rFonts w:hint="eastAsia" w:asciiTheme="minorEastAsia" w:hAnsiTheme="minorEastAsia" w:eastAsiaTheme="minorEastAsia" w:cstheme="minorEastAsia"/>
          <w:b w:val="0"/>
          <w:bCs w:val="0"/>
          <w:sz w:val="21"/>
          <w:szCs w:val="21"/>
          <w:lang w:val="en-US" w:eastAsia="zh-CN"/>
        </w:rPr>
        <w:t>牵头，</w:t>
      </w:r>
      <w:r>
        <w:rPr>
          <w:rFonts w:hint="eastAsia" w:asciiTheme="minorEastAsia" w:hAnsiTheme="minorEastAsia" w:cstheme="minorEastAsia"/>
          <w:b w:val="0"/>
          <w:bCs w:val="0"/>
          <w:sz w:val="21"/>
          <w:szCs w:val="21"/>
          <w:lang w:val="en-US" w:eastAsia="zh-CN"/>
        </w:rPr>
        <w:t>区</w:t>
      </w:r>
      <w:r>
        <w:rPr>
          <w:rFonts w:hint="eastAsia" w:asciiTheme="minorEastAsia" w:hAnsiTheme="minorEastAsia" w:eastAsiaTheme="minorEastAsia" w:cstheme="minorEastAsia"/>
          <w:b w:val="0"/>
          <w:bCs w:val="0"/>
          <w:sz w:val="21"/>
          <w:szCs w:val="21"/>
          <w:lang w:val="en-US" w:eastAsia="zh-CN"/>
        </w:rPr>
        <w:t>银保监分局、人民银行</w:t>
      </w:r>
      <w:r>
        <w:rPr>
          <w:rFonts w:hint="eastAsia" w:asciiTheme="minorEastAsia" w:hAnsiTheme="minorEastAsia" w:cstheme="minorEastAsia"/>
          <w:b w:val="0"/>
          <w:bCs w:val="0"/>
          <w:sz w:val="21"/>
          <w:szCs w:val="21"/>
          <w:lang w:val="en-US" w:eastAsia="zh-CN"/>
        </w:rPr>
        <w:t>南康</w:t>
      </w:r>
      <w:r>
        <w:rPr>
          <w:rFonts w:hint="eastAsia" w:asciiTheme="minorEastAsia" w:hAnsiTheme="minorEastAsia" w:eastAsiaTheme="minorEastAsia" w:cstheme="minorEastAsia"/>
          <w:b w:val="0"/>
          <w:bCs w:val="0"/>
          <w:sz w:val="21"/>
          <w:szCs w:val="21"/>
          <w:lang w:val="en-US" w:eastAsia="zh-CN"/>
        </w:rPr>
        <w:t>支行、</w:t>
      </w:r>
      <w:r>
        <w:rPr>
          <w:rFonts w:hint="eastAsia" w:asciiTheme="minorEastAsia" w:hAnsiTheme="minorEastAsia" w:cstheme="minorEastAsia"/>
          <w:b w:val="0"/>
          <w:bCs w:val="0"/>
          <w:sz w:val="21"/>
          <w:szCs w:val="21"/>
          <w:lang w:val="en-US" w:eastAsia="zh-CN"/>
        </w:rPr>
        <w:t>区</w:t>
      </w:r>
      <w:r>
        <w:rPr>
          <w:rFonts w:hint="eastAsia" w:asciiTheme="minorEastAsia" w:hAnsiTheme="minorEastAsia" w:eastAsiaTheme="minorEastAsia" w:cstheme="minorEastAsia"/>
          <w:b w:val="0"/>
          <w:bCs w:val="0"/>
          <w:sz w:val="21"/>
          <w:szCs w:val="21"/>
          <w:lang w:val="en-US" w:eastAsia="zh-CN"/>
        </w:rPr>
        <w:t>财政局配合。</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22" w:firstLineChars="200"/>
        <w:jc w:val="left"/>
        <w:textAlignment w:val="auto"/>
        <w:rPr>
          <w:rFonts w:hint="eastAsia" w:asciiTheme="minorEastAsia" w:hAnsiTheme="minorEastAsia" w:eastAsiaTheme="minorEastAsia" w:cstheme="minorEastAsia"/>
          <w:b/>
          <w:bCs/>
          <w:sz w:val="21"/>
          <w:szCs w:val="21"/>
          <w:lang w:val="en-US" w:eastAsia="zh-CN"/>
        </w:rPr>
      </w:pPr>
      <w:r>
        <w:rPr>
          <w:rFonts w:hint="eastAsia" w:asciiTheme="minorEastAsia" w:hAnsiTheme="minorEastAsia" w:eastAsiaTheme="minorEastAsia" w:cstheme="minorEastAsia"/>
          <w:b/>
          <w:bCs/>
          <w:sz w:val="21"/>
          <w:szCs w:val="21"/>
          <w:lang w:val="en-US" w:eastAsia="zh-CN"/>
        </w:rPr>
        <w:t>11．优化纳税服务。对符合条件的相关药品、试剂、疫苗研发机构，及时足额办理采购国产设备退税。确保符合条件的小微企业享受普惠性税收减免政策。落实好申报纳税期限延长要求，开设疫情防控保障企业办税服务绿色通道，纳税信用A、B级企业可一次性领用3个月发票用量。对因疫情导致重大损失、纳税确有困难的企业，依法予以减免房产税、城镇土地使用税。</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22" w:firstLineChars="200"/>
        <w:jc w:val="left"/>
        <w:textAlignment w:val="auto"/>
        <w:rPr>
          <w:rFonts w:hint="eastAsia" w:asciiTheme="minorEastAsia" w:hAnsiTheme="minorEastAsia" w:eastAsiaTheme="minorEastAsia" w:cstheme="minorEastAsia"/>
          <w:b/>
          <w:bCs/>
          <w:sz w:val="21"/>
          <w:szCs w:val="21"/>
          <w:lang w:val="en-US" w:eastAsia="zh-CN"/>
        </w:rPr>
      </w:pPr>
      <w:r>
        <w:rPr>
          <w:rFonts w:hint="eastAsia" w:asciiTheme="minorEastAsia" w:hAnsiTheme="minorEastAsia" w:cstheme="minorEastAsia"/>
          <w:b/>
          <w:bCs/>
          <w:sz w:val="21"/>
          <w:szCs w:val="21"/>
          <w:lang w:val="en-US" w:eastAsia="zh-CN"/>
        </w:rPr>
        <w:t>（1）</w:t>
      </w:r>
      <w:r>
        <w:rPr>
          <w:rFonts w:hint="eastAsia" w:asciiTheme="minorEastAsia" w:hAnsiTheme="minorEastAsia" w:eastAsiaTheme="minorEastAsia" w:cstheme="minorEastAsia"/>
          <w:b/>
          <w:bCs/>
          <w:sz w:val="21"/>
          <w:szCs w:val="21"/>
          <w:lang w:val="en-US" w:eastAsia="zh-CN"/>
        </w:rPr>
        <w:t>关于“对符合条件的相关药品、试剂、疫苗研发机构，及时足额办理采购国产设备退税”：</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20" w:firstLineChars="200"/>
        <w:jc w:val="left"/>
        <w:textAlignment w:val="auto"/>
        <w:rPr>
          <w:rFonts w:hint="eastAsia" w:asciiTheme="minorEastAsia" w:hAnsiTheme="minorEastAsia" w:eastAsiaTheme="minorEastAsia" w:cstheme="minorEastAsia"/>
          <w:b w:val="0"/>
          <w:bCs w:val="0"/>
          <w:sz w:val="21"/>
          <w:szCs w:val="21"/>
          <w:lang w:val="en-US" w:eastAsia="zh-CN"/>
        </w:rPr>
      </w:pPr>
      <w:r>
        <w:rPr>
          <w:rFonts w:hint="eastAsia" w:asciiTheme="minorEastAsia" w:hAnsiTheme="minorEastAsia" w:eastAsiaTheme="minorEastAsia" w:cstheme="minorEastAsia"/>
          <w:b w:val="0"/>
          <w:bCs w:val="0"/>
          <w:sz w:val="21"/>
          <w:szCs w:val="21"/>
          <w:lang w:val="en-US" w:eastAsia="zh-CN"/>
        </w:rPr>
        <w:t>政策起止时间：自2019年1月1日至2020年12月31日止。</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20" w:firstLineChars="200"/>
        <w:jc w:val="left"/>
        <w:textAlignment w:val="auto"/>
        <w:rPr>
          <w:rFonts w:hint="eastAsia" w:asciiTheme="minorEastAsia" w:hAnsiTheme="minorEastAsia" w:eastAsiaTheme="minorEastAsia" w:cstheme="minorEastAsia"/>
          <w:b w:val="0"/>
          <w:bCs w:val="0"/>
          <w:sz w:val="21"/>
          <w:szCs w:val="21"/>
          <w:lang w:val="en-US" w:eastAsia="zh-CN"/>
        </w:rPr>
      </w:pPr>
      <w:r>
        <w:rPr>
          <w:rFonts w:hint="eastAsia" w:asciiTheme="minorEastAsia" w:hAnsiTheme="minorEastAsia" w:eastAsiaTheme="minorEastAsia" w:cstheme="minorEastAsia"/>
          <w:b w:val="0"/>
          <w:bCs w:val="0"/>
          <w:sz w:val="21"/>
          <w:szCs w:val="21"/>
          <w:lang w:val="en-US" w:eastAsia="zh-CN"/>
        </w:rPr>
        <w:t>操作流程：由符合条件的研发机构从其取得退税资格的次月1日起向</w:t>
      </w:r>
      <w:r>
        <w:rPr>
          <w:rFonts w:hint="eastAsia" w:asciiTheme="minorEastAsia" w:hAnsiTheme="minorEastAsia" w:cstheme="minorEastAsia"/>
          <w:b/>
          <w:bCs/>
          <w:sz w:val="21"/>
          <w:szCs w:val="21"/>
          <w:lang w:val="en-US" w:eastAsia="zh-CN"/>
        </w:rPr>
        <w:t>区</w:t>
      </w:r>
      <w:r>
        <w:rPr>
          <w:rFonts w:hint="eastAsia" w:asciiTheme="minorEastAsia" w:hAnsiTheme="minorEastAsia" w:eastAsiaTheme="minorEastAsia" w:cstheme="minorEastAsia"/>
          <w:b/>
          <w:bCs/>
          <w:sz w:val="21"/>
          <w:szCs w:val="21"/>
          <w:lang w:val="en-US" w:eastAsia="zh-CN"/>
        </w:rPr>
        <w:t>税务</w:t>
      </w:r>
      <w:r>
        <w:rPr>
          <w:rFonts w:hint="eastAsia" w:asciiTheme="minorEastAsia" w:hAnsiTheme="minorEastAsia" w:cstheme="minorEastAsia"/>
          <w:b/>
          <w:bCs/>
          <w:sz w:val="21"/>
          <w:szCs w:val="21"/>
          <w:lang w:val="en-US" w:eastAsia="zh-CN"/>
        </w:rPr>
        <w:t>局</w:t>
      </w:r>
      <w:r>
        <w:rPr>
          <w:rFonts w:hint="eastAsia" w:asciiTheme="minorEastAsia" w:hAnsiTheme="minorEastAsia" w:eastAsiaTheme="minorEastAsia" w:cstheme="minorEastAsia"/>
          <w:b w:val="0"/>
          <w:bCs w:val="0"/>
          <w:sz w:val="21"/>
          <w:szCs w:val="21"/>
          <w:lang w:val="en-US" w:eastAsia="zh-CN"/>
        </w:rPr>
        <w:t>申请办理。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20" w:firstLineChars="200"/>
        <w:jc w:val="left"/>
        <w:textAlignment w:val="auto"/>
        <w:rPr>
          <w:rFonts w:hint="eastAsia" w:asciiTheme="minorEastAsia" w:hAnsiTheme="minorEastAsia" w:eastAsiaTheme="minorEastAsia" w:cstheme="minorEastAsia"/>
          <w:b w:val="0"/>
          <w:bCs w:val="0"/>
          <w:sz w:val="21"/>
          <w:szCs w:val="21"/>
          <w:lang w:val="en-US" w:eastAsia="zh-CN"/>
        </w:rPr>
      </w:pPr>
      <w:r>
        <w:rPr>
          <w:rFonts w:hint="eastAsia" w:asciiTheme="minorEastAsia" w:hAnsiTheme="minorEastAsia" w:eastAsiaTheme="minorEastAsia" w:cstheme="minorEastAsia"/>
          <w:b w:val="0"/>
          <w:bCs w:val="0"/>
          <w:sz w:val="21"/>
          <w:szCs w:val="21"/>
          <w:lang w:val="en-US" w:eastAsia="zh-CN"/>
        </w:rPr>
        <w:t>支持额度：根据纳税人实际确定。</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20" w:firstLineChars="200"/>
        <w:jc w:val="left"/>
        <w:textAlignment w:val="auto"/>
        <w:rPr>
          <w:rFonts w:hint="eastAsia" w:asciiTheme="minorEastAsia" w:hAnsiTheme="minorEastAsia" w:eastAsiaTheme="minorEastAsia" w:cstheme="minorEastAsia"/>
          <w:b w:val="0"/>
          <w:bCs w:val="0"/>
          <w:sz w:val="21"/>
          <w:szCs w:val="21"/>
          <w:lang w:val="en-US" w:eastAsia="zh-CN"/>
        </w:rPr>
      </w:pPr>
      <w:r>
        <w:rPr>
          <w:rFonts w:hint="eastAsia" w:asciiTheme="minorEastAsia" w:hAnsiTheme="minorEastAsia" w:eastAsiaTheme="minorEastAsia" w:cstheme="minorEastAsia"/>
          <w:b w:val="0"/>
          <w:bCs w:val="0"/>
          <w:sz w:val="21"/>
          <w:szCs w:val="21"/>
          <w:lang w:val="en-US" w:eastAsia="zh-CN"/>
        </w:rPr>
        <w:t>牵头部门及组织实施单位：</w:t>
      </w:r>
      <w:r>
        <w:rPr>
          <w:rFonts w:hint="eastAsia" w:asciiTheme="minorEastAsia" w:hAnsiTheme="minorEastAsia" w:cstheme="minorEastAsia"/>
          <w:b w:val="0"/>
          <w:bCs w:val="0"/>
          <w:sz w:val="21"/>
          <w:szCs w:val="21"/>
          <w:lang w:val="en-US" w:eastAsia="zh-CN"/>
        </w:rPr>
        <w:t>区</w:t>
      </w:r>
      <w:r>
        <w:rPr>
          <w:rFonts w:hint="eastAsia" w:asciiTheme="minorEastAsia" w:hAnsiTheme="minorEastAsia" w:eastAsiaTheme="minorEastAsia" w:cstheme="minorEastAsia"/>
          <w:b w:val="0"/>
          <w:bCs w:val="0"/>
          <w:sz w:val="21"/>
          <w:szCs w:val="21"/>
          <w:lang w:val="en-US" w:eastAsia="zh-CN"/>
        </w:rPr>
        <w:t>税务</w:t>
      </w:r>
      <w:r>
        <w:rPr>
          <w:rFonts w:hint="eastAsia" w:asciiTheme="minorEastAsia" w:hAnsiTheme="minorEastAsia" w:cstheme="minorEastAsia"/>
          <w:b w:val="0"/>
          <w:bCs w:val="0"/>
          <w:sz w:val="21"/>
          <w:szCs w:val="21"/>
          <w:lang w:val="en-US" w:eastAsia="zh-CN"/>
        </w:rPr>
        <w:t>局</w:t>
      </w:r>
      <w:r>
        <w:rPr>
          <w:rFonts w:hint="eastAsia" w:asciiTheme="minorEastAsia" w:hAnsiTheme="minorEastAsia" w:eastAsiaTheme="minorEastAsia" w:cstheme="minorEastAsia"/>
          <w:b w:val="0"/>
          <w:bCs w:val="0"/>
          <w:sz w:val="21"/>
          <w:szCs w:val="21"/>
          <w:lang w:val="en-US" w:eastAsia="zh-CN"/>
        </w:rPr>
        <w:t>牵头。</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22" w:firstLineChars="200"/>
        <w:jc w:val="left"/>
        <w:textAlignment w:val="auto"/>
        <w:rPr>
          <w:rFonts w:hint="eastAsia" w:asciiTheme="minorEastAsia" w:hAnsiTheme="minorEastAsia" w:eastAsiaTheme="minorEastAsia" w:cstheme="minorEastAsia"/>
          <w:b/>
          <w:bCs/>
          <w:sz w:val="21"/>
          <w:szCs w:val="21"/>
          <w:lang w:val="en-US" w:eastAsia="zh-CN"/>
        </w:rPr>
      </w:pPr>
      <w:r>
        <w:rPr>
          <w:rFonts w:hint="eastAsia" w:asciiTheme="minorEastAsia" w:hAnsiTheme="minorEastAsia" w:cstheme="minorEastAsia"/>
          <w:b/>
          <w:bCs/>
          <w:sz w:val="21"/>
          <w:szCs w:val="21"/>
          <w:lang w:val="en-US" w:eastAsia="zh-CN"/>
        </w:rPr>
        <w:t>（2）</w:t>
      </w:r>
      <w:r>
        <w:rPr>
          <w:rFonts w:hint="eastAsia" w:asciiTheme="minorEastAsia" w:hAnsiTheme="minorEastAsia" w:eastAsiaTheme="minorEastAsia" w:cstheme="minorEastAsia"/>
          <w:b/>
          <w:bCs/>
          <w:sz w:val="21"/>
          <w:szCs w:val="21"/>
          <w:lang w:val="en-US" w:eastAsia="zh-CN"/>
        </w:rPr>
        <w:t>关于“确保符合条件的小微企业享受普惠性税收减免政策”：</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20" w:firstLineChars="200"/>
        <w:jc w:val="left"/>
        <w:textAlignment w:val="auto"/>
        <w:rPr>
          <w:rFonts w:hint="eastAsia" w:asciiTheme="minorEastAsia" w:hAnsiTheme="minorEastAsia" w:cstheme="minorEastAsia"/>
          <w:b w:val="0"/>
          <w:bCs w:val="0"/>
          <w:sz w:val="21"/>
          <w:szCs w:val="21"/>
          <w:lang w:val="en-US" w:eastAsia="zh-CN"/>
        </w:rPr>
      </w:pPr>
      <w:r>
        <w:rPr>
          <w:rFonts w:hint="eastAsia" w:asciiTheme="minorEastAsia" w:hAnsiTheme="minorEastAsia" w:eastAsiaTheme="minorEastAsia" w:cstheme="minorEastAsia"/>
          <w:b w:val="0"/>
          <w:bCs w:val="0"/>
          <w:sz w:val="21"/>
          <w:szCs w:val="21"/>
          <w:lang w:val="en-US" w:eastAsia="zh-CN"/>
        </w:rPr>
        <w:t>政策起止时间：自2019年1月1日至2021年12月31日止</w:t>
      </w:r>
      <w:r>
        <w:rPr>
          <w:rFonts w:hint="eastAsia" w:asciiTheme="minorEastAsia" w:hAnsiTheme="minorEastAsia" w:cstheme="minorEastAsia"/>
          <w:b w:val="0"/>
          <w:bCs w:val="0"/>
          <w:sz w:val="21"/>
          <w:szCs w:val="21"/>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20" w:firstLineChars="200"/>
        <w:jc w:val="left"/>
        <w:textAlignment w:val="auto"/>
        <w:rPr>
          <w:rFonts w:hint="eastAsia" w:asciiTheme="minorEastAsia" w:hAnsiTheme="minorEastAsia" w:eastAsiaTheme="minorEastAsia" w:cstheme="minorEastAsia"/>
          <w:b w:val="0"/>
          <w:bCs w:val="0"/>
          <w:sz w:val="21"/>
          <w:szCs w:val="21"/>
          <w:lang w:val="en-US" w:eastAsia="zh-CN"/>
        </w:rPr>
      </w:pPr>
      <w:r>
        <w:rPr>
          <w:rFonts w:hint="eastAsia" w:asciiTheme="minorEastAsia" w:hAnsiTheme="minorEastAsia" w:eastAsiaTheme="minorEastAsia" w:cstheme="minorEastAsia"/>
          <w:b w:val="0"/>
          <w:bCs w:val="0"/>
          <w:sz w:val="21"/>
          <w:szCs w:val="21"/>
          <w:lang w:val="en-US" w:eastAsia="zh-CN"/>
        </w:rPr>
        <w:t>操作流程：</w:t>
      </w:r>
    </w:p>
    <w:p>
      <w:pPr>
        <w:keepNext w:val="0"/>
        <w:keepLines w:val="0"/>
        <w:pageBreakBefore w:val="0"/>
        <w:widowControl w:val="0"/>
        <w:numPr>
          <w:ilvl w:val="0"/>
          <w:numId w:val="9"/>
        </w:numPr>
        <w:kinsoku/>
        <w:wordWrap/>
        <w:overflowPunct/>
        <w:topLinePunct w:val="0"/>
        <w:autoSpaceDE/>
        <w:autoSpaceDN/>
        <w:bidi w:val="0"/>
        <w:adjustRightInd/>
        <w:snapToGrid/>
        <w:spacing w:line="360" w:lineRule="exact"/>
        <w:ind w:firstLine="420" w:firstLineChars="200"/>
        <w:jc w:val="left"/>
        <w:textAlignment w:val="auto"/>
        <w:rPr>
          <w:rFonts w:hint="eastAsia" w:asciiTheme="minorEastAsia" w:hAnsiTheme="minorEastAsia" w:eastAsiaTheme="minorEastAsia" w:cstheme="minorEastAsia"/>
          <w:b w:val="0"/>
          <w:bCs w:val="0"/>
          <w:sz w:val="21"/>
          <w:szCs w:val="21"/>
          <w:lang w:val="en-US" w:eastAsia="zh-CN"/>
        </w:rPr>
      </w:pPr>
      <w:r>
        <w:rPr>
          <w:rFonts w:hint="eastAsia" w:asciiTheme="minorEastAsia" w:hAnsiTheme="minorEastAsia" w:eastAsiaTheme="minorEastAsia" w:cstheme="minorEastAsia"/>
          <w:b w:val="0"/>
          <w:bCs w:val="0"/>
          <w:sz w:val="21"/>
          <w:szCs w:val="21"/>
          <w:lang w:val="en-US" w:eastAsia="zh-CN"/>
        </w:rPr>
        <w:t>对月销售额10万元以下（含本数）、按季销售额30万元以下（含本数）的增值税小规模纳税人，免征增值税。</w:t>
      </w:r>
    </w:p>
    <w:p>
      <w:pPr>
        <w:keepNext w:val="0"/>
        <w:keepLines w:val="0"/>
        <w:pageBreakBefore w:val="0"/>
        <w:widowControl w:val="0"/>
        <w:numPr>
          <w:ilvl w:val="0"/>
          <w:numId w:val="9"/>
        </w:numPr>
        <w:kinsoku/>
        <w:wordWrap/>
        <w:overflowPunct/>
        <w:topLinePunct w:val="0"/>
        <w:autoSpaceDE/>
        <w:autoSpaceDN/>
        <w:bidi w:val="0"/>
        <w:adjustRightInd/>
        <w:snapToGrid/>
        <w:spacing w:line="360" w:lineRule="exact"/>
        <w:ind w:firstLine="420" w:firstLineChars="200"/>
        <w:jc w:val="left"/>
        <w:textAlignment w:val="auto"/>
        <w:rPr>
          <w:rFonts w:hint="eastAsia" w:asciiTheme="minorEastAsia" w:hAnsiTheme="minorEastAsia" w:eastAsiaTheme="minorEastAsia" w:cstheme="minorEastAsia"/>
          <w:b w:val="0"/>
          <w:bCs w:val="0"/>
          <w:sz w:val="21"/>
          <w:szCs w:val="21"/>
          <w:lang w:val="en-US" w:eastAsia="zh-CN"/>
        </w:rPr>
      </w:pPr>
      <w:r>
        <w:rPr>
          <w:rFonts w:hint="eastAsia" w:asciiTheme="minorEastAsia" w:hAnsiTheme="minorEastAsia" w:eastAsiaTheme="minorEastAsia" w:cstheme="minorEastAsia"/>
          <w:b w:val="0"/>
          <w:bCs w:val="0"/>
          <w:sz w:val="21"/>
          <w:szCs w:val="21"/>
          <w:lang w:val="en-US" w:eastAsia="zh-CN"/>
        </w:rPr>
        <w:t>对小型微利企业年应纳税所得额不超过100万元的部分，减按25%计入应纳税所得额，按20%的税率缴纳企业所得税；对年应纳税所得额超过100万元但不超过300万元的部分，减按50%计入应纳税所得额，按20%的税率缴纳企业所得税。上述小型微利企业是指从事国家非限制和禁止行业，且同时符合年度应纳税所得额不超过300万元、从业人数不超过300人、资产总额不超过5000万元等三个条件的企业。</w:t>
      </w:r>
    </w:p>
    <w:p>
      <w:pPr>
        <w:keepNext w:val="0"/>
        <w:keepLines w:val="0"/>
        <w:pageBreakBefore w:val="0"/>
        <w:widowControl w:val="0"/>
        <w:numPr>
          <w:ilvl w:val="0"/>
          <w:numId w:val="9"/>
        </w:numPr>
        <w:kinsoku/>
        <w:wordWrap/>
        <w:overflowPunct/>
        <w:topLinePunct w:val="0"/>
        <w:autoSpaceDE/>
        <w:autoSpaceDN/>
        <w:bidi w:val="0"/>
        <w:adjustRightInd/>
        <w:snapToGrid/>
        <w:spacing w:line="360" w:lineRule="exact"/>
        <w:ind w:firstLine="420" w:firstLineChars="200"/>
        <w:jc w:val="left"/>
        <w:textAlignment w:val="auto"/>
        <w:rPr>
          <w:rFonts w:hint="eastAsia" w:asciiTheme="minorEastAsia" w:hAnsiTheme="minorEastAsia" w:eastAsiaTheme="minorEastAsia" w:cstheme="minorEastAsia"/>
          <w:b w:val="0"/>
          <w:bCs w:val="0"/>
          <w:sz w:val="21"/>
          <w:szCs w:val="21"/>
          <w:lang w:val="en-US" w:eastAsia="zh-CN"/>
        </w:rPr>
      </w:pPr>
      <w:r>
        <w:rPr>
          <w:rFonts w:hint="eastAsia" w:asciiTheme="minorEastAsia" w:hAnsiTheme="minorEastAsia" w:eastAsiaTheme="minorEastAsia" w:cstheme="minorEastAsia"/>
          <w:b w:val="0"/>
          <w:bCs w:val="0"/>
          <w:sz w:val="21"/>
          <w:szCs w:val="21"/>
          <w:lang w:val="en-US" w:eastAsia="zh-CN"/>
        </w:rPr>
        <w:t>从业人数，包括与企业建立劳动关系的职工人数和企业接受的劳务派遣用工人数。所称从业人数和资产总额指标，应按企业全年的季度平均值确定。具体计算公式如下：季度平均值＝（季初值＋季末值）÷2；全年季度平均值＝全年各季度平均值之和÷4。年度中间开业或者终止经营活动的，以其实际经营期作为一个纳税年度确定上述相关指标。</w:t>
      </w:r>
    </w:p>
    <w:p>
      <w:pPr>
        <w:keepNext w:val="0"/>
        <w:keepLines w:val="0"/>
        <w:pageBreakBefore w:val="0"/>
        <w:widowControl w:val="0"/>
        <w:numPr>
          <w:ilvl w:val="0"/>
          <w:numId w:val="9"/>
        </w:numPr>
        <w:kinsoku/>
        <w:wordWrap/>
        <w:overflowPunct/>
        <w:topLinePunct w:val="0"/>
        <w:autoSpaceDE/>
        <w:autoSpaceDN/>
        <w:bidi w:val="0"/>
        <w:adjustRightInd/>
        <w:snapToGrid/>
        <w:spacing w:line="360" w:lineRule="exact"/>
        <w:ind w:firstLine="420" w:firstLineChars="200"/>
        <w:jc w:val="left"/>
        <w:textAlignment w:val="auto"/>
        <w:rPr>
          <w:rFonts w:hint="eastAsia" w:asciiTheme="minorEastAsia" w:hAnsiTheme="minorEastAsia" w:eastAsiaTheme="minorEastAsia" w:cstheme="minorEastAsia"/>
          <w:b w:val="0"/>
          <w:bCs w:val="0"/>
          <w:sz w:val="21"/>
          <w:szCs w:val="21"/>
          <w:lang w:val="en-US" w:eastAsia="zh-CN"/>
        </w:rPr>
      </w:pPr>
      <w:r>
        <w:rPr>
          <w:rFonts w:hint="eastAsia" w:asciiTheme="minorEastAsia" w:hAnsiTheme="minorEastAsia" w:eastAsiaTheme="minorEastAsia" w:cstheme="minorEastAsia"/>
          <w:b w:val="0"/>
          <w:bCs w:val="0"/>
          <w:sz w:val="21"/>
          <w:szCs w:val="21"/>
          <w:lang w:val="en-US" w:eastAsia="zh-CN"/>
        </w:rPr>
        <w:t>符合条件的纳税人可以通过</w:t>
      </w:r>
      <w:r>
        <w:rPr>
          <w:rFonts w:hint="eastAsia" w:asciiTheme="minorEastAsia" w:hAnsiTheme="minorEastAsia" w:eastAsiaTheme="minorEastAsia" w:cstheme="minorEastAsia"/>
          <w:b/>
          <w:bCs/>
          <w:sz w:val="21"/>
          <w:szCs w:val="21"/>
          <w:lang w:val="en-US" w:eastAsia="zh-CN"/>
        </w:rPr>
        <w:t>电子税务局</w:t>
      </w:r>
      <w:r>
        <w:rPr>
          <w:rFonts w:hint="eastAsia" w:asciiTheme="minorEastAsia" w:hAnsiTheme="minorEastAsia" w:eastAsiaTheme="minorEastAsia" w:cstheme="minorEastAsia"/>
          <w:b w:val="0"/>
          <w:bCs w:val="0"/>
          <w:sz w:val="21"/>
          <w:szCs w:val="21"/>
          <w:lang w:val="en-US" w:eastAsia="zh-CN"/>
        </w:rPr>
        <w:t>或直接向</w:t>
      </w:r>
      <w:r>
        <w:rPr>
          <w:rFonts w:hint="eastAsia" w:asciiTheme="minorEastAsia" w:hAnsiTheme="minorEastAsia" w:cstheme="minorEastAsia"/>
          <w:b/>
          <w:bCs/>
          <w:sz w:val="21"/>
          <w:szCs w:val="21"/>
          <w:lang w:val="en-US" w:eastAsia="zh-CN"/>
        </w:rPr>
        <w:t>区</w:t>
      </w:r>
      <w:r>
        <w:rPr>
          <w:rFonts w:hint="eastAsia" w:asciiTheme="minorEastAsia" w:hAnsiTheme="minorEastAsia" w:eastAsiaTheme="minorEastAsia" w:cstheme="minorEastAsia"/>
          <w:b/>
          <w:bCs/>
          <w:sz w:val="21"/>
          <w:szCs w:val="21"/>
          <w:lang w:val="en-US" w:eastAsia="zh-CN"/>
        </w:rPr>
        <w:t>税务</w:t>
      </w:r>
      <w:r>
        <w:rPr>
          <w:rFonts w:hint="eastAsia" w:asciiTheme="minorEastAsia" w:hAnsiTheme="minorEastAsia" w:eastAsiaTheme="minorEastAsia" w:cstheme="minorEastAsia"/>
          <w:b w:val="0"/>
          <w:bCs w:val="0"/>
          <w:sz w:val="21"/>
          <w:szCs w:val="21"/>
          <w:lang w:val="en-US" w:eastAsia="zh-CN"/>
        </w:rPr>
        <w:t>局申报享受。</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20" w:firstLineChars="200"/>
        <w:jc w:val="left"/>
        <w:textAlignment w:val="auto"/>
        <w:rPr>
          <w:rFonts w:hint="eastAsia" w:asciiTheme="minorEastAsia" w:hAnsiTheme="minorEastAsia" w:eastAsiaTheme="minorEastAsia" w:cstheme="minorEastAsia"/>
          <w:b w:val="0"/>
          <w:bCs w:val="0"/>
          <w:sz w:val="21"/>
          <w:szCs w:val="21"/>
          <w:lang w:val="en-US" w:eastAsia="zh-CN"/>
        </w:rPr>
      </w:pPr>
      <w:r>
        <w:rPr>
          <w:rFonts w:hint="eastAsia" w:asciiTheme="minorEastAsia" w:hAnsiTheme="minorEastAsia" w:eastAsiaTheme="minorEastAsia" w:cstheme="minorEastAsia"/>
          <w:b w:val="0"/>
          <w:bCs w:val="0"/>
          <w:sz w:val="21"/>
          <w:szCs w:val="21"/>
          <w:lang w:val="en-US" w:eastAsia="zh-CN"/>
        </w:rPr>
        <w:t>支持额度：根据纳税人实际确定；</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20" w:firstLineChars="200"/>
        <w:jc w:val="left"/>
        <w:textAlignment w:val="auto"/>
        <w:rPr>
          <w:rFonts w:hint="eastAsia" w:asciiTheme="minorEastAsia" w:hAnsiTheme="minorEastAsia" w:eastAsiaTheme="minorEastAsia" w:cstheme="minorEastAsia"/>
          <w:b w:val="0"/>
          <w:bCs w:val="0"/>
          <w:sz w:val="21"/>
          <w:szCs w:val="21"/>
          <w:lang w:val="en-US" w:eastAsia="zh-CN"/>
        </w:rPr>
      </w:pPr>
      <w:r>
        <w:rPr>
          <w:rFonts w:hint="eastAsia" w:asciiTheme="minorEastAsia" w:hAnsiTheme="minorEastAsia" w:eastAsiaTheme="minorEastAsia" w:cstheme="minorEastAsia"/>
          <w:b w:val="0"/>
          <w:bCs w:val="0"/>
          <w:sz w:val="21"/>
          <w:szCs w:val="21"/>
          <w:lang w:val="en-US" w:eastAsia="zh-CN"/>
        </w:rPr>
        <w:t>牵头和组织实施单位：</w:t>
      </w:r>
      <w:r>
        <w:rPr>
          <w:rFonts w:hint="eastAsia" w:asciiTheme="minorEastAsia" w:hAnsiTheme="minorEastAsia" w:cstheme="minorEastAsia"/>
          <w:b w:val="0"/>
          <w:bCs w:val="0"/>
          <w:sz w:val="21"/>
          <w:szCs w:val="21"/>
          <w:lang w:val="en-US" w:eastAsia="zh-CN"/>
        </w:rPr>
        <w:t>区</w:t>
      </w:r>
      <w:r>
        <w:rPr>
          <w:rFonts w:hint="eastAsia" w:asciiTheme="minorEastAsia" w:hAnsiTheme="minorEastAsia" w:eastAsiaTheme="minorEastAsia" w:cstheme="minorEastAsia"/>
          <w:b w:val="0"/>
          <w:bCs w:val="0"/>
          <w:sz w:val="21"/>
          <w:szCs w:val="21"/>
          <w:lang w:val="en-US" w:eastAsia="zh-CN"/>
        </w:rPr>
        <w:t>税务局牵头。</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22" w:firstLineChars="200"/>
        <w:jc w:val="left"/>
        <w:textAlignment w:val="auto"/>
        <w:rPr>
          <w:rFonts w:hint="eastAsia" w:asciiTheme="minorEastAsia" w:hAnsiTheme="minorEastAsia" w:eastAsiaTheme="minorEastAsia" w:cstheme="minorEastAsia"/>
          <w:b w:val="0"/>
          <w:bCs w:val="0"/>
          <w:sz w:val="21"/>
          <w:szCs w:val="21"/>
          <w:lang w:val="en-US" w:eastAsia="zh-CN"/>
        </w:rPr>
      </w:pPr>
      <w:r>
        <w:rPr>
          <w:rFonts w:hint="eastAsia" w:asciiTheme="minorEastAsia" w:hAnsiTheme="minorEastAsia" w:cstheme="minorEastAsia"/>
          <w:b/>
          <w:bCs/>
          <w:sz w:val="21"/>
          <w:szCs w:val="21"/>
          <w:lang w:val="en-US" w:eastAsia="zh-CN"/>
        </w:rPr>
        <w:t>（3）</w:t>
      </w:r>
      <w:r>
        <w:rPr>
          <w:rFonts w:hint="eastAsia" w:asciiTheme="minorEastAsia" w:hAnsiTheme="minorEastAsia" w:eastAsiaTheme="minorEastAsia" w:cstheme="minorEastAsia"/>
          <w:b/>
          <w:bCs/>
          <w:sz w:val="21"/>
          <w:szCs w:val="21"/>
          <w:lang w:val="en-US" w:eastAsia="zh-CN"/>
        </w:rPr>
        <w:t>关于“落实好申报纳税期限延长要求”：</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20" w:firstLineChars="200"/>
        <w:jc w:val="left"/>
        <w:textAlignment w:val="auto"/>
        <w:rPr>
          <w:rFonts w:hint="eastAsia" w:asciiTheme="minorEastAsia" w:hAnsiTheme="minorEastAsia" w:eastAsiaTheme="minorEastAsia" w:cstheme="minorEastAsia"/>
          <w:b w:val="0"/>
          <w:bCs w:val="0"/>
          <w:sz w:val="21"/>
          <w:szCs w:val="21"/>
          <w:lang w:val="en-US" w:eastAsia="zh-CN"/>
        </w:rPr>
      </w:pPr>
      <w:r>
        <w:rPr>
          <w:rFonts w:hint="eastAsia" w:asciiTheme="minorEastAsia" w:hAnsiTheme="minorEastAsia" w:eastAsiaTheme="minorEastAsia" w:cstheme="minorEastAsia"/>
          <w:b w:val="0"/>
          <w:bCs w:val="0"/>
          <w:sz w:val="21"/>
          <w:szCs w:val="21"/>
          <w:lang w:val="en-US" w:eastAsia="zh-CN"/>
        </w:rPr>
        <w:t>政策起止时间：2020年2月份法定纳税申报期限延长至2月24日。</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20" w:firstLineChars="200"/>
        <w:jc w:val="left"/>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b w:val="0"/>
          <w:bCs w:val="0"/>
          <w:sz w:val="21"/>
          <w:szCs w:val="21"/>
          <w:lang w:val="en-US" w:eastAsia="zh-CN"/>
        </w:rPr>
        <w:t>操作流程：延期申报，纳税人向</w:t>
      </w:r>
      <w:r>
        <w:rPr>
          <w:rFonts w:hint="eastAsia" w:asciiTheme="minorEastAsia" w:hAnsiTheme="minorEastAsia" w:cstheme="minorEastAsia"/>
          <w:b/>
          <w:bCs/>
          <w:sz w:val="21"/>
          <w:szCs w:val="21"/>
          <w:lang w:val="en-US" w:eastAsia="zh-CN"/>
        </w:rPr>
        <w:t>区税务局</w:t>
      </w:r>
      <w:r>
        <w:rPr>
          <w:rFonts w:hint="eastAsia" w:asciiTheme="minorEastAsia" w:hAnsiTheme="minorEastAsia" w:eastAsiaTheme="minorEastAsia" w:cstheme="minorEastAsia"/>
          <w:b w:val="0"/>
          <w:bCs w:val="0"/>
          <w:sz w:val="21"/>
          <w:szCs w:val="21"/>
          <w:lang w:val="en-US" w:eastAsia="zh-CN"/>
        </w:rPr>
        <w:t>申请办理；延期缴纳税款，</w:t>
      </w:r>
      <w:r>
        <w:rPr>
          <w:rFonts w:hint="eastAsia" w:asciiTheme="minorEastAsia" w:hAnsiTheme="minorEastAsia" w:cstheme="minorEastAsia"/>
          <w:sz w:val="21"/>
          <w:szCs w:val="21"/>
          <w:lang w:val="en-US" w:eastAsia="zh-CN"/>
        </w:rPr>
        <w:t>纳税人可选择</w:t>
      </w:r>
      <w:r>
        <w:rPr>
          <w:rFonts w:hint="eastAsia" w:asciiTheme="minorEastAsia" w:hAnsiTheme="minorEastAsia" w:eastAsiaTheme="minorEastAsia" w:cstheme="minorEastAsia"/>
          <w:sz w:val="21"/>
          <w:szCs w:val="21"/>
          <w:lang w:val="en-US" w:eastAsia="zh-CN"/>
        </w:rPr>
        <w:t>由</w:t>
      </w:r>
      <w:r>
        <w:rPr>
          <w:rFonts w:hint="eastAsia" w:asciiTheme="minorEastAsia" w:hAnsiTheme="minorEastAsia" w:cstheme="minorEastAsia"/>
          <w:b/>
          <w:bCs/>
          <w:sz w:val="21"/>
          <w:szCs w:val="21"/>
          <w:lang w:val="en-US" w:eastAsia="zh-CN"/>
        </w:rPr>
        <w:t>区</w:t>
      </w:r>
      <w:r>
        <w:rPr>
          <w:rFonts w:hint="eastAsia" w:asciiTheme="minorEastAsia" w:hAnsiTheme="minorEastAsia" w:eastAsiaTheme="minorEastAsia" w:cstheme="minorEastAsia"/>
          <w:b/>
          <w:bCs/>
          <w:sz w:val="21"/>
          <w:szCs w:val="21"/>
          <w:lang w:val="en-US" w:eastAsia="zh-CN"/>
        </w:rPr>
        <w:t>税务</w:t>
      </w:r>
      <w:r>
        <w:rPr>
          <w:rFonts w:hint="eastAsia" w:asciiTheme="minorEastAsia" w:hAnsiTheme="minorEastAsia" w:cstheme="minorEastAsia"/>
          <w:b/>
          <w:bCs/>
          <w:sz w:val="21"/>
          <w:szCs w:val="21"/>
          <w:lang w:val="en-US" w:eastAsia="zh-CN"/>
        </w:rPr>
        <w:t>局</w:t>
      </w:r>
      <w:r>
        <w:rPr>
          <w:rFonts w:hint="eastAsia" w:asciiTheme="minorEastAsia" w:hAnsiTheme="minorEastAsia" w:eastAsiaTheme="minorEastAsia" w:cstheme="minorEastAsia"/>
          <w:sz w:val="21"/>
          <w:szCs w:val="21"/>
          <w:lang w:val="en-US" w:eastAsia="zh-CN"/>
        </w:rPr>
        <w:t>代向</w:t>
      </w:r>
      <w:r>
        <w:rPr>
          <w:rFonts w:hint="eastAsia" w:asciiTheme="minorEastAsia" w:hAnsiTheme="minorEastAsia" w:eastAsiaTheme="minorEastAsia" w:cstheme="minorEastAsia"/>
          <w:b w:val="0"/>
          <w:bCs w:val="0"/>
          <w:sz w:val="21"/>
          <w:szCs w:val="21"/>
          <w:lang w:val="en-US" w:eastAsia="zh-CN"/>
        </w:rPr>
        <w:t>省税务局</w:t>
      </w:r>
      <w:r>
        <w:rPr>
          <w:rFonts w:hint="eastAsia" w:asciiTheme="minorEastAsia" w:hAnsiTheme="minorEastAsia" w:eastAsiaTheme="minorEastAsia" w:cstheme="minorEastAsia"/>
          <w:sz w:val="21"/>
          <w:szCs w:val="21"/>
          <w:lang w:val="en-US" w:eastAsia="zh-CN"/>
        </w:rPr>
        <w:t>转报。</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20" w:firstLineChars="200"/>
        <w:jc w:val="left"/>
        <w:textAlignment w:val="auto"/>
        <w:rPr>
          <w:rFonts w:hint="eastAsia" w:asciiTheme="minorEastAsia" w:hAnsiTheme="minorEastAsia" w:eastAsiaTheme="minorEastAsia" w:cstheme="minorEastAsia"/>
          <w:b w:val="0"/>
          <w:bCs w:val="0"/>
          <w:sz w:val="21"/>
          <w:szCs w:val="21"/>
          <w:lang w:val="en-US" w:eastAsia="zh-CN"/>
        </w:rPr>
      </w:pPr>
      <w:r>
        <w:rPr>
          <w:rFonts w:hint="eastAsia" w:asciiTheme="minorEastAsia" w:hAnsiTheme="minorEastAsia" w:eastAsiaTheme="minorEastAsia" w:cstheme="minorEastAsia"/>
          <w:b w:val="0"/>
          <w:bCs w:val="0"/>
          <w:sz w:val="21"/>
          <w:szCs w:val="21"/>
          <w:lang w:val="en-US" w:eastAsia="zh-CN"/>
        </w:rPr>
        <w:t>牵头部门及组织实施单位：</w:t>
      </w:r>
      <w:r>
        <w:rPr>
          <w:rFonts w:hint="eastAsia" w:asciiTheme="minorEastAsia" w:hAnsiTheme="minorEastAsia" w:cstheme="minorEastAsia"/>
          <w:b w:val="0"/>
          <w:bCs w:val="0"/>
          <w:sz w:val="21"/>
          <w:szCs w:val="21"/>
          <w:lang w:val="en-US" w:eastAsia="zh-CN"/>
        </w:rPr>
        <w:t>区</w:t>
      </w:r>
      <w:r>
        <w:rPr>
          <w:rFonts w:hint="eastAsia" w:asciiTheme="minorEastAsia" w:hAnsiTheme="minorEastAsia" w:eastAsiaTheme="minorEastAsia" w:cstheme="minorEastAsia"/>
          <w:b w:val="0"/>
          <w:bCs w:val="0"/>
          <w:sz w:val="21"/>
          <w:szCs w:val="21"/>
          <w:lang w:val="en-US" w:eastAsia="zh-CN"/>
        </w:rPr>
        <w:t>税务局牵头。</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22" w:firstLineChars="200"/>
        <w:jc w:val="left"/>
        <w:textAlignment w:val="auto"/>
        <w:rPr>
          <w:rFonts w:hint="eastAsia" w:asciiTheme="minorEastAsia" w:hAnsiTheme="minorEastAsia" w:eastAsiaTheme="minorEastAsia" w:cstheme="minorEastAsia"/>
          <w:b w:val="0"/>
          <w:bCs w:val="0"/>
          <w:sz w:val="21"/>
          <w:szCs w:val="21"/>
          <w:lang w:val="en-US" w:eastAsia="zh-CN"/>
        </w:rPr>
      </w:pPr>
      <w:r>
        <w:rPr>
          <w:rFonts w:hint="eastAsia" w:asciiTheme="minorEastAsia" w:hAnsiTheme="minorEastAsia" w:cstheme="minorEastAsia"/>
          <w:b/>
          <w:bCs/>
          <w:sz w:val="21"/>
          <w:szCs w:val="21"/>
          <w:lang w:val="en-US" w:eastAsia="zh-CN"/>
        </w:rPr>
        <w:t>（4）</w:t>
      </w:r>
      <w:r>
        <w:rPr>
          <w:rFonts w:hint="eastAsia" w:asciiTheme="minorEastAsia" w:hAnsiTheme="minorEastAsia" w:eastAsiaTheme="minorEastAsia" w:cstheme="minorEastAsia"/>
          <w:b/>
          <w:bCs/>
          <w:sz w:val="21"/>
          <w:szCs w:val="21"/>
          <w:lang w:val="en-US" w:eastAsia="zh-CN"/>
        </w:rPr>
        <w:t>关于“开设疫情防控保障企业办税服务绿色通道，纳税信用A、B级企业可一次性领用3个月发票用量”：</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20" w:firstLineChars="200"/>
        <w:jc w:val="left"/>
        <w:textAlignment w:val="auto"/>
        <w:rPr>
          <w:rFonts w:hint="eastAsia" w:asciiTheme="minorEastAsia" w:hAnsiTheme="minorEastAsia" w:eastAsiaTheme="minorEastAsia" w:cstheme="minorEastAsia"/>
          <w:b w:val="0"/>
          <w:bCs w:val="0"/>
          <w:sz w:val="21"/>
          <w:szCs w:val="21"/>
          <w:lang w:val="en-US" w:eastAsia="zh-CN"/>
        </w:rPr>
      </w:pPr>
      <w:r>
        <w:rPr>
          <w:rFonts w:hint="eastAsia" w:asciiTheme="minorEastAsia" w:hAnsiTheme="minorEastAsia" w:eastAsiaTheme="minorEastAsia" w:cstheme="minorEastAsia"/>
          <w:b w:val="0"/>
          <w:bCs w:val="0"/>
          <w:sz w:val="21"/>
          <w:szCs w:val="21"/>
          <w:lang w:val="en-US" w:eastAsia="zh-CN"/>
        </w:rPr>
        <w:t>政策起止时间：自政策发布之日起执行，至疫情解除之日止。</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20" w:firstLineChars="200"/>
        <w:jc w:val="left"/>
        <w:textAlignment w:val="auto"/>
        <w:rPr>
          <w:rFonts w:hint="eastAsia" w:asciiTheme="minorEastAsia" w:hAnsiTheme="minorEastAsia" w:eastAsiaTheme="minorEastAsia" w:cstheme="minorEastAsia"/>
          <w:b w:val="0"/>
          <w:bCs w:val="0"/>
          <w:sz w:val="21"/>
          <w:szCs w:val="21"/>
          <w:lang w:val="en-US" w:eastAsia="zh-CN"/>
        </w:rPr>
      </w:pPr>
      <w:r>
        <w:rPr>
          <w:rFonts w:hint="eastAsia" w:asciiTheme="minorEastAsia" w:hAnsiTheme="minorEastAsia" w:eastAsiaTheme="minorEastAsia" w:cstheme="minorEastAsia"/>
          <w:b w:val="0"/>
          <w:bCs w:val="0"/>
          <w:sz w:val="21"/>
          <w:szCs w:val="21"/>
          <w:lang w:val="en-US" w:eastAsia="zh-CN"/>
        </w:rPr>
        <w:t>操作流程：已经实现办税人员实名信息采集和验证的纳税人可自愿使用网上申领方式领用发票。</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20" w:firstLineChars="200"/>
        <w:jc w:val="left"/>
        <w:textAlignment w:val="auto"/>
        <w:rPr>
          <w:rFonts w:hint="eastAsia" w:asciiTheme="minorEastAsia" w:hAnsiTheme="minorEastAsia" w:eastAsiaTheme="minorEastAsia" w:cstheme="minorEastAsia"/>
          <w:b w:val="0"/>
          <w:bCs w:val="0"/>
          <w:sz w:val="21"/>
          <w:szCs w:val="21"/>
          <w:lang w:val="en-US" w:eastAsia="zh-CN"/>
        </w:rPr>
      </w:pPr>
      <w:r>
        <w:rPr>
          <w:rFonts w:hint="eastAsia" w:asciiTheme="minorEastAsia" w:hAnsiTheme="minorEastAsia" w:eastAsiaTheme="minorEastAsia" w:cstheme="minorEastAsia"/>
          <w:b w:val="0"/>
          <w:bCs w:val="0"/>
          <w:sz w:val="21"/>
          <w:szCs w:val="21"/>
          <w:lang w:val="en-US" w:eastAsia="zh-CN"/>
        </w:rPr>
        <w:t>牵头部门及组织实施单位：</w:t>
      </w:r>
      <w:r>
        <w:rPr>
          <w:rFonts w:hint="eastAsia" w:asciiTheme="minorEastAsia" w:hAnsiTheme="minorEastAsia" w:cstheme="minorEastAsia"/>
          <w:b w:val="0"/>
          <w:bCs w:val="0"/>
          <w:sz w:val="21"/>
          <w:szCs w:val="21"/>
          <w:lang w:val="en-US" w:eastAsia="zh-CN"/>
        </w:rPr>
        <w:t>区</w:t>
      </w:r>
      <w:r>
        <w:rPr>
          <w:rFonts w:hint="eastAsia" w:asciiTheme="minorEastAsia" w:hAnsiTheme="minorEastAsia" w:eastAsiaTheme="minorEastAsia" w:cstheme="minorEastAsia"/>
          <w:b w:val="0"/>
          <w:bCs w:val="0"/>
          <w:sz w:val="21"/>
          <w:szCs w:val="21"/>
          <w:lang w:val="en-US" w:eastAsia="zh-CN"/>
        </w:rPr>
        <w:t>税务局牵头。</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22" w:firstLineChars="200"/>
        <w:jc w:val="left"/>
        <w:textAlignment w:val="auto"/>
        <w:rPr>
          <w:rFonts w:hint="eastAsia" w:asciiTheme="minorEastAsia" w:hAnsiTheme="minorEastAsia" w:eastAsiaTheme="minorEastAsia" w:cstheme="minorEastAsia"/>
          <w:b/>
          <w:bCs/>
          <w:sz w:val="21"/>
          <w:szCs w:val="21"/>
          <w:lang w:val="en-US" w:eastAsia="zh-CN"/>
        </w:rPr>
      </w:pPr>
      <w:r>
        <w:rPr>
          <w:rFonts w:hint="eastAsia" w:asciiTheme="minorEastAsia" w:hAnsiTheme="minorEastAsia" w:cstheme="minorEastAsia"/>
          <w:b/>
          <w:bCs/>
          <w:sz w:val="21"/>
          <w:szCs w:val="21"/>
          <w:lang w:val="en-US" w:eastAsia="zh-CN"/>
        </w:rPr>
        <w:t>（5）</w:t>
      </w:r>
      <w:r>
        <w:rPr>
          <w:rFonts w:hint="eastAsia" w:asciiTheme="minorEastAsia" w:hAnsiTheme="minorEastAsia" w:eastAsiaTheme="minorEastAsia" w:cstheme="minorEastAsia"/>
          <w:b/>
          <w:bCs/>
          <w:sz w:val="21"/>
          <w:szCs w:val="21"/>
          <w:lang w:val="en-US" w:eastAsia="zh-CN"/>
        </w:rPr>
        <w:t>关于“对因疫情导致重大损失、纳税确有困难的企业，依法予以减免房产税、城镇土地使用税”：</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20" w:firstLineChars="200"/>
        <w:jc w:val="left"/>
        <w:textAlignment w:val="auto"/>
        <w:rPr>
          <w:rFonts w:hint="eastAsia" w:asciiTheme="minorEastAsia" w:hAnsiTheme="minorEastAsia" w:eastAsiaTheme="minorEastAsia" w:cstheme="minorEastAsia"/>
          <w:b w:val="0"/>
          <w:bCs w:val="0"/>
          <w:sz w:val="21"/>
          <w:szCs w:val="21"/>
          <w:lang w:val="en-US" w:eastAsia="zh-CN"/>
        </w:rPr>
      </w:pPr>
      <w:r>
        <w:rPr>
          <w:rFonts w:hint="eastAsia" w:asciiTheme="minorEastAsia" w:hAnsiTheme="minorEastAsia" w:eastAsiaTheme="minorEastAsia" w:cstheme="minorEastAsia"/>
          <w:b w:val="0"/>
          <w:bCs w:val="0"/>
          <w:sz w:val="21"/>
          <w:szCs w:val="21"/>
          <w:lang w:val="en-US" w:eastAsia="zh-CN"/>
        </w:rPr>
        <w:t>政策起止时间：自我省启动一级响应之日（1月24日）起执行，申请减免房产税、城镇土地使用税的政策可视企业情况长期执行。</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20" w:firstLineChars="200"/>
        <w:jc w:val="left"/>
        <w:textAlignment w:val="auto"/>
        <w:rPr>
          <w:rFonts w:hint="eastAsia" w:asciiTheme="minorEastAsia" w:hAnsiTheme="minorEastAsia" w:eastAsiaTheme="minorEastAsia" w:cstheme="minorEastAsia"/>
          <w:b w:val="0"/>
          <w:bCs w:val="0"/>
          <w:sz w:val="21"/>
          <w:szCs w:val="21"/>
          <w:lang w:val="en-US" w:eastAsia="zh-CN"/>
        </w:rPr>
      </w:pPr>
      <w:r>
        <w:rPr>
          <w:rFonts w:hint="eastAsia" w:asciiTheme="minorEastAsia" w:hAnsiTheme="minorEastAsia" w:eastAsiaTheme="minorEastAsia" w:cstheme="minorEastAsia"/>
          <w:b w:val="0"/>
          <w:bCs w:val="0"/>
          <w:sz w:val="21"/>
          <w:szCs w:val="21"/>
          <w:lang w:val="en-US" w:eastAsia="zh-CN"/>
        </w:rPr>
        <w:t>操作流程：</w:t>
      </w:r>
    </w:p>
    <w:p>
      <w:pPr>
        <w:keepNext w:val="0"/>
        <w:keepLines w:val="0"/>
        <w:pageBreakBefore w:val="0"/>
        <w:widowControl w:val="0"/>
        <w:numPr>
          <w:ilvl w:val="0"/>
          <w:numId w:val="10"/>
        </w:numPr>
        <w:kinsoku/>
        <w:wordWrap/>
        <w:overflowPunct/>
        <w:topLinePunct w:val="0"/>
        <w:autoSpaceDE/>
        <w:autoSpaceDN/>
        <w:bidi w:val="0"/>
        <w:adjustRightInd/>
        <w:snapToGrid/>
        <w:spacing w:line="360" w:lineRule="exact"/>
        <w:ind w:firstLine="420" w:firstLineChars="200"/>
        <w:jc w:val="left"/>
        <w:textAlignment w:val="auto"/>
        <w:rPr>
          <w:rFonts w:hint="eastAsia" w:asciiTheme="minorEastAsia" w:hAnsiTheme="minorEastAsia" w:eastAsiaTheme="minorEastAsia" w:cstheme="minorEastAsia"/>
          <w:b w:val="0"/>
          <w:bCs w:val="0"/>
          <w:sz w:val="21"/>
          <w:szCs w:val="21"/>
          <w:lang w:val="en-US" w:eastAsia="zh-CN"/>
        </w:rPr>
      </w:pPr>
      <w:r>
        <w:rPr>
          <w:rFonts w:hint="eastAsia" w:asciiTheme="minorEastAsia" w:hAnsiTheme="minorEastAsia" w:eastAsiaTheme="minorEastAsia" w:cstheme="minorEastAsia"/>
          <w:b w:val="0"/>
          <w:bCs w:val="0"/>
          <w:sz w:val="21"/>
          <w:szCs w:val="21"/>
          <w:lang w:val="en-US" w:eastAsia="zh-CN"/>
        </w:rPr>
        <w:t>因疫情原因纳税困难减免房产税、城镇土地使用税，减免房产税20万元以下、城镇土地使用税30万元以下的，由</w:t>
      </w:r>
      <w:r>
        <w:rPr>
          <w:rFonts w:hint="eastAsia" w:asciiTheme="minorEastAsia" w:hAnsiTheme="minorEastAsia" w:cstheme="minorEastAsia"/>
          <w:b/>
          <w:bCs/>
          <w:sz w:val="21"/>
          <w:szCs w:val="21"/>
          <w:lang w:val="en-US" w:eastAsia="zh-CN"/>
        </w:rPr>
        <w:t>区</w:t>
      </w:r>
      <w:r>
        <w:rPr>
          <w:rFonts w:hint="eastAsia" w:asciiTheme="minorEastAsia" w:hAnsiTheme="minorEastAsia" w:eastAsiaTheme="minorEastAsia" w:cstheme="minorEastAsia"/>
          <w:b/>
          <w:bCs/>
          <w:sz w:val="21"/>
          <w:szCs w:val="21"/>
          <w:lang w:val="en-US" w:eastAsia="zh-CN"/>
        </w:rPr>
        <w:t>税务</w:t>
      </w:r>
      <w:r>
        <w:rPr>
          <w:rFonts w:hint="eastAsia" w:asciiTheme="minorEastAsia" w:hAnsiTheme="minorEastAsia" w:cstheme="minorEastAsia"/>
          <w:b/>
          <w:bCs/>
          <w:sz w:val="21"/>
          <w:szCs w:val="21"/>
          <w:lang w:val="en-US" w:eastAsia="zh-CN"/>
        </w:rPr>
        <w:t>局</w:t>
      </w:r>
      <w:r>
        <w:rPr>
          <w:rFonts w:hint="eastAsia" w:asciiTheme="minorEastAsia" w:hAnsiTheme="minorEastAsia" w:eastAsiaTheme="minorEastAsia" w:cstheme="minorEastAsia"/>
          <w:b w:val="0"/>
          <w:bCs w:val="0"/>
          <w:sz w:val="21"/>
          <w:szCs w:val="21"/>
          <w:lang w:val="en-US" w:eastAsia="zh-CN"/>
        </w:rPr>
        <w:t>办理；</w:t>
      </w:r>
    </w:p>
    <w:p>
      <w:pPr>
        <w:keepNext w:val="0"/>
        <w:keepLines w:val="0"/>
        <w:pageBreakBefore w:val="0"/>
        <w:widowControl w:val="0"/>
        <w:numPr>
          <w:ilvl w:val="0"/>
          <w:numId w:val="10"/>
        </w:numPr>
        <w:kinsoku/>
        <w:wordWrap/>
        <w:overflowPunct/>
        <w:topLinePunct w:val="0"/>
        <w:autoSpaceDE/>
        <w:autoSpaceDN/>
        <w:bidi w:val="0"/>
        <w:adjustRightInd/>
        <w:snapToGrid/>
        <w:spacing w:line="360" w:lineRule="exact"/>
        <w:ind w:firstLine="420" w:firstLineChars="200"/>
        <w:jc w:val="left"/>
        <w:textAlignment w:val="auto"/>
        <w:rPr>
          <w:rFonts w:hint="eastAsia" w:asciiTheme="minorEastAsia" w:hAnsiTheme="minorEastAsia" w:eastAsiaTheme="minorEastAsia" w:cstheme="minorEastAsia"/>
          <w:b w:val="0"/>
          <w:bCs w:val="0"/>
          <w:sz w:val="21"/>
          <w:szCs w:val="21"/>
          <w:lang w:val="en-US" w:eastAsia="zh-CN"/>
        </w:rPr>
      </w:pPr>
      <w:r>
        <w:rPr>
          <w:rFonts w:hint="eastAsia" w:asciiTheme="minorEastAsia" w:hAnsiTheme="minorEastAsia" w:eastAsiaTheme="minorEastAsia" w:cstheme="minorEastAsia"/>
          <w:b w:val="0"/>
          <w:bCs w:val="0"/>
          <w:sz w:val="21"/>
          <w:szCs w:val="21"/>
          <w:lang w:val="en-US" w:eastAsia="zh-CN"/>
        </w:rPr>
        <w:t>减免税房产税20万元以上（含20万元）、城镇土地使用税30万元以上（含30万元）的，由</w:t>
      </w:r>
      <w:r>
        <w:rPr>
          <w:rFonts w:hint="eastAsia" w:asciiTheme="minorEastAsia" w:hAnsiTheme="minorEastAsia" w:eastAsiaTheme="minorEastAsia" w:cstheme="minorEastAsia"/>
          <w:b/>
          <w:bCs/>
          <w:sz w:val="21"/>
          <w:szCs w:val="21"/>
          <w:lang w:val="en-US" w:eastAsia="zh-CN"/>
        </w:rPr>
        <w:t>市税务</w:t>
      </w:r>
      <w:r>
        <w:rPr>
          <w:rFonts w:hint="eastAsia" w:asciiTheme="minorEastAsia" w:hAnsiTheme="minorEastAsia" w:cstheme="minorEastAsia"/>
          <w:b/>
          <w:bCs/>
          <w:sz w:val="21"/>
          <w:szCs w:val="21"/>
          <w:lang w:val="en-US" w:eastAsia="zh-CN"/>
        </w:rPr>
        <w:t>局</w:t>
      </w:r>
      <w:r>
        <w:rPr>
          <w:rFonts w:hint="eastAsia" w:asciiTheme="minorEastAsia" w:hAnsiTheme="minorEastAsia" w:eastAsiaTheme="minorEastAsia" w:cstheme="minorEastAsia"/>
          <w:b w:val="0"/>
          <w:bCs w:val="0"/>
          <w:sz w:val="21"/>
          <w:szCs w:val="21"/>
          <w:lang w:val="en-US" w:eastAsia="zh-CN"/>
        </w:rPr>
        <w:t>办理。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20" w:firstLineChars="200"/>
        <w:jc w:val="left"/>
        <w:textAlignment w:val="auto"/>
        <w:rPr>
          <w:rFonts w:hint="eastAsia" w:asciiTheme="minorEastAsia" w:hAnsiTheme="minorEastAsia" w:eastAsiaTheme="minorEastAsia" w:cstheme="minorEastAsia"/>
          <w:b w:val="0"/>
          <w:bCs w:val="0"/>
          <w:sz w:val="21"/>
          <w:szCs w:val="21"/>
          <w:lang w:val="en-US" w:eastAsia="zh-CN"/>
        </w:rPr>
      </w:pPr>
      <w:r>
        <w:rPr>
          <w:rFonts w:hint="eastAsia" w:asciiTheme="minorEastAsia" w:hAnsiTheme="minorEastAsia" w:eastAsiaTheme="minorEastAsia" w:cstheme="minorEastAsia"/>
          <w:b w:val="0"/>
          <w:bCs w:val="0"/>
          <w:sz w:val="21"/>
          <w:szCs w:val="21"/>
          <w:lang w:val="en-US" w:eastAsia="zh-CN"/>
        </w:rPr>
        <w:t>支持额度：优惠额度根据纳税人办税实际确定。</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20" w:firstLineChars="200"/>
        <w:jc w:val="left"/>
        <w:textAlignment w:val="auto"/>
        <w:rPr>
          <w:rFonts w:hint="eastAsia" w:asciiTheme="minorEastAsia" w:hAnsiTheme="minorEastAsia" w:eastAsiaTheme="minorEastAsia" w:cstheme="minorEastAsia"/>
          <w:b w:val="0"/>
          <w:bCs w:val="0"/>
          <w:sz w:val="21"/>
          <w:szCs w:val="21"/>
          <w:lang w:val="en-US" w:eastAsia="zh-CN"/>
        </w:rPr>
      </w:pPr>
      <w:r>
        <w:rPr>
          <w:rFonts w:hint="eastAsia" w:asciiTheme="minorEastAsia" w:hAnsiTheme="minorEastAsia" w:eastAsiaTheme="minorEastAsia" w:cstheme="minorEastAsia"/>
          <w:b w:val="0"/>
          <w:bCs w:val="0"/>
          <w:sz w:val="21"/>
          <w:szCs w:val="21"/>
          <w:lang w:val="en-US" w:eastAsia="zh-CN"/>
        </w:rPr>
        <w:t>牵头部门及组织实施单位：</w:t>
      </w:r>
      <w:r>
        <w:rPr>
          <w:rFonts w:hint="eastAsia" w:asciiTheme="minorEastAsia" w:hAnsiTheme="minorEastAsia" w:cstheme="minorEastAsia"/>
          <w:b w:val="0"/>
          <w:bCs w:val="0"/>
          <w:sz w:val="21"/>
          <w:szCs w:val="21"/>
          <w:lang w:val="en-US" w:eastAsia="zh-CN"/>
        </w:rPr>
        <w:t>区</w:t>
      </w:r>
      <w:r>
        <w:rPr>
          <w:rFonts w:hint="eastAsia" w:asciiTheme="minorEastAsia" w:hAnsiTheme="minorEastAsia" w:eastAsiaTheme="minorEastAsia" w:cstheme="minorEastAsia"/>
          <w:b w:val="0"/>
          <w:bCs w:val="0"/>
          <w:sz w:val="21"/>
          <w:szCs w:val="21"/>
          <w:lang w:val="en-US" w:eastAsia="zh-CN"/>
        </w:rPr>
        <w:t>税务局牵头。</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22" w:firstLineChars="200"/>
        <w:jc w:val="left"/>
        <w:textAlignment w:val="auto"/>
        <w:rPr>
          <w:rFonts w:hint="eastAsia" w:asciiTheme="minorEastAsia" w:hAnsiTheme="minorEastAsia" w:eastAsiaTheme="minorEastAsia" w:cstheme="minorEastAsia"/>
          <w:b w:val="0"/>
          <w:bCs w:val="0"/>
          <w:sz w:val="21"/>
          <w:szCs w:val="21"/>
          <w:lang w:val="en-US" w:eastAsia="zh-CN"/>
        </w:rPr>
      </w:pPr>
      <w:r>
        <w:rPr>
          <w:rFonts w:hint="eastAsia" w:asciiTheme="minorEastAsia" w:hAnsiTheme="minorEastAsia" w:eastAsiaTheme="minorEastAsia" w:cstheme="minorEastAsia"/>
          <w:b/>
          <w:bCs/>
          <w:sz w:val="21"/>
          <w:szCs w:val="21"/>
          <w:lang w:val="en-US" w:eastAsia="zh-CN"/>
        </w:rPr>
        <w:t>12．优化担保服务。对生产疫情防控物资及批发零售、住宿餐饮、物流运输、文化旅游等中小企业，年化担保费率控制在1%以下（含新增、续保、展期）。疫情防控物资生产保障企业申请流动资金贷款，可以应收账款为质押，申请市金盛源融资担保集团担保。支持年中到期中小企业贷款在报项目续保。对疫情县（市、区）合作融资担保机构，再担保费减半收取。</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20" w:firstLineChars="200"/>
        <w:jc w:val="left"/>
        <w:textAlignment w:val="auto"/>
        <w:rPr>
          <w:rFonts w:hint="eastAsia" w:asciiTheme="minorEastAsia" w:hAnsiTheme="minorEastAsia" w:eastAsiaTheme="minorEastAsia" w:cstheme="minorEastAsia"/>
          <w:b w:val="0"/>
          <w:bCs w:val="0"/>
          <w:sz w:val="21"/>
          <w:szCs w:val="21"/>
          <w:lang w:val="en-US" w:eastAsia="zh-CN"/>
        </w:rPr>
      </w:pPr>
      <w:r>
        <w:rPr>
          <w:rFonts w:hint="eastAsia" w:asciiTheme="minorEastAsia" w:hAnsiTheme="minorEastAsia" w:eastAsiaTheme="minorEastAsia" w:cstheme="minorEastAsia"/>
          <w:b w:val="0"/>
          <w:bCs w:val="0"/>
          <w:sz w:val="21"/>
          <w:szCs w:val="21"/>
          <w:lang w:val="en-US" w:eastAsia="zh-CN"/>
        </w:rPr>
        <w:t>政策起止时间：自政策发布之日起执行，至疫情解除之日止。</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20" w:firstLineChars="200"/>
        <w:jc w:val="left"/>
        <w:textAlignment w:val="auto"/>
        <w:rPr>
          <w:rFonts w:hint="eastAsia" w:asciiTheme="minorEastAsia" w:hAnsiTheme="minorEastAsia" w:eastAsiaTheme="minorEastAsia" w:cstheme="minorEastAsia"/>
          <w:b w:val="0"/>
          <w:bCs w:val="0"/>
          <w:sz w:val="21"/>
          <w:szCs w:val="21"/>
          <w:lang w:val="en-US" w:eastAsia="zh-CN"/>
        </w:rPr>
      </w:pPr>
      <w:r>
        <w:rPr>
          <w:rFonts w:hint="eastAsia" w:asciiTheme="minorEastAsia" w:hAnsiTheme="minorEastAsia" w:eastAsiaTheme="minorEastAsia" w:cstheme="minorEastAsia"/>
          <w:b w:val="0"/>
          <w:bCs w:val="0"/>
          <w:sz w:val="21"/>
          <w:szCs w:val="21"/>
          <w:lang w:val="en-US" w:eastAsia="zh-CN"/>
        </w:rPr>
        <w:t>操作流程：政府性融资担保机构可通过电话、网络、快递等方式受理业务、办理审批。</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20" w:firstLineChars="200"/>
        <w:jc w:val="left"/>
        <w:textAlignment w:val="auto"/>
        <w:rPr>
          <w:rFonts w:hint="eastAsia" w:asciiTheme="minorEastAsia" w:hAnsiTheme="minorEastAsia" w:eastAsiaTheme="minorEastAsia" w:cstheme="minorEastAsia"/>
          <w:b w:val="0"/>
          <w:bCs w:val="0"/>
          <w:sz w:val="21"/>
          <w:szCs w:val="21"/>
          <w:lang w:val="en-US" w:eastAsia="zh-CN"/>
        </w:rPr>
      </w:pPr>
      <w:r>
        <w:rPr>
          <w:rFonts w:hint="eastAsia" w:asciiTheme="minorEastAsia" w:hAnsiTheme="minorEastAsia" w:eastAsiaTheme="minorEastAsia" w:cstheme="minorEastAsia"/>
          <w:b w:val="0"/>
          <w:bCs w:val="0"/>
          <w:sz w:val="21"/>
          <w:szCs w:val="21"/>
          <w:lang w:val="en-US" w:eastAsia="zh-CN"/>
        </w:rPr>
        <w:t>支持额度：由申请企业、融资担保机构、银行机构协商确定。</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20" w:firstLineChars="200"/>
        <w:jc w:val="left"/>
        <w:textAlignment w:val="auto"/>
        <w:rPr>
          <w:rFonts w:hint="eastAsia" w:asciiTheme="minorEastAsia" w:hAnsiTheme="minorEastAsia" w:eastAsiaTheme="minorEastAsia" w:cstheme="minorEastAsia"/>
          <w:b w:val="0"/>
          <w:bCs w:val="0"/>
          <w:sz w:val="21"/>
          <w:szCs w:val="21"/>
          <w:lang w:val="en-US" w:eastAsia="zh-CN"/>
        </w:rPr>
      </w:pPr>
      <w:r>
        <w:rPr>
          <w:rFonts w:hint="eastAsia" w:asciiTheme="minorEastAsia" w:hAnsiTheme="minorEastAsia" w:eastAsiaTheme="minorEastAsia" w:cstheme="minorEastAsia"/>
          <w:b w:val="0"/>
          <w:bCs w:val="0"/>
          <w:sz w:val="21"/>
          <w:szCs w:val="21"/>
          <w:lang w:val="en-US" w:eastAsia="zh-CN"/>
        </w:rPr>
        <w:t>牵头部门及组织实施单位：</w:t>
      </w:r>
      <w:r>
        <w:rPr>
          <w:rFonts w:hint="eastAsia" w:asciiTheme="minorEastAsia" w:hAnsiTheme="minorEastAsia" w:cstheme="minorEastAsia"/>
          <w:b w:val="0"/>
          <w:bCs w:val="0"/>
          <w:sz w:val="21"/>
          <w:szCs w:val="21"/>
          <w:lang w:val="en-US" w:eastAsia="zh-CN"/>
        </w:rPr>
        <w:t>区</w:t>
      </w:r>
      <w:r>
        <w:rPr>
          <w:rFonts w:hint="eastAsia" w:asciiTheme="minorEastAsia" w:hAnsiTheme="minorEastAsia" w:eastAsiaTheme="minorEastAsia" w:cstheme="minorEastAsia"/>
          <w:b w:val="0"/>
          <w:bCs w:val="0"/>
          <w:sz w:val="21"/>
          <w:szCs w:val="21"/>
          <w:lang w:val="en-US" w:eastAsia="zh-CN"/>
        </w:rPr>
        <w:t>财政局牵头，</w:t>
      </w:r>
      <w:r>
        <w:rPr>
          <w:rFonts w:hint="eastAsia" w:asciiTheme="minorEastAsia" w:hAnsiTheme="minorEastAsia" w:cstheme="minorEastAsia"/>
          <w:b w:val="0"/>
          <w:bCs w:val="0"/>
          <w:sz w:val="21"/>
          <w:szCs w:val="21"/>
          <w:lang w:val="en-US" w:eastAsia="zh-CN"/>
        </w:rPr>
        <w:t>区</w:t>
      </w:r>
      <w:r>
        <w:rPr>
          <w:rFonts w:hint="eastAsia" w:asciiTheme="minorEastAsia" w:hAnsiTheme="minorEastAsia" w:eastAsiaTheme="minorEastAsia" w:cstheme="minorEastAsia"/>
          <w:b w:val="0"/>
          <w:bCs w:val="0"/>
          <w:sz w:val="21"/>
          <w:szCs w:val="21"/>
          <w:lang w:val="en-US" w:eastAsia="zh-CN"/>
        </w:rPr>
        <w:t>金融</w:t>
      </w:r>
      <w:r>
        <w:rPr>
          <w:rFonts w:hint="eastAsia" w:asciiTheme="minorEastAsia" w:hAnsiTheme="minorEastAsia" w:cstheme="minorEastAsia"/>
          <w:b w:val="0"/>
          <w:bCs w:val="0"/>
          <w:sz w:val="21"/>
          <w:szCs w:val="21"/>
          <w:lang w:val="en-US" w:eastAsia="zh-CN"/>
        </w:rPr>
        <w:t>局</w:t>
      </w:r>
      <w:r>
        <w:rPr>
          <w:rFonts w:hint="eastAsia" w:asciiTheme="minorEastAsia" w:hAnsiTheme="minorEastAsia" w:eastAsiaTheme="minorEastAsia" w:cstheme="minorEastAsia"/>
          <w:b w:val="0"/>
          <w:bCs w:val="0"/>
          <w:sz w:val="21"/>
          <w:szCs w:val="21"/>
          <w:lang w:val="en-US" w:eastAsia="zh-CN"/>
        </w:rPr>
        <w:t>配合。</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22" w:firstLineChars="200"/>
        <w:jc w:val="left"/>
        <w:textAlignment w:val="auto"/>
        <w:rPr>
          <w:rFonts w:hint="eastAsia" w:asciiTheme="minorEastAsia" w:hAnsiTheme="minorEastAsia" w:eastAsiaTheme="minorEastAsia" w:cstheme="minorEastAsia"/>
          <w:b/>
          <w:bCs/>
          <w:sz w:val="21"/>
          <w:szCs w:val="21"/>
          <w:lang w:val="en-US" w:eastAsia="zh-CN"/>
        </w:rPr>
      </w:pPr>
      <w:r>
        <w:rPr>
          <w:rFonts w:hint="eastAsia" w:asciiTheme="minorEastAsia" w:hAnsiTheme="minorEastAsia" w:eastAsiaTheme="minorEastAsia" w:cstheme="minorEastAsia"/>
          <w:b/>
          <w:bCs/>
          <w:sz w:val="21"/>
          <w:szCs w:val="21"/>
          <w:lang w:val="en-US" w:eastAsia="zh-CN"/>
        </w:rPr>
        <w:t>13．建立政府采购和投资项目工程款拨付“绿色通道”。采购疫情防控相关货物、工程和服务的，可不执行政府采购法规定的方式和程序；采购进口物资无需审批。加快政府投资项目用款申请审核和资金拨付进度，对重点工程用款随送随审。</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22" w:firstLineChars="200"/>
        <w:jc w:val="left"/>
        <w:textAlignment w:val="auto"/>
        <w:rPr>
          <w:rFonts w:hint="eastAsia" w:asciiTheme="minorEastAsia" w:hAnsiTheme="minorEastAsia" w:eastAsiaTheme="minorEastAsia" w:cstheme="minorEastAsia"/>
          <w:b/>
          <w:bCs/>
          <w:sz w:val="21"/>
          <w:szCs w:val="21"/>
          <w:lang w:val="en-US" w:eastAsia="zh-CN"/>
        </w:rPr>
      </w:pPr>
      <w:r>
        <w:rPr>
          <w:rFonts w:hint="eastAsia" w:asciiTheme="minorEastAsia" w:hAnsiTheme="minorEastAsia" w:cstheme="minorEastAsia"/>
          <w:b/>
          <w:bCs/>
          <w:sz w:val="21"/>
          <w:szCs w:val="21"/>
          <w:lang w:val="en-US" w:eastAsia="zh-CN"/>
        </w:rPr>
        <w:t>（1）</w:t>
      </w:r>
      <w:r>
        <w:rPr>
          <w:rFonts w:hint="eastAsia" w:asciiTheme="minorEastAsia" w:hAnsiTheme="minorEastAsia" w:eastAsiaTheme="minorEastAsia" w:cstheme="minorEastAsia"/>
          <w:b/>
          <w:bCs/>
          <w:sz w:val="21"/>
          <w:szCs w:val="21"/>
          <w:lang w:val="en-US" w:eastAsia="zh-CN"/>
        </w:rPr>
        <w:t>关于“政府采购‘绿色通道’”：</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20" w:firstLineChars="200"/>
        <w:jc w:val="left"/>
        <w:textAlignment w:val="auto"/>
        <w:rPr>
          <w:rFonts w:hint="eastAsia" w:asciiTheme="minorEastAsia" w:hAnsiTheme="minorEastAsia" w:eastAsiaTheme="minorEastAsia" w:cstheme="minorEastAsia"/>
          <w:b w:val="0"/>
          <w:bCs w:val="0"/>
          <w:sz w:val="21"/>
          <w:szCs w:val="21"/>
          <w:lang w:val="en-US" w:eastAsia="zh-CN"/>
        </w:rPr>
      </w:pPr>
      <w:r>
        <w:rPr>
          <w:rFonts w:hint="eastAsia" w:asciiTheme="minorEastAsia" w:hAnsiTheme="minorEastAsia" w:eastAsiaTheme="minorEastAsia" w:cstheme="minorEastAsia"/>
          <w:b w:val="0"/>
          <w:bCs w:val="0"/>
          <w:sz w:val="21"/>
          <w:szCs w:val="21"/>
          <w:lang w:val="en-US" w:eastAsia="zh-CN"/>
        </w:rPr>
        <w:t>政策起止时间：自我省启动一级响应之日（1月24日）起执行，至疫情解除之日止。</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20" w:firstLineChars="200"/>
        <w:jc w:val="left"/>
        <w:textAlignment w:val="auto"/>
        <w:rPr>
          <w:rFonts w:hint="eastAsia" w:asciiTheme="minorEastAsia" w:hAnsiTheme="minorEastAsia" w:eastAsiaTheme="minorEastAsia" w:cstheme="minorEastAsia"/>
          <w:b w:val="0"/>
          <w:bCs w:val="0"/>
          <w:sz w:val="21"/>
          <w:szCs w:val="21"/>
          <w:lang w:val="en-US" w:eastAsia="zh-CN"/>
        </w:rPr>
      </w:pPr>
      <w:r>
        <w:rPr>
          <w:rFonts w:hint="eastAsia" w:asciiTheme="minorEastAsia" w:hAnsiTheme="minorEastAsia" w:eastAsiaTheme="minorEastAsia" w:cstheme="minorEastAsia"/>
          <w:b w:val="0"/>
          <w:bCs w:val="0"/>
          <w:sz w:val="21"/>
          <w:szCs w:val="21"/>
          <w:lang w:val="en-US" w:eastAsia="zh-CN"/>
        </w:rPr>
        <w:t>操作流程：各级单位采购疫情防控相关货物、工程和服务的，建立健全紧急采购内控机制，可不执行政府采购法规定的方式和程序，采购进口物资无需市财政局审批，均可由单位按有关规定自行采购。采购完成后，各级单位加强疫情防控项目采购文件和凭证管理，留存备查。</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20" w:firstLineChars="200"/>
        <w:jc w:val="left"/>
        <w:textAlignment w:val="auto"/>
        <w:rPr>
          <w:rFonts w:hint="eastAsia" w:asciiTheme="minorEastAsia" w:hAnsiTheme="minorEastAsia" w:eastAsiaTheme="minorEastAsia" w:cstheme="minorEastAsia"/>
          <w:b w:val="0"/>
          <w:bCs w:val="0"/>
          <w:sz w:val="21"/>
          <w:szCs w:val="21"/>
          <w:lang w:val="en-US" w:eastAsia="zh-CN"/>
        </w:rPr>
      </w:pPr>
      <w:r>
        <w:rPr>
          <w:rFonts w:hint="eastAsia" w:asciiTheme="minorEastAsia" w:hAnsiTheme="minorEastAsia" w:eastAsiaTheme="minorEastAsia" w:cstheme="minorEastAsia"/>
          <w:b w:val="0"/>
          <w:bCs w:val="0"/>
          <w:sz w:val="21"/>
          <w:szCs w:val="21"/>
          <w:lang w:val="en-US" w:eastAsia="zh-CN"/>
        </w:rPr>
        <w:t>牵头部门及组织实施单位：</w:t>
      </w:r>
      <w:r>
        <w:rPr>
          <w:rFonts w:hint="eastAsia" w:asciiTheme="minorEastAsia" w:hAnsiTheme="minorEastAsia" w:cstheme="minorEastAsia"/>
          <w:b w:val="0"/>
          <w:bCs w:val="0"/>
          <w:sz w:val="21"/>
          <w:szCs w:val="21"/>
          <w:lang w:val="en-US" w:eastAsia="zh-CN"/>
        </w:rPr>
        <w:t>区</w:t>
      </w:r>
      <w:r>
        <w:rPr>
          <w:rFonts w:hint="eastAsia" w:asciiTheme="minorEastAsia" w:hAnsiTheme="minorEastAsia" w:eastAsiaTheme="minorEastAsia" w:cstheme="minorEastAsia"/>
          <w:b w:val="0"/>
          <w:bCs w:val="0"/>
          <w:sz w:val="21"/>
          <w:szCs w:val="21"/>
          <w:lang w:val="en-US" w:eastAsia="zh-CN"/>
        </w:rPr>
        <w:t>财政局牵头。</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22" w:firstLineChars="200"/>
        <w:jc w:val="left"/>
        <w:textAlignment w:val="auto"/>
        <w:rPr>
          <w:rFonts w:hint="eastAsia" w:asciiTheme="minorEastAsia" w:hAnsiTheme="minorEastAsia" w:eastAsiaTheme="minorEastAsia" w:cstheme="minorEastAsia"/>
          <w:b/>
          <w:bCs/>
          <w:sz w:val="21"/>
          <w:szCs w:val="21"/>
          <w:lang w:val="en-US" w:eastAsia="zh-CN"/>
        </w:rPr>
      </w:pPr>
      <w:r>
        <w:rPr>
          <w:rFonts w:hint="eastAsia" w:asciiTheme="minorEastAsia" w:hAnsiTheme="minorEastAsia" w:cstheme="minorEastAsia"/>
          <w:b/>
          <w:bCs/>
          <w:sz w:val="21"/>
          <w:szCs w:val="21"/>
          <w:lang w:val="en-US" w:eastAsia="zh-CN"/>
        </w:rPr>
        <w:t>（2）</w:t>
      </w:r>
      <w:r>
        <w:rPr>
          <w:rFonts w:hint="eastAsia" w:asciiTheme="minorEastAsia" w:hAnsiTheme="minorEastAsia" w:eastAsiaTheme="minorEastAsia" w:cstheme="minorEastAsia"/>
          <w:b/>
          <w:bCs/>
          <w:sz w:val="21"/>
          <w:szCs w:val="21"/>
          <w:lang w:val="en-US" w:eastAsia="zh-CN"/>
        </w:rPr>
        <w:t>关于“项目工程款拨付”：</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20" w:firstLineChars="200"/>
        <w:jc w:val="left"/>
        <w:textAlignment w:val="auto"/>
        <w:rPr>
          <w:rFonts w:hint="eastAsia" w:asciiTheme="minorEastAsia" w:hAnsiTheme="minorEastAsia" w:eastAsiaTheme="minorEastAsia" w:cstheme="minorEastAsia"/>
          <w:b w:val="0"/>
          <w:bCs w:val="0"/>
          <w:sz w:val="21"/>
          <w:szCs w:val="21"/>
          <w:lang w:val="en-US" w:eastAsia="zh-CN"/>
        </w:rPr>
      </w:pPr>
      <w:r>
        <w:rPr>
          <w:rFonts w:hint="eastAsia" w:asciiTheme="minorEastAsia" w:hAnsiTheme="minorEastAsia" w:eastAsiaTheme="minorEastAsia" w:cstheme="minorEastAsia"/>
          <w:b w:val="0"/>
          <w:bCs w:val="0"/>
          <w:sz w:val="21"/>
          <w:szCs w:val="21"/>
          <w:lang w:val="en-US" w:eastAsia="zh-CN"/>
        </w:rPr>
        <w:t>政策起止时间：自政策发布之日起执行，疫情解除后继续做好用款审核和资金拨付工作。</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20" w:firstLineChars="200"/>
        <w:jc w:val="left"/>
        <w:textAlignment w:val="auto"/>
        <w:rPr>
          <w:rFonts w:hint="eastAsia" w:asciiTheme="minorEastAsia" w:hAnsiTheme="minorEastAsia" w:eastAsiaTheme="minorEastAsia" w:cstheme="minorEastAsia"/>
          <w:b w:val="0"/>
          <w:bCs w:val="0"/>
          <w:sz w:val="21"/>
          <w:szCs w:val="21"/>
          <w:lang w:val="en-US" w:eastAsia="zh-CN"/>
        </w:rPr>
      </w:pPr>
      <w:r>
        <w:rPr>
          <w:rFonts w:hint="eastAsia" w:asciiTheme="minorEastAsia" w:hAnsiTheme="minorEastAsia" w:eastAsiaTheme="minorEastAsia" w:cstheme="minorEastAsia"/>
          <w:b w:val="0"/>
          <w:bCs w:val="0"/>
          <w:sz w:val="21"/>
          <w:szCs w:val="21"/>
          <w:lang w:val="en-US" w:eastAsia="zh-CN"/>
        </w:rPr>
        <w:t>操作流程：</w:t>
      </w:r>
    </w:p>
    <w:p>
      <w:pPr>
        <w:keepNext w:val="0"/>
        <w:keepLines w:val="0"/>
        <w:pageBreakBefore w:val="0"/>
        <w:widowControl w:val="0"/>
        <w:numPr>
          <w:ilvl w:val="0"/>
          <w:numId w:val="11"/>
        </w:numPr>
        <w:kinsoku/>
        <w:wordWrap/>
        <w:overflowPunct/>
        <w:topLinePunct w:val="0"/>
        <w:autoSpaceDE/>
        <w:autoSpaceDN/>
        <w:bidi w:val="0"/>
        <w:adjustRightInd/>
        <w:snapToGrid/>
        <w:spacing w:line="360" w:lineRule="exact"/>
        <w:ind w:firstLine="420" w:firstLineChars="200"/>
        <w:jc w:val="left"/>
        <w:textAlignment w:val="auto"/>
        <w:rPr>
          <w:rFonts w:hint="eastAsia" w:asciiTheme="minorEastAsia" w:hAnsiTheme="minorEastAsia" w:eastAsiaTheme="minorEastAsia" w:cstheme="minorEastAsia"/>
          <w:b w:val="0"/>
          <w:bCs w:val="0"/>
          <w:sz w:val="21"/>
          <w:szCs w:val="21"/>
          <w:lang w:val="en-US" w:eastAsia="zh-CN"/>
        </w:rPr>
      </w:pPr>
      <w:r>
        <w:rPr>
          <w:rFonts w:hint="eastAsia" w:asciiTheme="minorEastAsia" w:hAnsiTheme="minorEastAsia" w:eastAsiaTheme="minorEastAsia" w:cstheme="minorEastAsia"/>
          <w:b w:val="0"/>
          <w:bCs w:val="0"/>
          <w:sz w:val="21"/>
          <w:szCs w:val="21"/>
          <w:lang w:val="en-US" w:eastAsia="zh-CN"/>
        </w:rPr>
        <w:t>财政资金项目由业主单位将用款申请和相关资料报送</w:t>
      </w:r>
      <w:r>
        <w:rPr>
          <w:rFonts w:hint="eastAsia" w:asciiTheme="minorEastAsia" w:hAnsiTheme="minorEastAsia" w:cstheme="minorEastAsia"/>
          <w:b/>
          <w:bCs/>
          <w:sz w:val="21"/>
          <w:szCs w:val="21"/>
          <w:lang w:val="en-US" w:eastAsia="zh-CN"/>
        </w:rPr>
        <w:t>区</w:t>
      </w:r>
      <w:r>
        <w:rPr>
          <w:rFonts w:hint="eastAsia" w:asciiTheme="minorEastAsia" w:hAnsiTheme="minorEastAsia" w:eastAsiaTheme="minorEastAsia" w:cstheme="minorEastAsia"/>
          <w:b/>
          <w:bCs/>
          <w:sz w:val="21"/>
          <w:szCs w:val="21"/>
          <w:lang w:val="en-US" w:eastAsia="zh-CN"/>
        </w:rPr>
        <w:t>财政</w:t>
      </w:r>
      <w:r>
        <w:rPr>
          <w:rFonts w:hint="eastAsia" w:asciiTheme="minorEastAsia" w:hAnsiTheme="minorEastAsia" w:cstheme="minorEastAsia"/>
          <w:b/>
          <w:bCs/>
          <w:sz w:val="21"/>
          <w:szCs w:val="21"/>
          <w:lang w:val="en-US" w:eastAsia="zh-CN"/>
        </w:rPr>
        <w:t>局</w:t>
      </w:r>
      <w:r>
        <w:rPr>
          <w:rFonts w:hint="eastAsia" w:asciiTheme="minorEastAsia" w:hAnsiTheme="minorEastAsia" w:eastAsiaTheme="minorEastAsia" w:cstheme="minorEastAsia"/>
          <w:b w:val="0"/>
          <w:bCs w:val="0"/>
          <w:sz w:val="21"/>
          <w:szCs w:val="21"/>
          <w:lang w:val="en-US" w:eastAsia="zh-CN"/>
        </w:rPr>
        <w:t>，财政部门限时加快完成工程款审核和资金拨付；</w:t>
      </w:r>
    </w:p>
    <w:p>
      <w:pPr>
        <w:keepNext w:val="0"/>
        <w:keepLines w:val="0"/>
        <w:pageBreakBefore w:val="0"/>
        <w:widowControl w:val="0"/>
        <w:numPr>
          <w:ilvl w:val="0"/>
          <w:numId w:val="11"/>
        </w:numPr>
        <w:kinsoku/>
        <w:wordWrap/>
        <w:overflowPunct/>
        <w:topLinePunct w:val="0"/>
        <w:autoSpaceDE/>
        <w:autoSpaceDN/>
        <w:bidi w:val="0"/>
        <w:adjustRightInd/>
        <w:snapToGrid/>
        <w:spacing w:line="360" w:lineRule="exact"/>
        <w:ind w:firstLine="420" w:firstLineChars="200"/>
        <w:jc w:val="left"/>
        <w:textAlignment w:val="auto"/>
        <w:rPr>
          <w:rFonts w:hint="eastAsia" w:asciiTheme="minorEastAsia" w:hAnsiTheme="minorEastAsia" w:eastAsiaTheme="minorEastAsia" w:cstheme="minorEastAsia"/>
          <w:b w:val="0"/>
          <w:bCs w:val="0"/>
          <w:sz w:val="21"/>
          <w:szCs w:val="21"/>
          <w:lang w:val="en-US" w:eastAsia="zh-CN"/>
        </w:rPr>
      </w:pPr>
      <w:r>
        <w:rPr>
          <w:rFonts w:hint="eastAsia" w:asciiTheme="minorEastAsia" w:hAnsiTheme="minorEastAsia" w:eastAsiaTheme="minorEastAsia" w:cstheme="minorEastAsia"/>
          <w:b w:val="0"/>
          <w:bCs w:val="0"/>
          <w:sz w:val="21"/>
          <w:szCs w:val="21"/>
          <w:lang w:val="en-US" w:eastAsia="zh-CN"/>
        </w:rPr>
        <w:t>市场化融资项目由项目实施单位报融资主体加快审核拨付资金。</w:t>
      </w:r>
    </w:p>
    <w:p>
      <w:pPr>
        <w:keepNext w:val="0"/>
        <w:keepLines w:val="0"/>
        <w:pageBreakBefore w:val="0"/>
        <w:widowControl w:val="0"/>
        <w:numPr>
          <w:ilvl w:val="0"/>
          <w:numId w:val="11"/>
        </w:numPr>
        <w:kinsoku/>
        <w:wordWrap/>
        <w:overflowPunct/>
        <w:topLinePunct w:val="0"/>
        <w:autoSpaceDE/>
        <w:autoSpaceDN/>
        <w:bidi w:val="0"/>
        <w:adjustRightInd/>
        <w:snapToGrid/>
        <w:spacing w:line="360" w:lineRule="exact"/>
        <w:ind w:firstLine="420" w:firstLineChars="200"/>
        <w:jc w:val="left"/>
        <w:textAlignment w:val="auto"/>
        <w:rPr>
          <w:rFonts w:hint="eastAsia" w:asciiTheme="minorEastAsia" w:hAnsiTheme="minorEastAsia" w:eastAsiaTheme="minorEastAsia" w:cstheme="minorEastAsia"/>
          <w:b w:val="0"/>
          <w:bCs w:val="0"/>
          <w:sz w:val="21"/>
          <w:szCs w:val="21"/>
          <w:lang w:val="en-US" w:eastAsia="zh-CN"/>
        </w:rPr>
      </w:pPr>
      <w:r>
        <w:rPr>
          <w:rFonts w:hint="eastAsia" w:asciiTheme="minorEastAsia" w:hAnsiTheme="minorEastAsia" w:eastAsiaTheme="minorEastAsia" w:cstheme="minorEastAsia"/>
          <w:b w:val="0"/>
          <w:bCs w:val="0"/>
          <w:sz w:val="21"/>
          <w:szCs w:val="21"/>
          <w:lang w:val="en-US" w:eastAsia="zh-CN"/>
        </w:rPr>
        <w:t>重点工程项目按照“特事特办、急事急办”的原则，实行随送随审、即到即办。</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20" w:firstLineChars="200"/>
        <w:jc w:val="left"/>
        <w:textAlignment w:val="auto"/>
        <w:rPr>
          <w:rFonts w:hint="eastAsia" w:asciiTheme="minorEastAsia" w:hAnsiTheme="minorEastAsia" w:eastAsiaTheme="minorEastAsia" w:cstheme="minorEastAsia"/>
          <w:b w:val="0"/>
          <w:bCs w:val="0"/>
          <w:sz w:val="21"/>
          <w:szCs w:val="21"/>
          <w:lang w:val="en-US" w:eastAsia="zh-CN"/>
        </w:rPr>
      </w:pPr>
      <w:r>
        <w:rPr>
          <w:rFonts w:hint="eastAsia" w:asciiTheme="minorEastAsia" w:hAnsiTheme="minorEastAsia" w:eastAsiaTheme="minorEastAsia" w:cstheme="minorEastAsia"/>
          <w:b w:val="0"/>
          <w:bCs w:val="0"/>
          <w:sz w:val="21"/>
          <w:szCs w:val="21"/>
          <w:lang w:val="en-US" w:eastAsia="zh-CN"/>
        </w:rPr>
        <w:t>牵头部门及组织实施单位：</w:t>
      </w:r>
      <w:r>
        <w:rPr>
          <w:rFonts w:hint="eastAsia" w:asciiTheme="minorEastAsia" w:hAnsiTheme="minorEastAsia" w:cstheme="minorEastAsia"/>
          <w:b w:val="0"/>
          <w:bCs w:val="0"/>
          <w:sz w:val="21"/>
          <w:szCs w:val="21"/>
          <w:lang w:val="en-US" w:eastAsia="zh-CN"/>
        </w:rPr>
        <w:t>区</w:t>
      </w:r>
      <w:r>
        <w:rPr>
          <w:rFonts w:hint="eastAsia" w:asciiTheme="minorEastAsia" w:hAnsiTheme="minorEastAsia" w:eastAsiaTheme="minorEastAsia" w:cstheme="minorEastAsia"/>
          <w:b w:val="0"/>
          <w:bCs w:val="0"/>
          <w:sz w:val="21"/>
          <w:szCs w:val="21"/>
          <w:lang w:val="en-US" w:eastAsia="zh-CN"/>
        </w:rPr>
        <w:t>财政局牵头。</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22" w:firstLineChars="200"/>
        <w:jc w:val="left"/>
        <w:textAlignment w:val="auto"/>
        <w:rPr>
          <w:rFonts w:hint="eastAsia" w:asciiTheme="minorEastAsia" w:hAnsiTheme="minorEastAsia" w:eastAsiaTheme="minorEastAsia" w:cstheme="minorEastAsia"/>
          <w:b w:val="0"/>
          <w:bCs w:val="0"/>
          <w:sz w:val="21"/>
          <w:szCs w:val="21"/>
          <w:lang w:val="en-US" w:eastAsia="zh-CN"/>
        </w:rPr>
      </w:pPr>
      <w:r>
        <w:rPr>
          <w:rFonts w:hint="eastAsia" w:asciiTheme="minorEastAsia" w:hAnsiTheme="minorEastAsia" w:eastAsiaTheme="minorEastAsia" w:cstheme="minorEastAsia"/>
          <w:b/>
          <w:bCs/>
          <w:sz w:val="21"/>
          <w:szCs w:val="21"/>
          <w:lang w:val="en-US" w:eastAsia="zh-CN"/>
        </w:rPr>
        <w:t>14．支持商贸企业发展。将受疫情严重影响的批发零售、住宿餐饮纳入2020年市级服务业引导资金重点支持方向。畅通生活必需品运输和服务人员进出通道，及时解决服务难题。</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20" w:firstLineChars="200"/>
        <w:jc w:val="left"/>
        <w:textAlignment w:val="auto"/>
        <w:rPr>
          <w:rFonts w:hint="eastAsia" w:asciiTheme="minorEastAsia" w:hAnsiTheme="minorEastAsia" w:eastAsiaTheme="minorEastAsia" w:cstheme="minorEastAsia"/>
          <w:b w:val="0"/>
          <w:bCs w:val="0"/>
          <w:sz w:val="21"/>
          <w:szCs w:val="21"/>
          <w:lang w:val="en-US" w:eastAsia="zh-CN"/>
        </w:rPr>
      </w:pPr>
      <w:r>
        <w:rPr>
          <w:rFonts w:hint="eastAsia" w:asciiTheme="minorEastAsia" w:hAnsiTheme="minorEastAsia" w:eastAsiaTheme="minorEastAsia" w:cstheme="minorEastAsia"/>
          <w:b w:val="0"/>
          <w:bCs w:val="0"/>
          <w:sz w:val="21"/>
          <w:szCs w:val="21"/>
          <w:lang w:val="en-US" w:eastAsia="zh-CN"/>
        </w:rPr>
        <w:t>政策起止时间：自政策发布之日起执行，截止时间视疫情情况影响而定。</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20" w:firstLineChars="200"/>
        <w:jc w:val="left"/>
        <w:textAlignment w:val="auto"/>
        <w:rPr>
          <w:rFonts w:hint="eastAsia" w:asciiTheme="minorEastAsia" w:hAnsiTheme="minorEastAsia" w:eastAsiaTheme="minorEastAsia" w:cstheme="minorEastAsia"/>
          <w:b w:val="0"/>
          <w:bCs w:val="0"/>
          <w:sz w:val="21"/>
          <w:szCs w:val="21"/>
          <w:lang w:val="en-US" w:eastAsia="zh-CN"/>
        </w:rPr>
      </w:pPr>
      <w:r>
        <w:rPr>
          <w:rFonts w:hint="eastAsia" w:asciiTheme="minorEastAsia" w:hAnsiTheme="minorEastAsia" w:eastAsiaTheme="minorEastAsia" w:cstheme="minorEastAsia"/>
          <w:b w:val="0"/>
          <w:bCs w:val="0"/>
          <w:sz w:val="21"/>
          <w:szCs w:val="21"/>
          <w:lang w:val="en-US" w:eastAsia="zh-CN"/>
        </w:rPr>
        <w:t>操作流程：</w:t>
      </w:r>
      <w:r>
        <w:rPr>
          <w:rFonts w:hint="eastAsia" w:asciiTheme="minorEastAsia" w:hAnsiTheme="minorEastAsia" w:cstheme="minorEastAsia"/>
          <w:b/>
          <w:bCs/>
          <w:sz w:val="21"/>
          <w:szCs w:val="21"/>
          <w:lang w:val="en-US" w:eastAsia="zh-CN"/>
        </w:rPr>
        <w:t>区</w:t>
      </w:r>
      <w:r>
        <w:rPr>
          <w:rFonts w:hint="eastAsia" w:asciiTheme="minorEastAsia" w:hAnsiTheme="minorEastAsia" w:eastAsiaTheme="minorEastAsia" w:cstheme="minorEastAsia"/>
          <w:b/>
          <w:bCs/>
          <w:sz w:val="21"/>
          <w:szCs w:val="21"/>
          <w:lang w:val="en-US" w:eastAsia="zh-CN"/>
        </w:rPr>
        <w:t>商务局</w:t>
      </w:r>
      <w:r>
        <w:rPr>
          <w:rFonts w:hint="eastAsia" w:asciiTheme="minorEastAsia" w:hAnsiTheme="minorEastAsia" w:eastAsiaTheme="minorEastAsia" w:cstheme="minorEastAsia"/>
          <w:b w:val="0"/>
          <w:bCs w:val="0"/>
          <w:sz w:val="21"/>
          <w:szCs w:val="21"/>
          <w:lang w:val="en-US" w:eastAsia="zh-CN"/>
        </w:rPr>
        <w:t>指导受疫情严重影响的批发零售、住宿餐饮企业申报2020年市级服务业引导资金支持。</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20" w:firstLineChars="200"/>
        <w:jc w:val="left"/>
        <w:textAlignment w:val="auto"/>
        <w:rPr>
          <w:rFonts w:hint="eastAsia" w:asciiTheme="minorEastAsia" w:hAnsiTheme="minorEastAsia" w:eastAsiaTheme="minorEastAsia" w:cstheme="minorEastAsia"/>
          <w:b w:val="0"/>
          <w:bCs w:val="0"/>
          <w:sz w:val="21"/>
          <w:szCs w:val="21"/>
          <w:lang w:val="en-US" w:eastAsia="zh-CN"/>
        </w:rPr>
      </w:pPr>
      <w:r>
        <w:rPr>
          <w:rFonts w:hint="eastAsia" w:asciiTheme="minorEastAsia" w:hAnsiTheme="minorEastAsia" w:eastAsiaTheme="minorEastAsia" w:cstheme="minorEastAsia"/>
          <w:b w:val="0"/>
          <w:bCs w:val="0"/>
          <w:sz w:val="21"/>
          <w:szCs w:val="21"/>
          <w:lang w:val="en-US" w:eastAsia="zh-CN"/>
        </w:rPr>
        <w:t>支持额度：以实际支持额度为准。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20" w:firstLineChars="200"/>
        <w:jc w:val="left"/>
        <w:textAlignment w:val="auto"/>
        <w:rPr>
          <w:rFonts w:hint="eastAsia" w:asciiTheme="minorEastAsia" w:hAnsiTheme="minorEastAsia" w:eastAsiaTheme="minorEastAsia" w:cstheme="minorEastAsia"/>
          <w:b w:val="0"/>
          <w:bCs w:val="0"/>
          <w:sz w:val="21"/>
          <w:szCs w:val="21"/>
          <w:lang w:val="en-US" w:eastAsia="zh-CN"/>
        </w:rPr>
      </w:pPr>
      <w:r>
        <w:rPr>
          <w:rFonts w:hint="eastAsia" w:asciiTheme="minorEastAsia" w:hAnsiTheme="minorEastAsia" w:eastAsiaTheme="minorEastAsia" w:cstheme="minorEastAsia"/>
          <w:b w:val="0"/>
          <w:bCs w:val="0"/>
          <w:sz w:val="21"/>
          <w:szCs w:val="21"/>
          <w:lang w:val="en-US" w:eastAsia="zh-CN"/>
        </w:rPr>
        <w:t>牵头部门及组织实施单位：</w:t>
      </w:r>
      <w:r>
        <w:rPr>
          <w:rFonts w:hint="eastAsia" w:asciiTheme="minorEastAsia" w:hAnsiTheme="minorEastAsia" w:cstheme="minorEastAsia"/>
          <w:b w:val="0"/>
          <w:bCs w:val="0"/>
          <w:sz w:val="21"/>
          <w:szCs w:val="21"/>
          <w:lang w:val="en-US" w:eastAsia="zh-CN"/>
        </w:rPr>
        <w:t>区</w:t>
      </w:r>
      <w:r>
        <w:rPr>
          <w:rFonts w:hint="eastAsia" w:asciiTheme="minorEastAsia" w:hAnsiTheme="minorEastAsia" w:eastAsiaTheme="minorEastAsia" w:cstheme="minorEastAsia"/>
          <w:b w:val="0"/>
          <w:bCs w:val="0"/>
          <w:sz w:val="21"/>
          <w:szCs w:val="21"/>
          <w:lang w:val="en-US" w:eastAsia="zh-CN"/>
        </w:rPr>
        <w:t>商务局牵头，</w:t>
      </w:r>
      <w:r>
        <w:rPr>
          <w:rFonts w:hint="eastAsia" w:asciiTheme="minorEastAsia" w:hAnsiTheme="minorEastAsia" w:cstheme="minorEastAsia"/>
          <w:b w:val="0"/>
          <w:bCs w:val="0"/>
          <w:sz w:val="21"/>
          <w:szCs w:val="21"/>
          <w:lang w:val="en-US" w:eastAsia="zh-CN"/>
        </w:rPr>
        <w:t>区</w:t>
      </w:r>
      <w:r>
        <w:rPr>
          <w:rFonts w:hint="eastAsia" w:asciiTheme="minorEastAsia" w:hAnsiTheme="minorEastAsia" w:eastAsiaTheme="minorEastAsia" w:cstheme="minorEastAsia"/>
          <w:b w:val="0"/>
          <w:bCs w:val="0"/>
          <w:sz w:val="21"/>
          <w:szCs w:val="21"/>
          <w:lang w:val="en-US" w:eastAsia="zh-CN"/>
        </w:rPr>
        <w:t>交通运输局、</w:t>
      </w:r>
      <w:r>
        <w:rPr>
          <w:rFonts w:hint="eastAsia" w:asciiTheme="minorEastAsia" w:hAnsiTheme="minorEastAsia" w:cstheme="minorEastAsia"/>
          <w:b w:val="0"/>
          <w:bCs w:val="0"/>
          <w:sz w:val="21"/>
          <w:szCs w:val="21"/>
          <w:lang w:val="en-US" w:eastAsia="zh-CN"/>
        </w:rPr>
        <w:t>区</w:t>
      </w:r>
      <w:r>
        <w:rPr>
          <w:rFonts w:hint="eastAsia" w:asciiTheme="minorEastAsia" w:hAnsiTheme="minorEastAsia" w:eastAsiaTheme="minorEastAsia" w:cstheme="minorEastAsia"/>
          <w:b w:val="0"/>
          <w:bCs w:val="0"/>
          <w:sz w:val="21"/>
          <w:szCs w:val="21"/>
          <w:lang w:val="en-US" w:eastAsia="zh-CN"/>
        </w:rPr>
        <w:t>市场监管局、</w:t>
      </w:r>
      <w:r>
        <w:rPr>
          <w:rFonts w:hint="eastAsia" w:asciiTheme="minorEastAsia" w:hAnsiTheme="minorEastAsia" w:cstheme="minorEastAsia"/>
          <w:b w:val="0"/>
          <w:bCs w:val="0"/>
          <w:sz w:val="21"/>
          <w:szCs w:val="21"/>
          <w:lang w:val="en-US" w:eastAsia="zh-CN"/>
        </w:rPr>
        <w:t>区</w:t>
      </w:r>
      <w:r>
        <w:rPr>
          <w:rFonts w:hint="eastAsia" w:asciiTheme="minorEastAsia" w:hAnsiTheme="minorEastAsia" w:eastAsiaTheme="minorEastAsia" w:cstheme="minorEastAsia"/>
          <w:b w:val="0"/>
          <w:bCs w:val="0"/>
          <w:sz w:val="21"/>
          <w:szCs w:val="21"/>
          <w:lang w:val="en-US" w:eastAsia="zh-CN"/>
        </w:rPr>
        <w:t>发改委配合。</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22" w:firstLineChars="200"/>
        <w:jc w:val="left"/>
        <w:textAlignment w:val="auto"/>
        <w:rPr>
          <w:rFonts w:hint="eastAsia" w:asciiTheme="minorEastAsia" w:hAnsiTheme="minorEastAsia" w:eastAsiaTheme="minorEastAsia" w:cstheme="minorEastAsia"/>
          <w:b/>
          <w:bCs/>
          <w:sz w:val="21"/>
          <w:szCs w:val="21"/>
          <w:lang w:val="en-US" w:eastAsia="zh-CN"/>
        </w:rPr>
      </w:pPr>
      <w:r>
        <w:rPr>
          <w:rFonts w:hint="eastAsia" w:asciiTheme="minorEastAsia" w:hAnsiTheme="minorEastAsia" w:eastAsiaTheme="minorEastAsia" w:cstheme="minorEastAsia"/>
          <w:b/>
          <w:bCs/>
          <w:sz w:val="21"/>
          <w:szCs w:val="21"/>
          <w:lang w:val="en-US" w:eastAsia="zh-CN"/>
        </w:rPr>
        <w:t>15．支持文化旅游市场复苏和繁荣。结合全省旅游产业发展大会在我市召开之机，围绕赣州精品旅游线路，安排专项宣传及奖励资金，实施“引客入赣”项目，做大做强旅行社、星级酒店和景区景点，吸引各地游客在疫期结束后到赣州旅游。</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20" w:firstLineChars="200"/>
        <w:jc w:val="left"/>
        <w:textAlignment w:val="auto"/>
        <w:rPr>
          <w:rFonts w:hint="eastAsia" w:asciiTheme="minorEastAsia" w:hAnsiTheme="minorEastAsia" w:eastAsiaTheme="minorEastAsia" w:cstheme="minorEastAsia"/>
          <w:b w:val="0"/>
          <w:bCs w:val="0"/>
          <w:sz w:val="21"/>
          <w:szCs w:val="21"/>
          <w:lang w:val="en-US" w:eastAsia="zh-CN"/>
        </w:rPr>
      </w:pPr>
      <w:r>
        <w:rPr>
          <w:rFonts w:hint="eastAsia" w:asciiTheme="minorEastAsia" w:hAnsiTheme="minorEastAsia" w:eastAsiaTheme="minorEastAsia" w:cstheme="minorEastAsia"/>
          <w:b w:val="0"/>
          <w:bCs w:val="0"/>
          <w:sz w:val="21"/>
          <w:szCs w:val="21"/>
          <w:lang w:val="en-US" w:eastAsia="zh-CN"/>
        </w:rPr>
        <w:t>政策起止时间：自政策发布之日起执行，1年内有效。</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20" w:firstLineChars="200"/>
        <w:jc w:val="left"/>
        <w:textAlignment w:val="auto"/>
        <w:rPr>
          <w:rFonts w:hint="eastAsia" w:asciiTheme="minorEastAsia" w:hAnsiTheme="minorEastAsia" w:eastAsiaTheme="minorEastAsia" w:cstheme="minorEastAsia"/>
          <w:b w:val="0"/>
          <w:bCs w:val="0"/>
          <w:sz w:val="21"/>
          <w:szCs w:val="21"/>
          <w:lang w:val="en-US" w:eastAsia="zh-CN"/>
        </w:rPr>
      </w:pPr>
      <w:r>
        <w:rPr>
          <w:rFonts w:hint="eastAsia" w:asciiTheme="minorEastAsia" w:hAnsiTheme="minorEastAsia" w:eastAsiaTheme="minorEastAsia" w:cstheme="minorEastAsia"/>
          <w:b w:val="0"/>
          <w:bCs w:val="0"/>
          <w:sz w:val="21"/>
          <w:szCs w:val="21"/>
          <w:lang w:val="en-US" w:eastAsia="zh-CN"/>
        </w:rPr>
        <w:t>操作流程：</w:t>
      </w:r>
      <w:r>
        <w:rPr>
          <w:rFonts w:hint="eastAsia" w:asciiTheme="minorEastAsia" w:hAnsiTheme="minorEastAsia" w:cstheme="minorEastAsia"/>
          <w:b w:val="0"/>
          <w:bCs w:val="0"/>
          <w:sz w:val="21"/>
          <w:szCs w:val="21"/>
          <w:lang w:val="en-US" w:eastAsia="zh-CN"/>
        </w:rPr>
        <w:t>赣州市</w:t>
      </w:r>
      <w:r>
        <w:rPr>
          <w:rFonts w:hint="eastAsia" w:asciiTheme="minorEastAsia" w:hAnsiTheme="minorEastAsia" w:eastAsiaTheme="minorEastAsia" w:cstheme="minorEastAsia"/>
          <w:b w:val="0"/>
          <w:bCs w:val="0"/>
          <w:sz w:val="21"/>
          <w:szCs w:val="21"/>
          <w:lang w:val="en-US" w:eastAsia="zh-CN"/>
        </w:rPr>
        <w:t>围绕“红色故都、客家摇篮、江南宋城、阳明圣地、生态家园”等文化旅游品牌，针对重要客源城市，推出三条精品旅游线路，按照政府采购方式，面向旅行社进行公开招投标。通过中标旅行社引客游览指定线路，实现推动相关县（市、区）项目建设，配套完善酒店、景区景点等吃住行旅游要素。</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20" w:firstLineChars="200"/>
        <w:jc w:val="left"/>
        <w:textAlignment w:val="auto"/>
        <w:rPr>
          <w:rFonts w:hint="eastAsia" w:asciiTheme="minorEastAsia" w:hAnsiTheme="minorEastAsia" w:eastAsiaTheme="minorEastAsia" w:cstheme="minorEastAsia"/>
          <w:b w:val="0"/>
          <w:bCs w:val="0"/>
          <w:sz w:val="21"/>
          <w:szCs w:val="21"/>
          <w:lang w:val="en-US" w:eastAsia="zh-CN"/>
        </w:rPr>
      </w:pPr>
      <w:r>
        <w:rPr>
          <w:rFonts w:hint="eastAsia" w:asciiTheme="minorEastAsia" w:hAnsiTheme="minorEastAsia" w:eastAsiaTheme="minorEastAsia" w:cstheme="minorEastAsia"/>
          <w:b w:val="0"/>
          <w:bCs w:val="0"/>
          <w:sz w:val="21"/>
          <w:szCs w:val="21"/>
          <w:lang w:val="en-US" w:eastAsia="zh-CN"/>
        </w:rPr>
        <w:t>支持额度：3条精品旅游线路各安排100万元的宣传推广活动经费和200万元的任务人数奖励资金。</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20" w:firstLineChars="200"/>
        <w:jc w:val="left"/>
        <w:textAlignment w:val="auto"/>
        <w:rPr>
          <w:rFonts w:hint="eastAsia" w:asciiTheme="minorEastAsia" w:hAnsiTheme="minorEastAsia" w:eastAsiaTheme="minorEastAsia" w:cstheme="minorEastAsia"/>
          <w:b w:val="0"/>
          <w:bCs w:val="0"/>
          <w:sz w:val="21"/>
          <w:szCs w:val="21"/>
          <w:lang w:val="en-US" w:eastAsia="zh-CN"/>
        </w:rPr>
      </w:pPr>
      <w:r>
        <w:rPr>
          <w:rFonts w:hint="eastAsia" w:asciiTheme="minorEastAsia" w:hAnsiTheme="minorEastAsia" w:eastAsiaTheme="minorEastAsia" w:cstheme="minorEastAsia"/>
          <w:b w:val="0"/>
          <w:bCs w:val="0"/>
          <w:sz w:val="21"/>
          <w:szCs w:val="21"/>
          <w:lang w:val="en-US" w:eastAsia="zh-CN"/>
        </w:rPr>
        <w:t>牵头部门及组织实施单位：</w:t>
      </w:r>
      <w:r>
        <w:rPr>
          <w:rFonts w:hint="eastAsia" w:asciiTheme="minorEastAsia" w:hAnsiTheme="minorEastAsia" w:cstheme="minorEastAsia"/>
          <w:b w:val="0"/>
          <w:bCs w:val="0"/>
          <w:sz w:val="21"/>
          <w:szCs w:val="21"/>
          <w:lang w:val="en-US" w:eastAsia="zh-CN"/>
        </w:rPr>
        <w:t>区</w:t>
      </w:r>
      <w:r>
        <w:rPr>
          <w:rFonts w:hint="eastAsia" w:asciiTheme="minorEastAsia" w:hAnsiTheme="minorEastAsia" w:eastAsiaTheme="minorEastAsia" w:cstheme="minorEastAsia"/>
          <w:b w:val="0"/>
          <w:bCs w:val="0"/>
          <w:sz w:val="21"/>
          <w:szCs w:val="21"/>
          <w:lang w:val="en-US" w:eastAsia="zh-CN"/>
        </w:rPr>
        <w:t>文广新旅局牵头，</w:t>
      </w:r>
      <w:r>
        <w:rPr>
          <w:rFonts w:hint="eastAsia" w:asciiTheme="minorEastAsia" w:hAnsiTheme="minorEastAsia" w:cstheme="minorEastAsia"/>
          <w:b w:val="0"/>
          <w:bCs w:val="0"/>
          <w:sz w:val="21"/>
          <w:szCs w:val="21"/>
          <w:lang w:val="en-US" w:eastAsia="zh-CN"/>
        </w:rPr>
        <w:t>区</w:t>
      </w:r>
      <w:r>
        <w:rPr>
          <w:rFonts w:hint="eastAsia" w:asciiTheme="minorEastAsia" w:hAnsiTheme="minorEastAsia" w:eastAsiaTheme="minorEastAsia" w:cstheme="minorEastAsia"/>
          <w:b w:val="0"/>
          <w:bCs w:val="0"/>
          <w:sz w:val="21"/>
          <w:szCs w:val="21"/>
          <w:lang w:val="en-US" w:eastAsia="zh-CN"/>
        </w:rPr>
        <w:t>财政局配合。</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22" w:firstLineChars="200"/>
        <w:jc w:val="left"/>
        <w:textAlignment w:val="auto"/>
        <w:rPr>
          <w:rFonts w:hint="eastAsia" w:asciiTheme="minorEastAsia" w:hAnsiTheme="minorEastAsia" w:eastAsiaTheme="minorEastAsia" w:cstheme="minorEastAsia"/>
          <w:b/>
          <w:bCs/>
          <w:sz w:val="21"/>
          <w:szCs w:val="21"/>
          <w:lang w:val="en-US" w:eastAsia="zh-CN"/>
        </w:rPr>
      </w:pPr>
      <w:r>
        <w:rPr>
          <w:rFonts w:hint="eastAsia" w:asciiTheme="minorEastAsia" w:hAnsiTheme="minorEastAsia" w:eastAsiaTheme="minorEastAsia" w:cstheme="minorEastAsia"/>
          <w:b/>
          <w:bCs/>
          <w:sz w:val="21"/>
          <w:szCs w:val="21"/>
          <w:lang w:val="en-US" w:eastAsia="zh-CN"/>
        </w:rPr>
        <w:t>16．强化资金引导。充分发挥总规模100亿元“两城两谷两带”产业基金引导作用，通过简化基金投资决策程序，适度让利国有出资收益等方式，引导金融和社会资本满足企业融资需求。发挥市重大工业项目投资引导资金作用，对新引进固定资产投资额10亿元以上的新建项目、2亿元以上的技改项目及1000万元以上的机器换人项目给予优先支持，对已投资项目自2020年起应归还本金全部顺延一年。</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22" w:firstLineChars="200"/>
        <w:jc w:val="left"/>
        <w:textAlignment w:val="auto"/>
        <w:rPr>
          <w:rFonts w:hint="eastAsia" w:asciiTheme="minorEastAsia" w:hAnsiTheme="minorEastAsia" w:eastAsiaTheme="minorEastAsia" w:cstheme="minorEastAsia"/>
          <w:b/>
          <w:bCs/>
          <w:sz w:val="21"/>
          <w:szCs w:val="21"/>
          <w:lang w:val="en-US" w:eastAsia="zh-CN"/>
        </w:rPr>
      </w:pPr>
      <w:r>
        <w:rPr>
          <w:rFonts w:hint="eastAsia" w:asciiTheme="minorEastAsia" w:hAnsiTheme="minorEastAsia" w:cstheme="minorEastAsia"/>
          <w:b/>
          <w:bCs/>
          <w:sz w:val="21"/>
          <w:szCs w:val="21"/>
          <w:lang w:val="en-US" w:eastAsia="zh-CN"/>
        </w:rPr>
        <w:t>（1）</w:t>
      </w:r>
      <w:r>
        <w:rPr>
          <w:rFonts w:hint="eastAsia" w:asciiTheme="minorEastAsia" w:hAnsiTheme="minorEastAsia" w:eastAsiaTheme="minorEastAsia" w:cstheme="minorEastAsia"/>
          <w:b/>
          <w:bCs/>
          <w:sz w:val="21"/>
          <w:szCs w:val="21"/>
          <w:lang w:val="en-US" w:eastAsia="zh-CN"/>
        </w:rPr>
        <w:t>关于“充分发挥总规模100亿元‘两城两谷两带’产业基金引导作用，通过简化基金投资决策程序，适度让利国有出资收益等方式，引导金融和社会资本满足企业融资需求”：</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20" w:firstLineChars="200"/>
        <w:jc w:val="left"/>
        <w:textAlignment w:val="auto"/>
        <w:rPr>
          <w:rFonts w:hint="eastAsia" w:asciiTheme="minorEastAsia" w:hAnsiTheme="minorEastAsia" w:eastAsiaTheme="minorEastAsia" w:cstheme="minorEastAsia"/>
          <w:b w:val="0"/>
          <w:bCs w:val="0"/>
          <w:sz w:val="21"/>
          <w:szCs w:val="21"/>
          <w:lang w:val="en-US" w:eastAsia="zh-CN"/>
        </w:rPr>
      </w:pPr>
      <w:r>
        <w:rPr>
          <w:rFonts w:hint="eastAsia" w:asciiTheme="minorEastAsia" w:hAnsiTheme="minorEastAsia" w:eastAsiaTheme="minorEastAsia" w:cstheme="minorEastAsia"/>
          <w:b w:val="0"/>
          <w:bCs w:val="0"/>
          <w:sz w:val="21"/>
          <w:szCs w:val="21"/>
          <w:lang w:val="en-US" w:eastAsia="zh-CN"/>
        </w:rPr>
        <w:t>政策起止时间：目前“两城两谷两带</w:t>
      </w:r>
      <w:r>
        <w:rPr>
          <w:rFonts w:hint="eastAsia" w:asciiTheme="minorEastAsia" w:hAnsiTheme="minorEastAsia" w:cstheme="minorEastAsia"/>
          <w:b w:val="0"/>
          <w:bCs w:val="0"/>
          <w:sz w:val="21"/>
          <w:szCs w:val="21"/>
          <w:lang w:val="en-US" w:eastAsia="zh-CN"/>
        </w:rPr>
        <w:t>”</w:t>
      </w:r>
      <w:r>
        <w:rPr>
          <w:rFonts w:hint="eastAsia" w:asciiTheme="minorEastAsia" w:hAnsiTheme="minorEastAsia" w:eastAsiaTheme="minorEastAsia" w:cstheme="minorEastAsia"/>
          <w:b w:val="0"/>
          <w:bCs w:val="0"/>
          <w:sz w:val="21"/>
          <w:szCs w:val="21"/>
          <w:lang w:val="en-US" w:eastAsia="zh-CN"/>
        </w:rPr>
        <w:t>基金正处设立阶段，自“两城两谷两带</w:t>
      </w:r>
      <w:r>
        <w:rPr>
          <w:rFonts w:hint="eastAsia" w:asciiTheme="minorEastAsia" w:hAnsiTheme="minorEastAsia" w:cstheme="minorEastAsia"/>
          <w:b w:val="0"/>
          <w:bCs w:val="0"/>
          <w:sz w:val="21"/>
          <w:szCs w:val="21"/>
          <w:lang w:val="en-US" w:eastAsia="zh-CN"/>
        </w:rPr>
        <w:t>”</w:t>
      </w:r>
      <w:r>
        <w:rPr>
          <w:rFonts w:hint="eastAsia" w:asciiTheme="minorEastAsia" w:hAnsiTheme="minorEastAsia" w:eastAsiaTheme="minorEastAsia" w:cstheme="minorEastAsia"/>
          <w:b w:val="0"/>
          <w:bCs w:val="0"/>
          <w:sz w:val="21"/>
          <w:szCs w:val="21"/>
          <w:lang w:val="en-US" w:eastAsia="zh-CN"/>
        </w:rPr>
        <w:t>基金设立，资金到位起，在基金存续期内执行。</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20" w:firstLineChars="200"/>
        <w:jc w:val="left"/>
        <w:textAlignment w:val="auto"/>
        <w:rPr>
          <w:rFonts w:hint="eastAsia" w:asciiTheme="minorEastAsia" w:hAnsiTheme="minorEastAsia" w:eastAsiaTheme="minorEastAsia" w:cstheme="minorEastAsia"/>
          <w:b w:val="0"/>
          <w:bCs w:val="0"/>
          <w:sz w:val="21"/>
          <w:szCs w:val="21"/>
          <w:lang w:val="en-US" w:eastAsia="zh-CN"/>
        </w:rPr>
      </w:pPr>
      <w:r>
        <w:rPr>
          <w:rFonts w:hint="eastAsia" w:asciiTheme="minorEastAsia" w:hAnsiTheme="minorEastAsia" w:eastAsiaTheme="minorEastAsia" w:cstheme="minorEastAsia"/>
          <w:b w:val="0"/>
          <w:bCs w:val="0"/>
          <w:sz w:val="21"/>
          <w:szCs w:val="21"/>
          <w:lang w:val="en-US" w:eastAsia="zh-CN"/>
        </w:rPr>
        <w:t>操作流程：针对符合要求的项目，由向基金管理人提起申请，由基金管理人对项目进行评估尽调，由投委会进行投资决策。</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20" w:firstLineChars="200"/>
        <w:jc w:val="left"/>
        <w:textAlignment w:val="auto"/>
        <w:rPr>
          <w:rFonts w:hint="eastAsia" w:asciiTheme="minorEastAsia" w:hAnsiTheme="minorEastAsia" w:eastAsiaTheme="minorEastAsia" w:cstheme="minorEastAsia"/>
          <w:b w:val="0"/>
          <w:bCs w:val="0"/>
          <w:sz w:val="21"/>
          <w:szCs w:val="21"/>
          <w:lang w:val="en-US" w:eastAsia="zh-CN"/>
        </w:rPr>
      </w:pPr>
      <w:r>
        <w:rPr>
          <w:rFonts w:hint="eastAsia" w:asciiTheme="minorEastAsia" w:hAnsiTheme="minorEastAsia" w:eastAsiaTheme="minorEastAsia" w:cstheme="minorEastAsia"/>
          <w:b w:val="0"/>
          <w:bCs w:val="0"/>
          <w:sz w:val="21"/>
          <w:szCs w:val="21"/>
          <w:lang w:val="en-US" w:eastAsia="zh-CN"/>
        </w:rPr>
        <w:t>支持额度：对单一项目投资不超过基金规模的20%。针对符合条件的项目可出让后端50%超额收益。针对符合条件的本地重点项目和引进项目管理费可酌情减半收取。</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20" w:firstLineChars="200"/>
        <w:jc w:val="left"/>
        <w:textAlignment w:val="auto"/>
        <w:rPr>
          <w:rFonts w:hint="eastAsia" w:asciiTheme="minorEastAsia" w:hAnsiTheme="minorEastAsia" w:eastAsiaTheme="minorEastAsia" w:cstheme="minorEastAsia"/>
          <w:b w:val="0"/>
          <w:bCs w:val="0"/>
          <w:sz w:val="21"/>
          <w:szCs w:val="21"/>
          <w:lang w:val="en-US" w:eastAsia="zh-CN"/>
        </w:rPr>
      </w:pPr>
      <w:r>
        <w:rPr>
          <w:rFonts w:hint="eastAsia" w:asciiTheme="minorEastAsia" w:hAnsiTheme="minorEastAsia" w:eastAsiaTheme="minorEastAsia" w:cstheme="minorEastAsia"/>
          <w:b w:val="0"/>
          <w:bCs w:val="0"/>
          <w:sz w:val="21"/>
          <w:szCs w:val="21"/>
          <w:lang w:val="en-US" w:eastAsia="zh-CN"/>
        </w:rPr>
        <w:t>牵头部门及组织实施单位：</w:t>
      </w:r>
      <w:r>
        <w:rPr>
          <w:rFonts w:hint="eastAsia" w:asciiTheme="minorEastAsia" w:hAnsiTheme="minorEastAsia" w:cstheme="minorEastAsia"/>
          <w:b w:val="0"/>
          <w:bCs w:val="0"/>
          <w:sz w:val="21"/>
          <w:szCs w:val="21"/>
          <w:lang w:val="en-US" w:eastAsia="zh-CN"/>
        </w:rPr>
        <w:t>区工信局</w:t>
      </w:r>
      <w:r>
        <w:rPr>
          <w:rFonts w:hint="eastAsia" w:asciiTheme="minorEastAsia" w:hAnsiTheme="minorEastAsia" w:eastAsiaTheme="minorEastAsia" w:cstheme="minorEastAsia"/>
          <w:b w:val="0"/>
          <w:bCs w:val="0"/>
          <w:sz w:val="21"/>
          <w:szCs w:val="21"/>
          <w:lang w:val="en-US" w:eastAsia="zh-CN"/>
        </w:rPr>
        <w:t>牵头，</w:t>
      </w:r>
      <w:r>
        <w:rPr>
          <w:rFonts w:hint="eastAsia" w:asciiTheme="minorEastAsia" w:hAnsiTheme="minorEastAsia" w:cstheme="minorEastAsia"/>
          <w:b w:val="0"/>
          <w:bCs w:val="0"/>
          <w:sz w:val="21"/>
          <w:szCs w:val="21"/>
          <w:lang w:val="en-US" w:eastAsia="zh-CN"/>
        </w:rPr>
        <w:t>区</w:t>
      </w:r>
      <w:r>
        <w:rPr>
          <w:rFonts w:hint="eastAsia" w:asciiTheme="minorEastAsia" w:hAnsiTheme="minorEastAsia" w:eastAsiaTheme="minorEastAsia" w:cstheme="minorEastAsia"/>
          <w:b w:val="0"/>
          <w:bCs w:val="0"/>
          <w:sz w:val="21"/>
          <w:szCs w:val="21"/>
          <w:lang w:val="en-US" w:eastAsia="zh-CN"/>
        </w:rPr>
        <w:t>财政局、</w:t>
      </w:r>
      <w:r>
        <w:rPr>
          <w:rFonts w:hint="eastAsia" w:asciiTheme="minorEastAsia" w:hAnsiTheme="minorEastAsia" w:cstheme="minorEastAsia"/>
          <w:b w:val="0"/>
          <w:bCs w:val="0"/>
          <w:sz w:val="21"/>
          <w:szCs w:val="21"/>
          <w:lang w:val="en-US" w:eastAsia="zh-CN"/>
        </w:rPr>
        <w:t>区</w:t>
      </w:r>
      <w:r>
        <w:rPr>
          <w:rFonts w:hint="eastAsia" w:asciiTheme="minorEastAsia" w:hAnsiTheme="minorEastAsia" w:eastAsiaTheme="minorEastAsia" w:cstheme="minorEastAsia"/>
          <w:b w:val="0"/>
          <w:bCs w:val="0"/>
          <w:sz w:val="21"/>
          <w:szCs w:val="21"/>
          <w:lang w:val="en-US" w:eastAsia="zh-CN"/>
        </w:rPr>
        <w:t>国资</w:t>
      </w:r>
      <w:r>
        <w:rPr>
          <w:rFonts w:hint="eastAsia" w:asciiTheme="minorEastAsia" w:hAnsiTheme="minorEastAsia" w:cstheme="minorEastAsia"/>
          <w:b w:val="0"/>
          <w:bCs w:val="0"/>
          <w:sz w:val="21"/>
          <w:szCs w:val="21"/>
          <w:lang w:val="en-US" w:eastAsia="zh-CN"/>
        </w:rPr>
        <w:t>办</w:t>
      </w:r>
      <w:r>
        <w:rPr>
          <w:rFonts w:hint="eastAsia" w:asciiTheme="minorEastAsia" w:hAnsiTheme="minorEastAsia" w:eastAsiaTheme="minorEastAsia" w:cstheme="minorEastAsia"/>
          <w:b w:val="0"/>
          <w:bCs w:val="0"/>
          <w:sz w:val="21"/>
          <w:szCs w:val="21"/>
          <w:lang w:val="en-US" w:eastAsia="zh-CN"/>
        </w:rPr>
        <w:t>、赣州发展投资基金管理有限公司配合。</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22" w:firstLineChars="200"/>
        <w:jc w:val="left"/>
        <w:textAlignment w:val="auto"/>
        <w:rPr>
          <w:rFonts w:hint="eastAsia" w:asciiTheme="minorEastAsia" w:hAnsiTheme="minorEastAsia" w:eastAsiaTheme="minorEastAsia" w:cstheme="minorEastAsia"/>
          <w:b/>
          <w:bCs/>
          <w:sz w:val="21"/>
          <w:szCs w:val="21"/>
          <w:lang w:val="en-US" w:eastAsia="zh-CN"/>
        </w:rPr>
      </w:pPr>
      <w:r>
        <w:rPr>
          <w:rFonts w:hint="eastAsia" w:asciiTheme="minorEastAsia" w:hAnsiTheme="minorEastAsia" w:cstheme="minorEastAsia"/>
          <w:b/>
          <w:bCs/>
          <w:sz w:val="21"/>
          <w:szCs w:val="21"/>
          <w:lang w:val="en-US" w:eastAsia="zh-CN"/>
        </w:rPr>
        <w:t>（2）</w:t>
      </w:r>
      <w:r>
        <w:rPr>
          <w:rFonts w:hint="eastAsia" w:asciiTheme="minorEastAsia" w:hAnsiTheme="minorEastAsia" w:eastAsiaTheme="minorEastAsia" w:cstheme="minorEastAsia"/>
          <w:b/>
          <w:bCs/>
          <w:sz w:val="21"/>
          <w:szCs w:val="21"/>
          <w:lang w:val="en-US" w:eastAsia="zh-CN"/>
        </w:rPr>
        <w:t>关于“发挥市重大工业项目投资引导资金作用，对新引进固定资产投资额10亿元以上的新建项目、2亿元以上的技改项目及1000万元以上的机器换人项目给予优先支持，对已投资项目自2020年起应归还本金全部顺延一年”：</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20" w:firstLineChars="200"/>
        <w:jc w:val="left"/>
        <w:textAlignment w:val="auto"/>
        <w:rPr>
          <w:rFonts w:hint="eastAsia" w:asciiTheme="minorEastAsia" w:hAnsiTheme="minorEastAsia" w:eastAsiaTheme="minorEastAsia" w:cstheme="minorEastAsia"/>
          <w:b w:val="0"/>
          <w:bCs w:val="0"/>
          <w:sz w:val="21"/>
          <w:szCs w:val="21"/>
          <w:lang w:val="en-US" w:eastAsia="zh-CN"/>
        </w:rPr>
      </w:pPr>
      <w:r>
        <w:rPr>
          <w:rFonts w:hint="eastAsia" w:asciiTheme="minorEastAsia" w:hAnsiTheme="minorEastAsia" w:eastAsiaTheme="minorEastAsia" w:cstheme="minorEastAsia"/>
          <w:b w:val="0"/>
          <w:bCs w:val="0"/>
          <w:sz w:val="21"/>
          <w:szCs w:val="21"/>
          <w:lang w:val="en-US" w:eastAsia="zh-CN"/>
        </w:rPr>
        <w:t>政策起止时间：自政策发布之日起执行，关于对项目给予优先支持的政策，截至2020年12月底；关于延期还本的政策，之前所有已投项目应归还本金顺延一年还清为止。</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20" w:firstLineChars="200"/>
        <w:jc w:val="left"/>
        <w:textAlignment w:val="auto"/>
        <w:rPr>
          <w:rFonts w:hint="eastAsia" w:asciiTheme="minorEastAsia" w:hAnsiTheme="minorEastAsia" w:eastAsiaTheme="minorEastAsia" w:cstheme="minorEastAsia"/>
          <w:b w:val="0"/>
          <w:bCs w:val="0"/>
          <w:sz w:val="21"/>
          <w:szCs w:val="21"/>
          <w:lang w:val="en-US" w:eastAsia="zh-CN"/>
        </w:rPr>
      </w:pPr>
      <w:r>
        <w:rPr>
          <w:rFonts w:hint="eastAsia" w:asciiTheme="minorEastAsia" w:hAnsiTheme="minorEastAsia" w:eastAsiaTheme="minorEastAsia" w:cstheme="minorEastAsia"/>
          <w:b w:val="0"/>
          <w:bCs w:val="0"/>
          <w:sz w:val="21"/>
          <w:szCs w:val="21"/>
          <w:lang w:val="en-US" w:eastAsia="zh-CN"/>
        </w:rPr>
        <w:t>操作流程：</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20" w:firstLineChars="200"/>
        <w:jc w:val="left"/>
        <w:textAlignment w:val="auto"/>
        <w:rPr>
          <w:rFonts w:hint="eastAsia" w:asciiTheme="minorEastAsia" w:hAnsiTheme="minorEastAsia" w:eastAsiaTheme="minorEastAsia" w:cstheme="minorEastAsia"/>
          <w:b w:val="0"/>
          <w:bCs w:val="0"/>
          <w:sz w:val="21"/>
          <w:szCs w:val="21"/>
          <w:lang w:val="en-US" w:eastAsia="zh-CN"/>
        </w:rPr>
      </w:pPr>
      <w:r>
        <w:rPr>
          <w:rFonts w:hint="eastAsia" w:asciiTheme="minorEastAsia" w:hAnsiTheme="minorEastAsia" w:cstheme="minorEastAsia"/>
          <w:b w:val="0"/>
          <w:bCs w:val="0"/>
          <w:sz w:val="21"/>
          <w:szCs w:val="21"/>
          <w:lang w:val="en-US" w:eastAsia="zh-CN"/>
        </w:rPr>
        <w:t>（1）</w:t>
      </w:r>
      <w:r>
        <w:rPr>
          <w:rFonts w:hint="eastAsia" w:asciiTheme="minorEastAsia" w:hAnsiTheme="minorEastAsia" w:eastAsiaTheme="minorEastAsia" w:cstheme="minorEastAsia"/>
          <w:b w:val="0"/>
          <w:bCs w:val="0"/>
          <w:sz w:val="21"/>
          <w:szCs w:val="21"/>
          <w:lang w:val="en-US" w:eastAsia="zh-CN"/>
        </w:rPr>
        <w:t>关于对项目给予优先支持的政策，企业向</w:t>
      </w:r>
      <w:r>
        <w:rPr>
          <w:rFonts w:hint="eastAsia" w:asciiTheme="minorEastAsia" w:hAnsiTheme="minorEastAsia" w:cstheme="minorEastAsia"/>
          <w:b/>
          <w:bCs/>
          <w:sz w:val="21"/>
          <w:szCs w:val="21"/>
          <w:lang w:val="en-US" w:eastAsia="zh-CN"/>
        </w:rPr>
        <w:t>区工信局</w:t>
      </w:r>
      <w:r>
        <w:rPr>
          <w:rFonts w:hint="eastAsia" w:asciiTheme="minorEastAsia" w:hAnsiTheme="minorEastAsia" w:eastAsiaTheme="minorEastAsia" w:cstheme="minorEastAsia"/>
          <w:b w:val="0"/>
          <w:bCs w:val="0"/>
          <w:sz w:val="21"/>
          <w:szCs w:val="21"/>
          <w:lang w:val="en-US" w:eastAsia="zh-CN"/>
        </w:rPr>
        <w:t>提出申请，再依次报市重大工业项目投资引导资金管委会办公室审核、市国资工投公司联合银行及担保机构尽调论证、专家评审，2个月内（疫情解除后）符合条件的项目报市重大工业项目投资引导资金管委会审批；</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20" w:firstLineChars="200"/>
        <w:jc w:val="left"/>
        <w:textAlignment w:val="auto"/>
        <w:rPr>
          <w:rFonts w:hint="eastAsia" w:asciiTheme="minorEastAsia" w:hAnsiTheme="minorEastAsia" w:eastAsiaTheme="minorEastAsia" w:cstheme="minorEastAsia"/>
          <w:b w:val="0"/>
          <w:bCs w:val="0"/>
          <w:sz w:val="21"/>
          <w:szCs w:val="21"/>
          <w:lang w:val="en-US" w:eastAsia="zh-CN"/>
        </w:rPr>
      </w:pPr>
      <w:r>
        <w:rPr>
          <w:rFonts w:hint="eastAsia" w:asciiTheme="minorEastAsia" w:hAnsiTheme="minorEastAsia" w:cstheme="minorEastAsia"/>
          <w:b w:val="0"/>
          <w:bCs w:val="0"/>
          <w:sz w:val="21"/>
          <w:szCs w:val="21"/>
          <w:lang w:val="en-US" w:eastAsia="zh-CN"/>
        </w:rPr>
        <w:t>（2）</w:t>
      </w:r>
      <w:r>
        <w:rPr>
          <w:rFonts w:hint="eastAsia" w:asciiTheme="minorEastAsia" w:hAnsiTheme="minorEastAsia" w:eastAsiaTheme="minorEastAsia" w:cstheme="minorEastAsia"/>
          <w:b w:val="0"/>
          <w:bCs w:val="0"/>
          <w:sz w:val="21"/>
          <w:szCs w:val="21"/>
          <w:lang w:val="en-US" w:eastAsia="zh-CN"/>
        </w:rPr>
        <w:t>关于延期还本的政策，企业向</w:t>
      </w:r>
      <w:r>
        <w:rPr>
          <w:rFonts w:hint="eastAsia" w:asciiTheme="minorEastAsia" w:hAnsiTheme="minorEastAsia" w:eastAsiaTheme="minorEastAsia" w:cstheme="minorEastAsia"/>
          <w:b/>
          <w:bCs/>
          <w:sz w:val="21"/>
          <w:szCs w:val="21"/>
          <w:lang w:val="en-US" w:eastAsia="zh-CN"/>
        </w:rPr>
        <w:t>市重大工业项目投资引导资金管委会办公室</w:t>
      </w:r>
      <w:r>
        <w:rPr>
          <w:rFonts w:hint="eastAsia" w:asciiTheme="minorEastAsia" w:hAnsiTheme="minorEastAsia" w:eastAsiaTheme="minorEastAsia" w:cstheme="minorEastAsia"/>
          <w:b w:val="0"/>
          <w:bCs w:val="0"/>
          <w:sz w:val="21"/>
          <w:szCs w:val="21"/>
          <w:lang w:val="en-US" w:eastAsia="zh-CN"/>
        </w:rPr>
        <w:t>提出申请，经出资银行（含赣州发展租赁公司）、担保机构分别审批后，报市重大工业项目投资引导资金管委会批准。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20" w:firstLineChars="200"/>
        <w:jc w:val="left"/>
        <w:textAlignment w:val="auto"/>
        <w:rPr>
          <w:rFonts w:hint="eastAsia" w:asciiTheme="minorEastAsia" w:hAnsiTheme="minorEastAsia" w:eastAsiaTheme="minorEastAsia" w:cstheme="minorEastAsia"/>
          <w:b w:val="0"/>
          <w:bCs w:val="0"/>
          <w:sz w:val="21"/>
          <w:szCs w:val="21"/>
          <w:lang w:val="en-US" w:eastAsia="zh-CN"/>
        </w:rPr>
      </w:pPr>
      <w:r>
        <w:rPr>
          <w:rFonts w:hint="eastAsia" w:asciiTheme="minorEastAsia" w:hAnsiTheme="minorEastAsia" w:eastAsiaTheme="minorEastAsia" w:cstheme="minorEastAsia"/>
          <w:b w:val="0"/>
          <w:bCs w:val="0"/>
          <w:sz w:val="21"/>
          <w:szCs w:val="21"/>
          <w:lang w:val="en-US" w:eastAsia="zh-CN"/>
        </w:rPr>
        <w:t>支持额度：以实际扶持额度为准。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20" w:firstLineChars="200"/>
        <w:jc w:val="left"/>
        <w:textAlignment w:val="auto"/>
        <w:rPr>
          <w:rFonts w:hint="eastAsia" w:asciiTheme="minorEastAsia" w:hAnsiTheme="minorEastAsia" w:eastAsiaTheme="minorEastAsia" w:cstheme="minorEastAsia"/>
          <w:b w:val="0"/>
          <w:bCs w:val="0"/>
          <w:sz w:val="21"/>
          <w:szCs w:val="21"/>
          <w:lang w:val="en-US" w:eastAsia="zh-CN"/>
        </w:rPr>
      </w:pPr>
      <w:r>
        <w:rPr>
          <w:rFonts w:hint="eastAsia" w:asciiTheme="minorEastAsia" w:hAnsiTheme="minorEastAsia" w:eastAsiaTheme="minorEastAsia" w:cstheme="minorEastAsia"/>
          <w:b w:val="0"/>
          <w:bCs w:val="0"/>
          <w:sz w:val="21"/>
          <w:szCs w:val="21"/>
          <w:lang w:val="en-US" w:eastAsia="zh-CN"/>
        </w:rPr>
        <w:t>牵头部门及组织实施单位：</w:t>
      </w:r>
      <w:r>
        <w:rPr>
          <w:rFonts w:hint="eastAsia" w:asciiTheme="minorEastAsia" w:hAnsiTheme="minorEastAsia" w:cstheme="minorEastAsia"/>
          <w:b w:val="0"/>
          <w:bCs w:val="0"/>
          <w:sz w:val="21"/>
          <w:szCs w:val="21"/>
          <w:lang w:val="en-US" w:eastAsia="zh-CN"/>
        </w:rPr>
        <w:t>区</w:t>
      </w:r>
      <w:r>
        <w:rPr>
          <w:rFonts w:hint="eastAsia" w:asciiTheme="minorEastAsia" w:hAnsiTheme="minorEastAsia" w:eastAsiaTheme="minorEastAsia" w:cstheme="minorEastAsia"/>
          <w:b w:val="0"/>
          <w:bCs w:val="0"/>
          <w:sz w:val="21"/>
          <w:szCs w:val="21"/>
          <w:lang w:val="en-US" w:eastAsia="zh-CN"/>
        </w:rPr>
        <w:t>工信局牵头。</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22" w:firstLineChars="200"/>
        <w:jc w:val="left"/>
        <w:textAlignment w:val="auto"/>
        <w:rPr>
          <w:rFonts w:hint="eastAsia" w:asciiTheme="minorEastAsia" w:hAnsiTheme="minorEastAsia" w:eastAsiaTheme="minorEastAsia" w:cstheme="minorEastAsia"/>
          <w:b/>
          <w:bCs/>
          <w:sz w:val="21"/>
          <w:szCs w:val="21"/>
          <w:lang w:val="en-US" w:eastAsia="zh-CN"/>
        </w:rPr>
      </w:pPr>
      <w:r>
        <w:rPr>
          <w:rFonts w:hint="eastAsia" w:asciiTheme="minorEastAsia" w:hAnsiTheme="minorEastAsia" w:eastAsiaTheme="minorEastAsia" w:cstheme="minorEastAsia"/>
          <w:b/>
          <w:bCs/>
          <w:sz w:val="21"/>
          <w:szCs w:val="21"/>
          <w:lang w:val="en-US" w:eastAsia="zh-CN"/>
        </w:rPr>
        <w:t>17．保障运输畅通。严格落实“一断三不断”要求，保障公路路网通畅。严格落实疫情防控应急物资和重要生产生活物资免除高速公路通行费用政策，实现优先、便捷、快速通行。鼓励开展灵活、快速、小批量的道路客运定制服务。对2019年已通过年审且2020年审验期届满，在疫情防控期间未进行年审的公路客运、公路货运、城市客运车辆不进行行政处罚。</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22" w:firstLineChars="200"/>
        <w:jc w:val="left"/>
        <w:textAlignment w:val="auto"/>
        <w:rPr>
          <w:rFonts w:hint="eastAsia" w:asciiTheme="minorEastAsia" w:hAnsiTheme="minorEastAsia" w:eastAsiaTheme="minorEastAsia" w:cstheme="minorEastAsia"/>
          <w:b/>
          <w:bCs/>
          <w:sz w:val="21"/>
          <w:szCs w:val="21"/>
          <w:lang w:val="en-US" w:eastAsia="zh-CN"/>
        </w:rPr>
      </w:pPr>
      <w:r>
        <w:rPr>
          <w:rFonts w:hint="eastAsia" w:asciiTheme="minorEastAsia" w:hAnsiTheme="minorEastAsia" w:cstheme="minorEastAsia"/>
          <w:b/>
          <w:bCs/>
          <w:sz w:val="21"/>
          <w:szCs w:val="21"/>
          <w:lang w:val="en-US" w:eastAsia="zh-CN"/>
        </w:rPr>
        <w:t>（1）</w:t>
      </w:r>
      <w:r>
        <w:rPr>
          <w:rFonts w:hint="eastAsia" w:asciiTheme="minorEastAsia" w:hAnsiTheme="minorEastAsia" w:eastAsiaTheme="minorEastAsia" w:cstheme="minorEastAsia"/>
          <w:b/>
          <w:bCs/>
          <w:sz w:val="21"/>
          <w:szCs w:val="21"/>
          <w:lang w:val="en-US" w:eastAsia="zh-CN"/>
        </w:rPr>
        <w:t>关于“严格落实“一断三不断”要求，保障公路路网通畅。严格落实疫情防控应急物资和重要生产生活物资免除高速公路通行费用政策，实现优先、便捷、快速通行。鼓励开展灵活、快速、小批量的道路客运定制服务”：</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20" w:firstLineChars="200"/>
        <w:jc w:val="left"/>
        <w:textAlignment w:val="auto"/>
        <w:rPr>
          <w:rFonts w:hint="eastAsia" w:asciiTheme="minorEastAsia" w:hAnsiTheme="minorEastAsia" w:eastAsiaTheme="minorEastAsia" w:cstheme="minorEastAsia"/>
          <w:b w:val="0"/>
          <w:bCs w:val="0"/>
          <w:sz w:val="21"/>
          <w:szCs w:val="21"/>
          <w:lang w:val="en-US" w:eastAsia="zh-CN"/>
        </w:rPr>
      </w:pPr>
      <w:r>
        <w:rPr>
          <w:rFonts w:hint="eastAsia" w:asciiTheme="minorEastAsia" w:hAnsiTheme="minorEastAsia" w:eastAsiaTheme="minorEastAsia" w:cstheme="minorEastAsia"/>
          <w:b w:val="0"/>
          <w:bCs w:val="0"/>
          <w:sz w:val="21"/>
          <w:szCs w:val="21"/>
          <w:lang w:val="en-US" w:eastAsia="zh-CN"/>
        </w:rPr>
        <w:t>政策起止时间：自我省启动一级响应之日（1月24日）起执行，至疫情解除之日止。</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20" w:firstLineChars="200"/>
        <w:jc w:val="left"/>
        <w:textAlignment w:val="auto"/>
        <w:rPr>
          <w:rFonts w:hint="eastAsia" w:asciiTheme="minorEastAsia" w:hAnsiTheme="minorEastAsia" w:eastAsiaTheme="minorEastAsia" w:cstheme="minorEastAsia"/>
          <w:b w:val="0"/>
          <w:bCs w:val="0"/>
          <w:sz w:val="21"/>
          <w:szCs w:val="21"/>
          <w:lang w:val="en-US" w:eastAsia="zh-CN"/>
        </w:rPr>
      </w:pPr>
      <w:r>
        <w:rPr>
          <w:rFonts w:hint="eastAsia" w:asciiTheme="minorEastAsia" w:hAnsiTheme="minorEastAsia" w:eastAsiaTheme="minorEastAsia" w:cstheme="minorEastAsia"/>
          <w:b w:val="0"/>
          <w:bCs w:val="0"/>
          <w:sz w:val="21"/>
          <w:szCs w:val="21"/>
          <w:lang w:val="en-US" w:eastAsia="zh-CN"/>
        </w:rPr>
        <w:t>操作流程：</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20" w:firstLineChars="200"/>
        <w:jc w:val="left"/>
        <w:textAlignment w:val="auto"/>
        <w:rPr>
          <w:rFonts w:hint="eastAsia" w:asciiTheme="minorEastAsia" w:hAnsiTheme="minorEastAsia" w:eastAsiaTheme="minorEastAsia" w:cstheme="minorEastAsia"/>
          <w:b w:val="0"/>
          <w:bCs w:val="0"/>
          <w:sz w:val="21"/>
          <w:szCs w:val="21"/>
          <w:lang w:val="en-US" w:eastAsia="zh-CN"/>
        </w:rPr>
      </w:pPr>
      <w:r>
        <w:rPr>
          <w:rFonts w:hint="eastAsia" w:asciiTheme="minorEastAsia" w:hAnsiTheme="minorEastAsia" w:cstheme="minorEastAsia"/>
          <w:b w:val="0"/>
          <w:bCs w:val="0"/>
          <w:sz w:val="21"/>
          <w:szCs w:val="21"/>
          <w:lang w:val="en-US" w:eastAsia="zh-CN"/>
        </w:rPr>
        <w:t>（1）</w:t>
      </w:r>
      <w:r>
        <w:rPr>
          <w:rFonts w:hint="eastAsia" w:asciiTheme="minorEastAsia" w:hAnsiTheme="minorEastAsia" w:eastAsiaTheme="minorEastAsia" w:cstheme="minorEastAsia"/>
          <w:b w:val="0"/>
          <w:bCs w:val="0"/>
          <w:sz w:val="21"/>
          <w:szCs w:val="21"/>
          <w:lang w:val="en-US" w:eastAsia="zh-CN"/>
        </w:rPr>
        <w:t>关于通行证办理，</w:t>
      </w:r>
      <w:r>
        <w:rPr>
          <w:rFonts w:hint="eastAsia" w:asciiTheme="minorEastAsia" w:hAnsiTheme="minorEastAsia" w:eastAsiaTheme="minorEastAsia" w:cstheme="minorEastAsia"/>
          <w:b/>
          <w:bCs/>
          <w:sz w:val="21"/>
          <w:szCs w:val="21"/>
          <w:lang w:val="en-US" w:eastAsia="zh-CN"/>
        </w:rPr>
        <w:t>区疫情防控指挥部</w:t>
      </w:r>
      <w:r>
        <w:rPr>
          <w:rFonts w:hint="eastAsia" w:asciiTheme="minorEastAsia" w:hAnsiTheme="minorEastAsia" w:eastAsiaTheme="minorEastAsia" w:cstheme="minorEastAsia"/>
          <w:b w:val="0"/>
          <w:bCs w:val="0"/>
          <w:sz w:val="21"/>
          <w:szCs w:val="21"/>
          <w:lang w:val="en-US" w:eastAsia="zh-CN"/>
        </w:rPr>
        <w:t>将相关证明材料报市疫情防控指挥部审核后，由市交通运输局汇总，报省交通运输厅备案后，由</w:t>
      </w:r>
      <w:r>
        <w:rPr>
          <w:rFonts w:hint="eastAsia" w:asciiTheme="minorEastAsia" w:hAnsiTheme="minorEastAsia" w:cstheme="minorEastAsia"/>
          <w:b/>
          <w:bCs/>
          <w:sz w:val="21"/>
          <w:szCs w:val="21"/>
          <w:lang w:val="en-US" w:eastAsia="zh-CN"/>
        </w:rPr>
        <w:t>区</w:t>
      </w:r>
      <w:r>
        <w:rPr>
          <w:rFonts w:hint="eastAsia" w:asciiTheme="minorEastAsia" w:hAnsiTheme="minorEastAsia" w:eastAsiaTheme="minorEastAsia" w:cstheme="minorEastAsia"/>
          <w:b/>
          <w:bCs/>
          <w:sz w:val="21"/>
          <w:szCs w:val="21"/>
          <w:lang w:val="en-US" w:eastAsia="zh-CN"/>
        </w:rPr>
        <w:t>交通运输局</w:t>
      </w:r>
      <w:r>
        <w:rPr>
          <w:rFonts w:hint="eastAsia" w:asciiTheme="minorEastAsia" w:hAnsiTheme="minorEastAsia" w:eastAsiaTheme="minorEastAsia" w:cstheme="minorEastAsia"/>
          <w:b w:val="0"/>
          <w:bCs w:val="0"/>
          <w:sz w:val="21"/>
          <w:szCs w:val="21"/>
          <w:lang w:val="en-US" w:eastAsia="zh-CN"/>
        </w:rPr>
        <w:t>反馈给相关企业自行打印。</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20" w:firstLineChars="200"/>
        <w:jc w:val="left"/>
        <w:textAlignment w:val="auto"/>
        <w:rPr>
          <w:rFonts w:hint="eastAsia" w:asciiTheme="minorEastAsia" w:hAnsiTheme="minorEastAsia" w:eastAsiaTheme="minorEastAsia" w:cstheme="minorEastAsia"/>
          <w:b w:val="0"/>
          <w:bCs w:val="0"/>
          <w:sz w:val="21"/>
          <w:szCs w:val="21"/>
          <w:lang w:val="en-US" w:eastAsia="zh-CN"/>
        </w:rPr>
      </w:pPr>
      <w:r>
        <w:rPr>
          <w:rFonts w:hint="eastAsia" w:asciiTheme="minorEastAsia" w:hAnsiTheme="minorEastAsia" w:cstheme="minorEastAsia"/>
          <w:b w:val="0"/>
          <w:bCs w:val="0"/>
          <w:sz w:val="21"/>
          <w:szCs w:val="21"/>
          <w:lang w:val="en-US" w:eastAsia="zh-CN"/>
        </w:rPr>
        <w:t>（2）</w:t>
      </w:r>
      <w:r>
        <w:rPr>
          <w:rFonts w:hint="eastAsia" w:asciiTheme="minorEastAsia" w:hAnsiTheme="minorEastAsia" w:eastAsiaTheme="minorEastAsia" w:cstheme="minorEastAsia"/>
          <w:b w:val="0"/>
          <w:bCs w:val="0"/>
          <w:sz w:val="21"/>
          <w:szCs w:val="21"/>
          <w:lang w:val="en-US" w:eastAsia="zh-CN"/>
        </w:rPr>
        <w:t>对已办理通行证的车辆，省交通运输厅通知相关收费站保障通行；涉及跨省运输的，由省交通运输厅协调车辆目的地省份交通运输部门放行。</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20" w:firstLineChars="200"/>
        <w:jc w:val="left"/>
        <w:textAlignment w:val="auto"/>
        <w:rPr>
          <w:rFonts w:hint="eastAsia" w:asciiTheme="minorEastAsia" w:hAnsiTheme="minorEastAsia" w:eastAsiaTheme="minorEastAsia" w:cstheme="minorEastAsia"/>
          <w:b w:val="0"/>
          <w:bCs w:val="0"/>
          <w:sz w:val="21"/>
          <w:szCs w:val="21"/>
          <w:lang w:val="en-US" w:eastAsia="zh-CN"/>
        </w:rPr>
      </w:pPr>
      <w:r>
        <w:rPr>
          <w:rFonts w:hint="eastAsia" w:asciiTheme="minorEastAsia" w:hAnsiTheme="minorEastAsia" w:cstheme="minorEastAsia"/>
          <w:b w:val="0"/>
          <w:bCs w:val="0"/>
          <w:sz w:val="21"/>
          <w:szCs w:val="21"/>
          <w:lang w:val="en-US" w:eastAsia="zh-CN"/>
        </w:rPr>
        <w:t>（3）</w:t>
      </w:r>
      <w:r>
        <w:rPr>
          <w:rFonts w:hint="eastAsia" w:asciiTheme="minorEastAsia" w:hAnsiTheme="minorEastAsia" w:eastAsiaTheme="minorEastAsia" w:cstheme="minorEastAsia"/>
          <w:b w:val="0"/>
          <w:bCs w:val="0"/>
          <w:sz w:val="21"/>
          <w:szCs w:val="21"/>
          <w:lang w:val="en-US" w:eastAsia="zh-CN"/>
        </w:rPr>
        <w:t>关于免费放行，开启绿色通道，对持有省交通运输厅《新型冠状病毒感染的肺炎疫情防控应急物资及人员运输车辆通行证》的运输应急物资车辆实行优先快速免费放行，对运送鲜活农产品的车辆按绿通政策检验后优先快速免费放行。</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20" w:firstLineChars="200"/>
        <w:jc w:val="left"/>
        <w:textAlignment w:val="auto"/>
        <w:rPr>
          <w:rFonts w:hint="eastAsia" w:asciiTheme="minorEastAsia" w:hAnsiTheme="minorEastAsia" w:eastAsiaTheme="minorEastAsia" w:cstheme="minorEastAsia"/>
          <w:b w:val="0"/>
          <w:bCs w:val="0"/>
          <w:sz w:val="21"/>
          <w:szCs w:val="21"/>
          <w:lang w:val="en-US" w:eastAsia="zh-CN"/>
        </w:rPr>
      </w:pPr>
      <w:r>
        <w:rPr>
          <w:rFonts w:hint="eastAsia" w:asciiTheme="minorEastAsia" w:hAnsiTheme="minorEastAsia" w:cstheme="minorEastAsia"/>
          <w:b w:val="0"/>
          <w:bCs w:val="0"/>
          <w:sz w:val="21"/>
          <w:szCs w:val="21"/>
          <w:lang w:val="en-US" w:eastAsia="zh-CN"/>
        </w:rPr>
        <w:t>（4）</w:t>
      </w:r>
      <w:r>
        <w:rPr>
          <w:rFonts w:hint="eastAsia" w:asciiTheme="minorEastAsia" w:hAnsiTheme="minorEastAsia" w:eastAsiaTheme="minorEastAsia" w:cstheme="minorEastAsia"/>
          <w:b w:val="0"/>
          <w:bCs w:val="0"/>
          <w:sz w:val="21"/>
          <w:szCs w:val="21"/>
          <w:lang w:val="en-US" w:eastAsia="zh-CN"/>
        </w:rPr>
        <w:t>关于鼓励开展灵活、快速、小批量的道路运输定制服务。客运企业</w:t>
      </w:r>
      <w:r>
        <w:rPr>
          <w:rFonts w:hint="eastAsia" w:asciiTheme="minorEastAsia" w:hAnsiTheme="minorEastAsia" w:eastAsiaTheme="minorEastAsia" w:cstheme="minorEastAsia"/>
          <w:b/>
          <w:bCs/>
          <w:sz w:val="21"/>
          <w:szCs w:val="21"/>
          <w:lang w:val="en-US" w:eastAsia="zh-CN"/>
        </w:rPr>
        <w:t>向</w:t>
      </w:r>
      <w:r>
        <w:rPr>
          <w:rFonts w:hint="eastAsia" w:asciiTheme="minorEastAsia" w:hAnsiTheme="minorEastAsia" w:cstheme="minorEastAsia"/>
          <w:b/>
          <w:bCs/>
          <w:sz w:val="21"/>
          <w:szCs w:val="21"/>
          <w:lang w:val="en-US" w:eastAsia="zh-CN"/>
        </w:rPr>
        <w:t>区</w:t>
      </w:r>
      <w:r>
        <w:rPr>
          <w:rFonts w:hint="eastAsia" w:asciiTheme="minorEastAsia" w:hAnsiTheme="minorEastAsia" w:eastAsiaTheme="minorEastAsia" w:cstheme="minorEastAsia"/>
          <w:b/>
          <w:bCs/>
          <w:sz w:val="21"/>
          <w:szCs w:val="21"/>
          <w:lang w:val="en-US" w:eastAsia="zh-CN"/>
        </w:rPr>
        <w:t>交通</w:t>
      </w:r>
      <w:r>
        <w:rPr>
          <w:rFonts w:hint="eastAsia" w:asciiTheme="minorEastAsia" w:hAnsiTheme="minorEastAsia" w:cstheme="minorEastAsia"/>
          <w:b/>
          <w:bCs/>
          <w:sz w:val="21"/>
          <w:szCs w:val="21"/>
          <w:lang w:val="en-US" w:eastAsia="zh-CN"/>
        </w:rPr>
        <w:t>运输局</w:t>
      </w:r>
      <w:r>
        <w:rPr>
          <w:rFonts w:hint="eastAsia" w:asciiTheme="minorEastAsia" w:hAnsiTheme="minorEastAsia" w:eastAsiaTheme="minorEastAsia" w:cstheme="minorEastAsia"/>
          <w:b w:val="0"/>
          <w:bCs w:val="0"/>
          <w:sz w:val="21"/>
          <w:szCs w:val="21"/>
          <w:lang w:val="en-US" w:eastAsia="zh-CN"/>
        </w:rPr>
        <w:t>提出申请，由市、</w:t>
      </w:r>
      <w:r>
        <w:rPr>
          <w:rFonts w:hint="eastAsia" w:asciiTheme="minorEastAsia" w:hAnsiTheme="minorEastAsia" w:cstheme="minorEastAsia"/>
          <w:b w:val="0"/>
          <w:bCs w:val="0"/>
          <w:sz w:val="21"/>
          <w:szCs w:val="21"/>
          <w:lang w:val="en-US" w:eastAsia="zh-CN"/>
        </w:rPr>
        <w:t>区</w:t>
      </w:r>
      <w:r>
        <w:rPr>
          <w:rFonts w:hint="eastAsia" w:asciiTheme="minorEastAsia" w:hAnsiTheme="minorEastAsia" w:eastAsiaTheme="minorEastAsia" w:cstheme="minorEastAsia"/>
          <w:b w:val="0"/>
          <w:bCs w:val="0"/>
          <w:sz w:val="21"/>
          <w:szCs w:val="21"/>
          <w:lang w:val="en-US" w:eastAsia="zh-CN"/>
        </w:rPr>
        <w:t>两级交通运管部门按照程序鼓励发展。</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20" w:firstLineChars="200"/>
        <w:jc w:val="left"/>
        <w:textAlignment w:val="auto"/>
        <w:rPr>
          <w:rFonts w:hint="eastAsia" w:asciiTheme="minorEastAsia" w:hAnsiTheme="minorEastAsia" w:eastAsiaTheme="minorEastAsia" w:cstheme="minorEastAsia"/>
          <w:b w:val="0"/>
          <w:bCs w:val="0"/>
          <w:sz w:val="21"/>
          <w:szCs w:val="21"/>
          <w:lang w:val="en-US" w:eastAsia="zh-CN"/>
        </w:rPr>
      </w:pPr>
      <w:r>
        <w:rPr>
          <w:rFonts w:hint="eastAsia" w:asciiTheme="minorEastAsia" w:hAnsiTheme="minorEastAsia" w:eastAsiaTheme="minorEastAsia" w:cstheme="minorEastAsia"/>
          <w:b w:val="0"/>
          <w:bCs w:val="0"/>
          <w:sz w:val="21"/>
          <w:szCs w:val="21"/>
          <w:lang w:val="en-US" w:eastAsia="zh-CN"/>
        </w:rPr>
        <w:t>牵头部门及组织实施单位：</w:t>
      </w:r>
      <w:r>
        <w:rPr>
          <w:rFonts w:hint="eastAsia" w:asciiTheme="minorEastAsia" w:hAnsiTheme="minorEastAsia" w:cstheme="minorEastAsia"/>
          <w:b w:val="0"/>
          <w:bCs w:val="0"/>
          <w:sz w:val="21"/>
          <w:szCs w:val="21"/>
          <w:lang w:val="en-US" w:eastAsia="zh-CN"/>
        </w:rPr>
        <w:t>区</w:t>
      </w:r>
      <w:r>
        <w:rPr>
          <w:rFonts w:hint="eastAsia" w:asciiTheme="minorEastAsia" w:hAnsiTheme="minorEastAsia" w:eastAsiaTheme="minorEastAsia" w:cstheme="minorEastAsia"/>
          <w:b w:val="0"/>
          <w:bCs w:val="0"/>
          <w:sz w:val="21"/>
          <w:szCs w:val="21"/>
          <w:lang w:val="en-US" w:eastAsia="zh-CN"/>
        </w:rPr>
        <w:t>交通运输局、</w:t>
      </w:r>
      <w:r>
        <w:rPr>
          <w:rFonts w:hint="eastAsia" w:asciiTheme="minorEastAsia" w:hAnsiTheme="minorEastAsia" w:cstheme="minorEastAsia"/>
          <w:b w:val="0"/>
          <w:bCs w:val="0"/>
          <w:sz w:val="21"/>
          <w:szCs w:val="21"/>
          <w:lang w:val="en-US" w:eastAsia="zh-CN"/>
        </w:rPr>
        <w:t>区</w:t>
      </w:r>
      <w:r>
        <w:rPr>
          <w:rFonts w:hint="eastAsia" w:asciiTheme="minorEastAsia" w:hAnsiTheme="minorEastAsia" w:eastAsiaTheme="minorEastAsia" w:cstheme="minorEastAsia"/>
          <w:b w:val="0"/>
          <w:bCs w:val="0"/>
          <w:sz w:val="21"/>
          <w:szCs w:val="21"/>
          <w:lang w:val="en-US" w:eastAsia="zh-CN"/>
        </w:rPr>
        <w:t>公安局牵头。</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22" w:firstLineChars="200"/>
        <w:jc w:val="left"/>
        <w:textAlignment w:val="auto"/>
        <w:rPr>
          <w:rFonts w:hint="eastAsia" w:asciiTheme="minorEastAsia" w:hAnsiTheme="minorEastAsia" w:eastAsiaTheme="minorEastAsia" w:cstheme="minorEastAsia"/>
          <w:b/>
          <w:bCs/>
          <w:sz w:val="21"/>
          <w:szCs w:val="21"/>
          <w:lang w:val="en-US" w:eastAsia="zh-CN"/>
        </w:rPr>
      </w:pPr>
      <w:r>
        <w:rPr>
          <w:rFonts w:hint="eastAsia" w:asciiTheme="minorEastAsia" w:hAnsiTheme="minorEastAsia" w:cstheme="minorEastAsia"/>
          <w:b/>
          <w:bCs/>
          <w:sz w:val="21"/>
          <w:szCs w:val="21"/>
          <w:lang w:val="en-US" w:eastAsia="zh-CN"/>
        </w:rPr>
        <w:t>（2）</w:t>
      </w:r>
      <w:r>
        <w:rPr>
          <w:rFonts w:hint="eastAsia" w:asciiTheme="minorEastAsia" w:hAnsiTheme="minorEastAsia" w:eastAsiaTheme="minorEastAsia" w:cstheme="minorEastAsia"/>
          <w:b/>
          <w:bCs/>
          <w:sz w:val="21"/>
          <w:szCs w:val="21"/>
          <w:lang w:val="en-US" w:eastAsia="zh-CN"/>
        </w:rPr>
        <w:t>关于“对2019年已通过年审且2020年审验期届满，在疫情防控期间未进行年审的公路客运、公路货运、城市客运车辆不进行行政处罚”：</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20" w:firstLineChars="200"/>
        <w:jc w:val="left"/>
        <w:textAlignment w:val="auto"/>
        <w:rPr>
          <w:rFonts w:hint="eastAsia" w:asciiTheme="minorEastAsia" w:hAnsiTheme="minorEastAsia" w:eastAsiaTheme="minorEastAsia" w:cstheme="minorEastAsia"/>
          <w:b w:val="0"/>
          <w:bCs w:val="0"/>
          <w:sz w:val="21"/>
          <w:szCs w:val="21"/>
          <w:lang w:val="en-US" w:eastAsia="zh-CN"/>
        </w:rPr>
      </w:pPr>
      <w:r>
        <w:rPr>
          <w:rFonts w:hint="eastAsia" w:asciiTheme="minorEastAsia" w:hAnsiTheme="minorEastAsia" w:eastAsiaTheme="minorEastAsia" w:cstheme="minorEastAsia"/>
          <w:b w:val="0"/>
          <w:bCs w:val="0"/>
          <w:sz w:val="21"/>
          <w:szCs w:val="21"/>
          <w:lang w:val="en-US" w:eastAsia="zh-CN"/>
        </w:rPr>
        <w:t>政策起止时间：自我省启动一级响应之日（1月24日）起执行，至疫情解除之日后止，三个月内申请补办车辆年审的一律不予处罚。</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20" w:firstLineChars="200"/>
        <w:jc w:val="left"/>
        <w:textAlignment w:val="auto"/>
        <w:rPr>
          <w:rFonts w:hint="eastAsia" w:asciiTheme="minorEastAsia" w:hAnsiTheme="minorEastAsia" w:eastAsiaTheme="minorEastAsia" w:cstheme="minorEastAsia"/>
          <w:b w:val="0"/>
          <w:bCs w:val="0"/>
          <w:sz w:val="21"/>
          <w:szCs w:val="21"/>
          <w:lang w:val="en-US" w:eastAsia="zh-CN"/>
        </w:rPr>
      </w:pPr>
      <w:r>
        <w:rPr>
          <w:rFonts w:hint="eastAsia" w:asciiTheme="minorEastAsia" w:hAnsiTheme="minorEastAsia" w:eastAsiaTheme="minorEastAsia" w:cstheme="minorEastAsia"/>
          <w:b w:val="0"/>
          <w:bCs w:val="0"/>
          <w:sz w:val="21"/>
          <w:szCs w:val="21"/>
          <w:lang w:val="en-US" w:eastAsia="zh-CN"/>
        </w:rPr>
        <w:t>操作流程：</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20" w:firstLineChars="200"/>
        <w:jc w:val="left"/>
        <w:textAlignment w:val="auto"/>
        <w:rPr>
          <w:rFonts w:hint="eastAsia" w:asciiTheme="minorEastAsia" w:hAnsiTheme="minorEastAsia" w:eastAsiaTheme="minorEastAsia" w:cstheme="minorEastAsia"/>
          <w:b w:val="0"/>
          <w:bCs w:val="0"/>
          <w:sz w:val="21"/>
          <w:szCs w:val="21"/>
          <w:lang w:val="en-US" w:eastAsia="zh-CN"/>
        </w:rPr>
      </w:pPr>
      <w:r>
        <w:rPr>
          <w:rFonts w:hint="eastAsia" w:asciiTheme="minorEastAsia" w:hAnsiTheme="minorEastAsia" w:cstheme="minorEastAsia"/>
          <w:b w:val="0"/>
          <w:bCs w:val="0"/>
          <w:sz w:val="21"/>
          <w:szCs w:val="21"/>
          <w:lang w:val="en-US" w:eastAsia="zh-CN"/>
        </w:rPr>
        <w:t>（1）</w:t>
      </w:r>
      <w:r>
        <w:rPr>
          <w:rFonts w:hint="eastAsia" w:asciiTheme="minorEastAsia" w:hAnsiTheme="minorEastAsia" w:eastAsiaTheme="minorEastAsia" w:cstheme="minorEastAsia"/>
          <w:b w:val="0"/>
          <w:bCs w:val="0"/>
          <w:sz w:val="21"/>
          <w:szCs w:val="21"/>
          <w:lang w:val="en-US" w:eastAsia="zh-CN"/>
        </w:rPr>
        <w:t>车辆所有人直接到辖区机动车检测机构进行车辆检测，申请核发车辆检验合格标志，无需审批。</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20" w:firstLineChars="200"/>
        <w:jc w:val="left"/>
        <w:textAlignment w:val="auto"/>
        <w:rPr>
          <w:rFonts w:hint="eastAsia" w:asciiTheme="minorEastAsia" w:hAnsiTheme="minorEastAsia" w:eastAsiaTheme="minorEastAsia" w:cstheme="minorEastAsia"/>
          <w:b w:val="0"/>
          <w:bCs w:val="0"/>
          <w:sz w:val="21"/>
          <w:szCs w:val="21"/>
          <w:lang w:val="en-US" w:eastAsia="zh-CN"/>
        </w:rPr>
      </w:pPr>
      <w:r>
        <w:rPr>
          <w:rFonts w:hint="eastAsia" w:asciiTheme="minorEastAsia" w:hAnsiTheme="minorEastAsia" w:cstheme="minorEastAsia"/>
          <w:b w:val="0"/>
          <w:bCs w:val="0"/>
          <w:sz w:val="21"/>
          <w:szCs w:val="21"/>
          <w:lang w:val="en-US" w:eastAsia="zh-CN"/>
        </w:rPr>
        <w:t>（2）</w:t>
      </w:r>
      <w:r>
        <w:rPr>
          <w:rFonts w:hint="eastAsia" w:asciiTheme="minorEastAsia" w:hAnsiTheme="minorEastAsia" w:eastAsiaTheme="minorEastAsia" w:cstheme="minorEastAsia"/>
          <w:b w:val="0"/>
          <w:bCs w:val="0"/>
          <w:sz w:val="21"/>
          <w:szCs w:val="21"/>
          <w:lang w:val="en-US" w:eastAsia="zh-CN"/>
        </w:rPr>
        <w:t>公路客运、公路货运、城市客运车辆因疫情影响到期未进行年审的，公安交警部门不予行政处罚。</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20" w:firstLineChars="200"/>
        <w:jc w:val="left"/>
        <w:textAlignment w:val="auto"/>
        <w:rPr>
          <w:rFonts w:hint="eastAsia" w:asciiTheme="minorEastAsia" w:hAnsiTheme="minorEastAsia" w:eastAsiaTheme="minorEastAsia" w:cstheme="minorEastAsia"/>
          <w:b w:val="0"/>
          <w:bCs w:val="0"/>
          <w:sz w:val="21"/>
          <w:szCs w:val="21"/>
          <w:lang w:val="en-US" w:eastAsia="zh-CN"/>
        </w:rPr>
      </w:pPr>
      <w:r>
        <w:rPr>
          <w:rFonts w:hint="eastAsia" w:asciiTheme="minorEastAsia" w:hAnsiTheme="minorEastAsia" w:cstheme="minorEastAsia"/>
          <w:b w:val="0"/>
          <w:bCs w:val="0"/>
          <w:sz w:val="21"/>
          <w:szCs w:val="21"/>
          <w:lang w:val="en-US" w:eastAsia="zh-CN"/>
        </w:rPr>
        <w:t>（3）</w:t>
      </w:r>
      <w:r>
        <w:rPr>
          <w:rFonts w:hint="eastAsia" w:asciiTheme="minorEastAsia" w:hAnsiTheme="minorEastAsia" w:eastAsiaTheme="minorEastAsia" w:cstheme="minorEastAsia"/>
          <w:b w:val="0"/>
          <w:bCs w:val="0"/>
          <w:sz w:val="21"/>
          <w:szCs w:val="21"/>
          <w:lang w:val="en-US" w:eastAsia="zh-CN"/>
        </w:rPr>
        <w:t>疫情期间，公安交警部门对持有相关部门出具证明的车辆轻微交通违法行为，一律实行警告教育后放行，尽量不采取扣车等强制措施，全力保障应急物资及生活必需品运输车辆的通行。</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20" w:firstLineChars="200"/>
        <w:jc w:val="left"/>
        <w:textAlignment w:val="auto"/>
        <w:rPr>
          <w:rFonts w:hint="eastAsia" w:asciiTheme="minorEastAsia" w:hAnsiTheme="minorEastAsia" w:eastAsiaTheme="minorEastAsia" w:cstheme="minorEastAsia"/>
          <w:b w:val="0"/>
          <w:bCs w:val="0"/>
          <w:sz w:val="21"/>
          <w:szCs w:val="21"/>
          <w:lang w:val="en-US" w:eastAsia="zh-CN"/>
        </w:rPr>
      </w:pPr>
      <w:r>
        <w:rPr>
          <w:rFonts w:hint="eastAsia" w:asciiTheme="minorEastAsia" w:hAnsiTheme="minorEastAsia" w:eastAsiaTheme="minorEastAsia" w:cstheme="minorEastAsia"/>
          <w:b w:val="0"/>
          <w:bCs w:val="0"/>
          <w:sz w:val="21"/>
          <w:szCs w:val="21"/>
          <w:lang w:val="en-US" w:eastAsia="zh-CN"/>
        </w:rPr>
        <w:t>牵头部门及组织实施单位：</w:t>
      </w:r>
      <w:r>
        <w:rPr>
          <w:rFonts w:hint="eastAsia" w:asciiTheme="minorEastAsia" w:hAnsiTheme="minorEastAsia" w:cstheme="minorEastAsia"/>
          <w:b w:val="0"/>
          <w:bCs w:val="0"/>
          <w:sz w:val="21"/>
          <w:szCs w:val="21"/>
          <w:lang w:val="en-US" w:eastAsia="zh-CN"/>
        </w:rPr>
        <w:t>区</w:t>
      </w:r>
      <w:r>
        <w:rPr>
          <w:rFonts w:hint="eastAsia" w:asciiTheme="minorEastAsia" w:hAnsiTheme="minorEastAsia" w:eastAsiaTheme="minorEastAsia" w:cstheme="minorEastAsia"/>
          <w:b w:val="0"/>
          <w:bCs w:val="0"/>
          <w:sz w:val="21"/>
          <w:szCs w:val="21"/>
          <w:lang w:val="en-US" w:eastAsia="zh-CN"/>
        </w:rPr>
        <w:t>公安局牵头。</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22" w:firstLineChars="200"/>
        <w:jc w:val="left"/>
        <w:textAlignment w:val="auto"/>
        <w:rPr>
          <w:rFonts w:hint="eastAsia" w:asciiTheme="minorEastAsia" w:hAnsiTheme="minorEastAsia" w:eastAsiaTheme="minorEastAsia" w:cstheme="minorEastAsia"/>
          <w:b/>
          <w:bCs/>
          <w:sz w:val="21"/>
          <w:szCs w:val="21"/>
          <w:lang w:val="en-US" w:eastAsia="zh-CN"/>
        </w:rPr>
      </w:pPr>
      <w:r>
        <w:rPr>
          <w:rFonts w:hint="eastAsia" w:asciiTheme="minorEastAsia" w:hAnsiTheme="minorEastAsia" w:eastAsiaTheme="minorEastAsia" w:cstheme="minorEastAsia"/>
          <w:b/>
          <w:bCs/>
          <w:sz w:val="21"/>
          <w:szCs w:val="21"/>
          <w:lang w:val="en-US" w:eastAsia="zh-CN"/>
        </w:rPr>
        <w:t>18．强化用电用地保障。企业用电负荷基本容量费按照实际用量缴纳。对已签订土地出让合同并约定土地出让金缴纳期限，但因疫情原因导致企业发生重大损失，缴纳土地出让金确有困难的，可按程序申请适当延后缴纳期限，最长不得超过一年（自土地成交之日起算）。</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22" w:firstLineChars="200"/>
        <w:jc w:val="left"/>
        <w:textAlignment w:val="auto"/>
        <w:rPr>
          <w:rFonts w:hint="eastAsia" w:asciiTheme="minorEastAsia" w:hAnsiTheme="minorEastAsia" w:eastAsiaTheme="minorEastAsia" w:cstheme="minorEastAsia"/>
          <w:b w:val="0"/>
          <w:bCs w:val="0"/>
          <w:sz w:val="21"/>
          <w:szCs w:val="21"/>
          <w:lang w:val="en-US" w:eastAsia="zh-CN"/>
        </w:rPr>
      </w:pPr>
      <w:r>
        <w:rPr>
          <w:rFonts w:hint="eastAsia" w:asciiTheme="minorEastAsia" w:hAnsiTheme="minorEastAsia" w:cstheme="minorEastAsia"/>
          <w:b/>
          <w:bCs/>
          <w:sz w:val="21"/>
          <w:szCs w:val="21"/>
          <w:lang w:val="en-US" w:eastAsia="zh-CN"/>
        </w:rPr>
        <w:t>（1）</w:t>
      </w:r>
      <w:r>
        <w:rPr>
          <w:rFonts w:hint="eastAsia" w:asciiTheme="minorEastAsia" w:hAnsiTheme="minorEastAsia" w:eastAsiaTheme="minorEastAsia" w:cstheme="minorEastAsia"/>
          <w:b/>
          <w:bCs/>
          <w:sz w:val="21"/>
          <w:szCs w:val="21"/>
          <w:lang w:val="en-US" w:eastAsia="zh-CN"/>
        </w:rPr>
        <w:t>关于“企业用电负荷基本容量费按照实际用量缴纳”：</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20" w:firstLineChars="200"/>
        <w:jc w:val="left"/>
        <w:textAlignment w:val="auto"/>
        <w:rPr>
          <w:rFonts w:hint="eastAsia" w:asciiTheme="minorEastAsia" w:hAnsiTheme="minorEastAsia" w:eastAsiaTheme="minorEastAsia" w:cstheme="minorEastAsia"/>
          <w:b w:val="0"/>
          <w:bCs w:val="0"/>
          <w:sz w:val="21"/>
          <w:szCs w:val="21"/>
          <w:lang w:val="en-US" w:eastAsia="zh-CN"/>
        </w:rPr>
      </w:pPr>
      <w:r>
        <w:rPr>
          <w:rFonts w:hint="eastAsia" w:asciiTheme="minorEastAsia" w:hAnsiTheme="minorEastAsia" w:eastAsiaTheme="minorEastAsia" w:cstheme="minorEastAsia"/>
          <w:b w:val="0"/>
          <w:bCs w:val="0"/>
          <w:sz w:val="21"/>
          <w:szCs w:val="21"/>
          <w:lang w:val="en-US" w:eastAsia="zh-CN"/>
        </w:rPr>
        <w:t>政策起止时间：自政策发布之日起执行，至疫情解除之日止。</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20" w:firstLineChars="200"/>
        <w:jc w:val="left"/>
        <w:textAlignment w:val="auto"/>
        <w:rPr>
          <w:rFonts w:hint="eastAsia" w:asciiTheme="minorEastAsia" w:hAnsiTheme="minorEastAsia" w:eastAsiaTheme="minorEastAsia" w:cstheme="minorEastAsia"/>
          <w:b w:val="0"/>
          <w:bCs w:val="0"/>
          <w:sz w:val="21"/>
          <w:szCs w:val="21"/>
          <w:lang w:val="en-US" w:eastAsia="zh-CN"/>
        </w:rPr>
      </w:pPr>
      <w:r>
        <w:rPr>
          <w:rFonts w:hint="eastAsia" w:asciiTheme="minorEastAsia" w:hAnsiTheme="minorEastAsia" w:eastAsiaTheme="minorEastAsia" w:cstheme="minorEastAsia"/>
          <w:b w:val="0"/>
          <w:bCs w:val="0"/>
          <w:sz w:val="21"/>
          <w:szCs w:val="21"/>
          <w:lang w:val="en-US" w:eastAsia="zh-CN"/>
        </w:rPr>
        <w:t>操作流程：用电企业通过“网上国网”手机APP、网站、电话等线上渠道向</w:t>
      </w:r>
      <w:r>
        <w:rPr>
          <w:rFonts w:hint="eastAsia" w:asciiTheme="minorEastAsia" w:hAnsiTheme="minorEastAsia" w:cstheme="minorEastAsia"/>
          <w:b/>
          <w:bCs/>
          <w:sz w:val="21"/>
          <w:szCs w:val="21"/>
          <w:lang w:val="en-US" w:eastAsia="zh-CN"/>
        </w:rPr>
        <w:t>南康</w:t>
      </w:r>
      <w:r>
        <w:rPr>
          <w:rFonts w:hint="eastAsia" w:asciiTheme="minorEastAsia" w:hAnsiTheme="minorEastAsia" w:eastAsiaTheme="minorEastAsia" w:cstheme="minorEastAsia"/>
          <w:b/>
          <w:bCs/>
          <w:sz w:val="21"/>
          <w:szCs w:val="21"/>
          <w:lang w:val="en-US" w:eastAsia="zh-CN"/>
        </w:rPr>
        <w:t>供电公司</w:t>
      </w:r>
      <w:r>
        <w:rPr>
          <w:rFonts w:hint="eastAsia" w:asciiTheme="minorEastAsia" w:hAnsiTheme="minorEastAsia" w:eastAsiaTheme="minorEastAsia" w:cstheme="minorEastAsia"/>
          <w:b w:val="0"/>
          <w:bCs w:val="0"/>
          <w:sz w:val="21"/>
          <w:szCs w:val="21"/>
          <w:lang w:val="en-US" w:eastAsia="zh-CN"/>
        </w:rPr>
        <w:t>提出需求或申请。实行“当日受理、次日办结”“先办理、后补材料”，全力支持企业尽快复工复产。</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20" w:firstLineChars="200"/>
        <w:jc w:val="left"/>
        <w:textAlignment w:val="auto"/>
        <w:rPr>
          <w:rFonts w:hint="eastAsia" w:asciiTheme="minorEastAsia" w:hAnsiTheme="minorEastAsia" w:eastAsiaTheme="minorEastAsia" w:cstheme="minorEastAsia"/>
          <w:b w:val="0"/>
          <w:bCs w:val="0"/>
          <w:sz w:val="21"/>
          <w:szCs w:val="21"/>
          <w:lang w:val="en-US" w:eastAsia="zh-CN"/>
        </w:rPr>
      </w:pPr>
      <w:r>
        <w:rPr>
          <w:rFonts w:hint="eastAsia" w:asciiTheme="minorEastAsia" w:hAnsiTheme="minorEastAsia" w:eastAsiaTheme="minorEastAsia" w:cstheme="minorEastAsia"/>
          <w:b w:val="0"/>
          <w:bCs w:val="0"/>
          <w:sz w:val="21"/>
          <w:szCs w:val="21"/>
          <w:lang w:val="en-US" w:eastAsia="zh-CN"/>
        </w:rPr>
        <w:t>支持额度：企业申请暂停变压器的基本容量费支出。</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20" w:firstLineChars="200"/>
        <w:jc w:val="left"/>
        <w:textAlignment w:val="auto"/>
        <w:rPr>
          <w:rFonts w:hint="eastAsia" w:asciiTheme="minorEastAsia" w:hAnsiTheme="minorEastAsia" w:eastAsiaTheme="minorEastAsia" w:cstheme="minorEastAsia"/>
          <w:b w:val="0"/>
          <w:bCs w:val="0"/>
          <w:sz w:val="21"/>
          <w:szCs w:val="21"/>
          <w:lang w:val="en-US" w:eastAsia="zh-CN"/>
        </w:rPr>
      </w:pPr>
      <w:r>
        <w:rPr>
          <w:rFonts w:hint="eastAsia" w:asciiTheme="minorEastAsia" w:hAnsiTheme="minorEastAsia" w:eastAsiaTheme="minorEastAsia" w:cstheme="minorEastAsia"/>
          <w:b w:val="0"/>
          <w:bCs w:val="0"/>
          <w:sz w:val="21"/>
          <w:szCs w:val="21"/>
          <w:lang w:val="en-US" w:eastAsia="zh-CN"/>
        </w:rPr>
        <w:t>牵头部门及组织实施单位：</w:t>
      </w:r>
      <w:r>
        <w:rPr>
          <w:rFonts w:hint="eastAsia" w:asciiTheme="minorEastAsia" w:hAnsiTheme="minorEastAsia" w:cstheme="minorEastAsia"/>
          <w:b w:val="0"/>
          <w:bCs w:val="0"/>
          <w:sz w:val="21"/>
          <w:szCs w:val="21"/>
          <w:lang w:val="en-US" w:eastAsia="zh-CN"/>
        </w:rPr>
        <w:t>南康</w:t>
      </w:r>
      <w:r>
        <w:rPr>
          <w:rFonts w:hint="eastAsia" w:asciiTheme="minorEastAsia" w:hAnsiTheme="minorEastAsia" w:eastAsiaTheme="minorEastAsia" w:cstheme="minorEastAsia"/>
          <w:b w:val="0"/>
          <w:bCs w:val="0"/>
          <w:sz w:val="21"/>
          <w:szCs w:val="21"/>
          <w:lang w:val="en-US" w:eastAsia="zh-CN"/>
        </w:rPr>
        <w:t>供电公司牵头。</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22" w:firstLineChars="200"/>
        <w:jc w:val="left"/>
        <w:textAlignment w:val="auto"/>
        <w:rPr>
          <w:rFonts w:hint="eastAsia" w:asciiTheme="minorEastAsia" w:hAnsiTheme="minorEastAsia" w:eastAsiaTheme="minorEastAsia" w:cstheme="minorEastAsia"/>
          <w:b/>
          <w:bCs/>
          <w:sz w:val="21"/>
          <w:szCs w:val="21"/>
          <w:lang w:val="en-US" w:eastAsia="zh-CN"/>
        </w:rPr>
      </w:pPr>
      <w:r>
        <w:rPr>
          <w:rFonts w:hint="eastAsia" w:asciiTheme="minorEastAsia" w:hAnsiTheme="minorEastAsia" w:cstheme="minorEastAsia"/>
          <w:b/>
          <w:bCs/>
          <w:sz w:val="21"/>
          <w:szCs w:val="21"/>
          <w:lang w:val="en-US" w:eastAsia="zh-CN"/>
        </w:rPr>
        <w:t>（2）</w:t>
      </w:r>
      <w:r>
        <w:rPr>
          <w:rFonts w:hint="eastAsia" w:asciiTheme="minorEastAsia" w:hAnsiTheme="minorEastAsia" w:eastAsiaTheme="minorEastAsia" w:cstheme="minorEastAsia"/>
          <w:b/>
          <w:bCs/>
          <w:sz w:val="21"/>
          <w:szCs w:val="21"/>
          <w:lang w:val="en-US" w:eastAsia="zh-CN"/>
        </w:rPr>
        <w:t>关于“对已签订土地出让合同并约定土地出让金缴纳期限，但因疫情原因导致企业发生重大损失，缴纳土地出让金确有困难的，可按程序申请适当延后缴纳期限，最长不得超过一年（自土地成交之日起算）”：</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20" w:firstLineChars="200"/>
        <w:jc w:val="left"/>
        <w:textAlignment w:val="auto"/>
        <w:rPr>
          <w:rFonts w:hint="eastAsia" w:asciiTheme="minorEastAsia" w:hAnsiTheme="minorEastAsia" w:eastAsiaTheme="minorEastAsia" w:cstheme="minorEastAsia"/>
          <w:b w:val="0"/>
          <w:bCs w:val="0"/>
          <w:sz w:val="21"/>
          <w:szCs w:val="21"/>
          <w:lang w:val="en-US" w:eastAsia="zh-CN"/>
        </w:rPr>
      </w:pPr>
      <w:r>
        <w:rPr>
          <w:rFonts w:hint="eastAsia" w:asciiTheme="minorEastAsia" w:hAnsiTheme="minorEastAsia" w:eastAsiaTheme="minorEastAsia" w:cstheme="minorEastAsia"/>
          <w:b w:val="0"/>
          <w:bCs w:val="0"/>
          <w:sz w:val="21"/>
          <w:szCs w:val="21"/>
          <w:lang w:val="en-US" w:eastAsia="zh-CN"/>
        </w:rPr>
        <w:t>政策起止时间：自政策发布之日起执行，至疫情解除之日止。</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20" w:firstLineChars="200"/>
        <w:jc w:val="left"/>
        <w:textAlignment w:val="auto"/>
        <w:rPr>
          <w:rFonts w:hint="eastAsia" w:asciiTheme="minorEastAsia" w:hAnsiTheme="minorEastAsia" w:eastAsiaTheme="minorEastAsia" w:cstheme="minorEastAsia"/>
          <w:b w:val="0"/>
          <w:bCs w:val="0"/>
          <w:sz w:val="21"/>
          <w:szCs w:val="21"/>
          <w:lang w:val="en-US" w:eastAsia="zh-CN"/>
        </w:rPr>
      </w:pPr>
      <w:r>
        <w:rPr>
          <w:rFonts w:hint="eastAsia" w:asciiTheme="minorEastAsia" w:hAnsiTheme="minorEastAsia" w:eastAsiaTheme="minorEastAsia" w:cstheme="minorEastAsia"/>
          <w:b w:val="0"/>
          <w:bCs w:val="0"/>
          <w:sz w:val="21"/>
          <w:szCs w:val="21"/>
          <w:lang w:val="en-US" w:eastAsia="zh-CN"/>
        </w:rPr>
        <w:t>操作流程：企业向</w:t>
      </w:r>
      <w:r>
        <w:rPr>
          <w:rFonts w:hint="eastAsia" w:asciiTheme="minorEastAsia" w:hAnsiTheme="minorEastAsia" w:cstheme="minorEastAsia"/>
          <w:b/>
          <w:bCs/>
          <w:sz w:val="21"/>
          <w:szCs w:val="21"/>
          <w:lang w:val="en-US" w:eastAsia="zh-CN"/>
        </w:rPr>
        <w:t>区</w:t>
      </w:r>
      <w:r>
        <w:rPr>
          <w:rFonts w:hint="eastAsia" w:asciiTheme="minorEastAsia" w:hAnsiTheme="minorEastAsia" w:eastAsiaTheme="minorEastAsia" w:cstheme="minorEastAsia"/>
          <w:b/>
          <w:bCs/>
          <w:sz w:val="21"/>
          <w:szCs w:val="21"/>
          <w:lang w:val="en-US" w:eastAsia="zh-CN"/>
        </w:rPr>
        <w:t>自然资源</w:t>
      </w:r>
      <w:r>
        <w:rPr>
          <w:rFonts w:hint="eastAsia" w:asciiTheme="minorEastAsia" w:hAnsiTheme="minorEastAsia" w:cstheme="minorEastAsia"/>
          <w:b/>
          <w:bCs/>
          <w:sz w:val="21"/>
          <w:szCs w:val="21"/>
          <w:lang w:val="en-US" w:eastAsia="zh-CN"/>
        </w:rPr>
        <w:t>分局</w:t>
      </w:r>
      <w:r>
        <w:rPr>
          <w:rFonts w:hint="eastAsia" w:asciiTheme="minorEastAsia" w:hAnsiTheme="minorEastAsia" w:eastAsiaTheme="minorEastAsia" w:cstheme="minorEastAsia"/>
          <w:b w:val="0"/>
          <w:bCs w:val="0"/>
          <w:sz w:val="21"/>
          <w:szCs w:val="21"/>
          <w:lang w:val="en-US" w:eastAsia="zh-CN"/>
        </w:rPr>
        <w:t>提出申请，报经</w:t>
      </w:r>
      <w:r>
        <w:rPr>
          <w:rFonts w:hint="eastAsia" w:asciiTheme="minorEastAsia" w:hAnsiTheme="minorEastAsia" w:cstheme="minorEastAsia"/>
          <w:b w:val="0"/>
          <w:bCs w:val="0"/>
          <w:sz w:val="21"/>
          <w:szCs w:val="21"/>
          <w:lang w:val="en-US" w:eastAsia="zh-CN"/>
        </w:rPr>
        <w:t>区</w:t>
      </w:r>
      <w:r>
        <w:rPr>
          <w:rFonts w:hint="eastAsia" w:asciiTheme="minorEastAsia" w:hAnsiTheme="minorEastAsia" w:eastAsiaTheme="minorEastAsia" w:cstheme="minorEastAsia"/>
          <w:b w:val="0"/>
          <w:bCs w:val="0"/>
          <w:sz w:val="21"/>
          <w:szCs w:val="21"/>
          <w:lang w:val="en-US" w:eastAsia="zh-CN"/>
        </w:rPr>
        <w:t>政府批准后，与企业签订补充协议并重新约定土地出让金缴纳期限。</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20" w:firstLineChars="200"/>
        <w:jc w:val="left"/>
        <w:textAlignment w:val="auto"/>
        <w:rPr>
          <w:rFonts w:hint="eastAsia" w:asciiTheme="minorEastAsia" w:hAnsiTheme="minorEastAsia" w:eastAsiaTheme="minorEastAsia" w:cstheme="minorEastAsia"/>
          <w:b w:val="0"/>
          <w:bCs w:val="0"/>
          <w:sz w:val="21"/>
          <w:szCs w:val="21"/>
          <w:lang w:val="en-US" w:eastAsia="zh-CN"/>
        </w:rPr>
      </w:pPr>
      <w:r>
        <w:rPr>
          <w:rFonts w:hint="eastAsia" w:asciiTheme="minorEastAsia" w:hAnsiTheme="minorEastAsia" w:eastAsiaTheme="minorEastAsia" w:cstheme="minorEastAsia"/>
          <w:b w:val="0"/>
          <w:bCs w:val="0"/>
          <w:sz w:val="21"/>
          <w:szCs w:val="21"/>
          <w:lang w:val="en-US" w:eastAsia="zh-CN"/>
        </w:rPr>
        <w:t>支持额度：以实际执行额度为准。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20" w:firstLineChars="200"/>
        <w:jc w:val="left"/>
        <w:textAlignment w:val="auto"/>
        <w:rPr>
          <w:rFonts w:hint="eastAsia" w:asciiTheme="minorEastAsia" w:hAnsiTheme="minorEastAsia" w:eastAsiaTheme="minorEastAsia" w:cstheme="minorEastAsia"/>
          <w:b w:val="0"/>
          <w:bCs w:val="0"/>
          <w:sz w:val="21"/>
          <w:szCs w:val="21"/>
          <w:lang w:val="en-US" w:eastAsia="zh-CN"/>
        </w:rPr>
      </w:pPr>
      <w:r>
        <w:rPr>
          <w:rFonts w:hint="eastAsia" w:asciiTheme="minorEastAsia" w:hAnsiTheme="minorEastAsia" w:eastAsiaTheme="minorEastAsia" w:cstheme="minorEastAsia"/>
          <w:b w:val="0"/>
          <w:bCs w:val="0"/>
          <w:sz w:val="21"/>
          <w:szCs w:val="21"/>
          <w:lang w:val="en-US" w:eastAsia="zh-CN"/>
        </w:rPr>
        <w:t>牵头部门及组织实施单位：</w:t>
      </w:r>
      <w:r>
        <w:rPr>
          <w:rFonts w:hint="eastAsia" w:asciiTheme="minorEastAsia" w:hAnsiTheme="minorEastAsia" w:cstheme="minorEastAsia"/>
          <w:b w:val="0"/>
          <w:bCs w:val="0"/>
          <w:sz w:val="21"/>
          <w:szCs w:val="21"/>
          <w:lang w:val="en-US" w:eastAsia="zh-CN"/>
        </w:rPr>
        <w:t>区</w:t>
      </w:r>
      <w:r>
        <w:rPr>
          <w:rFonts w:hint="eastAsia" w:asciiTheme="minorEastAsia" w:hAnsiTheme="minorEastAsia" w:eastAsiaTheme="minorEastAsia" w:cstheme="minorEastAsia"/>
          <w:b w:val="0"/>
          <w:bCs w:val="0"/>
          <w:sz w:val="21"/>
          <w:szCs w:val="21"/>
          <w:lang w:val="en-US" w:eastAsia="zh-CN"/>
        </w:rPr>
        <w:t>自然资源</w:t>
      </w:r>
      <w:r>
        <w:rPr>
          <w:rFonts w:hint="eastAsia" w:asciiTheme="minorEastAsia" w:hAnsiTheme="minorEastAsia" w:cstheme="minorEastAsia"/>
          <w:b w:val="0"/>
          <w:bCs w:val="0"/>
          <w:sz w:val="21"/>
          <w:szCs w:val="21"/>
          <w:lang w:val="en-US" w:eastAsia="zh-CN"/>
        </w:rPr>
        <w:t>分</w:t>
      </w:r>
      <w:r>
        <w:rPr>
          <w:rFonts w:hint="eastAsia" w:asciiTheme="minorEastAsia" w:hAnsiTheme="minorEastAsia" w:eastAsiaTheme="minorEastAsia" w:cstheme="minorEastAsia"/>
          <w:b w:val="0"/>
          <w:bCs w:val="0"/>
          <w:sz w:val="21"/>
          <w:szCs w:val="21"/>
          <w:lang w:val="en-US" w:eastAsia="zh-CN"/>
        </w:rPr>
        <w:t>局牵头，</w:t>
      </w:r>
      <w:r>
        <w:rPr>
          <w:rFonts w:hint="eastAsia" w:asciiTheme="minorEastAsia" w:hAnsiTheme="minorEastAsia" w:cstheme="minorEastAsia"/>
          <w:b w:val="0"/>
          <w:bCs w:val="0"/>
          <w:sz w:val="21"/>
          <w:szCs w:val="21"/>
          <w:lang w:val="en-US" w:eastAsia="zh-CN"/>
        </w:rPr>
        <w:t>区</w:t>
      </w:r>
      <w:r>
        <w:rPr>
          <w:rFonts w:hint="eastAsia" w:asciiTheme="minorEastAsia" w:hAnsiTheme="minorEastAsia" w:eastAsiaTheme="minorEastAsia" w:cstheme="minorEastAsia"/>
          <w:b w:val="0"/>
          <w:bCs w:val="0"/>
          <w:sz w:val="21"/>
          <w:szCs w:val="21"/>
          <w:lang w:val="en-US" w:eastAsia="zh-CN"/>
        </w:rPr>
        <w:t>发改委、</w:t>
      </w:r>
      <w:r>
        <w:rPr>
          <w:rFonts w:hint="eastAsia" w:asciiTheme="minorEastAsia" w:hAnsiTheme="minorEastAsia" w:cstheme="minorEastAsia"/>
          <w:b w:val="0"/>
          <w:bCs w:val="0"/>
          <w:sz w:val="21"/>
          <w:szCs w:val="21"/>
          <w:lang w:val="en-US" w:eastAsia="zh-CN"/>
        </w:rPr>
        <w:t>区</w:t>
      </w:r>
      <w:r>
        <w:rPr>
          <w:rFonts w:hint="eastAsia" w:asciiTheme="minorEastAsia" w:hAnsiTheme="minorEastAsia" w:eastAsiaTheme="minorEastAsia" w:cstheme="minorEastAsia"/>
          <w:b w:val="0"/>
          <w:bCs w:val="0"/>
          <w:sz w:val="21"/>
          <w:szCs w:val="21"/>
          <w:lang w:val="en-US" w:eastAsia="zh-CN"/>
        </w:rPr>
        <w:t>工信局配合。</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22" w:firstLineChars="200"/>
        <w:jc w:val="left"/>
        <w:textAlignment w:val="auto"/>
        <w:rPr>
          <w:rFonts w:hint="eastAsia" w:asciiTheme="minorEastAsia" w:hAnsiTheme="minorEastAsia" w:eastAsiaTheme="minorEastAsia" w:cstheme="minorEastAsia"/>
          <w:b/>
          <w:bCs/>
          <w:sz w:val="21"/>
          <w:szCs w:val="21"/>
          <w:lang w:val="en-US" w:eastAsia="zh-CN"/>
        </w:rPr>
      </w:pPr>
      <w:r>
        <w:rPr>
          <w:rFonts w:hint="eastAsia" w:asciiTheme="minorEastAsia" w:hAnsiTheme="minorEastAsia" w:eastAsiaTheme="minorEastAsia" w:cstheme="minorEastAsia"/>
          <w:b/>
          <w:bCs/>
          <w:sz w:val="21"/>
          <w:szCs w:val="21"/>
          <w:lang w:val="en-US" w:eastAsia="zh-CN"/>
        </w:rPr>
        <w:t>19．保障重点项目建设。将市重大基础设施、重点民生项目及省重点工程项目建设单位人员疫情防控、生活物资保障、施工物资供应等工作纳入全市统筹保供范围。协调解决项目建设涉及的市政配套、水电接入、资金落实等问题。对项目建设中因受疫情影响不能按时履行合同的，可将合同执行期限延后至具备履行合同条件或疫情结束。</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20" w:firstLineChars="200"/>
        <w:jc w:val="left"/>
        <w:textAlignment w:val="auto"/>
        <w:rPr>
          <w:rFonts w:hint="eastAsia" w:asciiTheme="minorEastAsia" w:hAnsiTheme="minorEastAsia" w:eastAsiaTheme="minorEastAsia" w:cstheme="minorEastAsia"/>
          <w:b w:val="0"/>
          <w:bCs w:val="0"/>
          <w:sz w:val="21"/>
          <w:szCs w:val="21"/>
          <w:lang w:val="en-US" w:eastAsia="zh-CN"/>
        </w:rPr>
      </w:pPr>
      <w:r>
        <w:rPr>
          <w:rFonts w:hint="eastAsia" w:asciiTheme="minorEastAsia" w:hAnsiTheme="minorEastAsia" w:eastAsiaTheme="minorEastAsia" w:cstheme="minorEastAsia"/>
          <w:b w:val="0"/>
          <w:bCs w:val="0"/>
          <w:sz w:val="21"/>
          <w:szCs w:val="21"/>
          <w:lang w:val="en-US" w:eastAsia="zh-CN"/>
        </w:rPr>
        <w:t>政策起止时间：自我省启动一级响应之日（1月24日）起执行，至疫情解除之日止，继续为市重大基础设施、重点民生项目及省重点工程项目提供相关保障。</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20" w:firstLineChars="200"/>
        <w:jc w:val="left"/>
        <w:textAlignment w:val="auto"/>
        <w:rPr>
          <w:rFonts w:hint="eastAsia" w:asciiTheme="minorEastAsia" w:hAnsiTheme="minorEastAsia" w:eastAsiaTheme="minorEastAsia" w:cstheme="minorEastAsia"/>
          <w:b w:val="0"/>
          <w:bCs w:val="0"/>
          <w:sz w:val="21"/>
          <w:szCs w:val="21"/>
          <w:lang w:val="en-US" w:eastAsia="zh-CN"/>
        </w:rPr>
      </w:pPr>
      <w:r>
        <w:rPr>
          <w:rFonts w:hint="eastAsia" w:asciiTheme="minorEastAsia" w:hAnsiTheme="minorEastAsia" w:eastAsiaTheme="minorEastAsia" w:cstheme="minorEastAsia"/>
          <w:b w:val="0"/>
          <w:bCs w:val="0"/>
          <w:sz w:val="21"/>
          <w:szCs w:val="21"/>
          <w:lang w:val="en-US" w:eastAsia="zh-CN"/>
        </w:rPr>
        <w:t>操作流程：各市重大基础设施、重点民生项目及省重点工程项目建设单位及时向</w:t>
      </w:r>
      <w:r>
        <w:rPr>
          <w:rFonts w:hint="eastAsia" w:asciiTheme="minorEastAsia" w:hAnsiTheme="minorEastAsia" w:cstheme="minorEastAsia"/>
          <w:b/>
          <w:bCs/>
          <w:sz w:val="21"/>
          <w:szCs w:val="21"/>
          <w:lang w:val="en-US" w:eastAsia="zh-CN"/>
        </w:rPr>
        <w:t>区发改委</w:t>
      </w:r>
      <w:r>
        <w:rPr>
          <w:rFonts w:hint="eastAsia" w:asciiTheme="minorEastAsia" w:hAnsiTheme="minorEastAsia" w:eastAsiaTheme="minorEastAsia" w:cstheme="minorEastAsia"/>
          <w:b w:val="0"/>
          <w:bCs w:val="0"/>
          <w:sz w:val="21"/>
          <w:szCs w:val="21"/>
          <w:lang w:val="en-US" w:eastAsia="zh-CN"/>
        </w:rPr>
        <w:t>申报返回工地有关人员信息，并按照</w:t>
      </w:r>
      <w:r>
        <w:rPr>
          <w:rFonts w:hint="eastAsia" w:asciiTheme="minorEastAsia" w:hAnsiTheme="minorEastAsia" w:cstheme="minorEastAsia"/>
          <w:b w:val="0"/>
          <w:bCs w:val="0"/>
          <w:sz w:val="21"/>
          <w:szCs w:val="21"/>
          <w:lang w:val="en-US" w:eastAsia="zh-CN"/>
        </w:rPr>
        <w:t>区</w:t>
      </w:r>
      <w:r>
        <w:rPr>
          <w:rFonts w:hint="eastAsia" w:asciiTheme="minorEastAsia" w:hAnsiTheme="minorEastAsia" w:eastAsiaTheme="minorEastAsia" w:cstheme="minorEastAsia"/>
          <w:b w:val="0"/>
          <w:bCs w:val="0"/>
          <w:sz w:val="21"/>
          <w:szCs w:val="21"/>
          <w:lang w:val="en-US" w:eastAsia="zh-CN"/>
        </w:rPr>
        <w:t>政府有关部署落实好内部防控要求。</w:t>
      </w:r>
      <w:r>
        <w:rPr>
          <w:rFonts w:hint="eastAsia" w:asciiTheme="minorEastAsia" w:hAnsiTheme="minorEastAsia" w:cstheme="minorEastAsia"/>
          <w:b w:val="0"/>
          <w:bCs w:val="0"/>
          <w:sz w:val="21"/>
          <w:szCs w:val="21"/>
          <w:lang w:val="en-US" w:eastAsia="zh-CN"/>
        </w:rPr>
        <w:t>区</w:t>
      </w:r>
      <w:r>
        <w:rPr>
          <w:rFonts w:hint="eastAsia" w:asciiTheme="minorEastAsia" w:hAnsiTheme="minorEastAsia" w:eastAsiaTheme="minorEastAsia" w:cstheme="minorEastAsia"/>
          <w:b w:val="0"/>
          <w:bCs w:val="0"/>
          <w:sz w:val="21"/>
          <w:szCs w:val="21"/>
          <w:lang w:val="en-US" w:eastAsia="zh-CN"/>
        </w:rPr>
        <w:t>政</w:t>
      </w:r>
      <w:r>
        <w:rPr>
          <w:rFonts w:hint="eastAsia" w:asciiTheme="minorEastAsia" w:hAnsiTheme="minorEastAsia" w:cstheme="minorEastAsia"/>
          <w:b w:val="0"/>
          <w:bCs w:val="0"/>
          <w:sz w:val="21"/>
          <w:szCs w:val="21"/>
          <w:lang w:val="en-US" w:eastAsia="zh-CN"/>
        </w:rPr>
        <w:t>将</w:t>
      </w:r>
      <w:r>
        <w:rPr>
          <w:rFonts w:hint="eastAsia" w:asciiTheme="minorEastAsia" w:hAnsiTheme="minorEastAsia" w:eastAsiaTheme="minorEastAsia" w:cstheme="minorEastAsia"/>
          <w:b w:val="0"/>
          <w:bCs w:val="0"/>
          <w:sz w:val="21"/>
          <w:szCs w:val="21"/>
          <w:lang w:val="en-US" w:eastAsia="zh-CN"/>
        </w:rPr>
        <w:t>府把生活物资保障、施工物资供应等纳入地方保供范围，</w:t>
      </w:r>
      <w:r>
        <w:rPr>
          <w:rFonts w:hint="eastAsia" w:asciiTheme="minorEastAsia" w:hAnsiTheme="minorEastAsia" w:cstheme="minorEastAsia"/>
          <w:b/>
          <w:bCs/>
          <w:sz w:val="21"/>
          <w:szCs w:val="21"/>
          <w:lang w:val="en-US" w:eastAsia="zh-CN"/>
        </w:rPr>
        <w:t>区</w:t>
      </w:r>
      <w:r>
        <w:rPr>
          <w:rFonts w:hint="eastAsia" w:asciiTheme="minorEastAsia" w:hAnsiTheme="minorEastAsia" w:eastAsiaTheme="minorEastAsia" w:cstheme="minorEastAsia"/>
          <w:b/>
          <w:bCs/>
          <w:sz w:val="21"/>
          <w:szCs w:val="21"/>
          <w:lang w:val="en-US" w:eastAsia="zh-CN"/>
        </w:rPr>
        <w:t>发改委</w:t>
      </w:r>
      <w:r>
        <w:rPr>
          <w:rFonts w:hint="eastAsia" w:asciiTheme="minorEastAsia" w:hAnsiTheme="minorEastAsia" w:eastAsiaTheme="minorEastAsia" w:cstheme="minorEastAsia"/>
          <w:b w:val="0"/>
          <w:bCs w:val="0"/>
          <w:sz w:val="21"/>
          <w:szCs w:val="21"/>
          <w:lang w:val="en-US" w:eastAsia="zh-CN"/>
        </w:rPr>
        <w:t>会同相关单位及时协调项目建设有关问题。</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20" w:firstLineChars="200"/>
        <w:jc w:val="left"/>
        <w:textAlignment w:val="auto"/>
        <w:rPr>
          <w:rFonts w:hint="eastAsia" w:asciiTheme="minorEastAsia" w:hAnsiTheme="minorEastAsia" w:eastAsiaTheme="minorEastAsia" w:cstheme="minorEastAsia"/>
          <w:b w:val="0"/>
          <w:bCs w:val="0"/>
          <w:sz w:val="21"/>
          <w:szCs w:val="21"/>
          <w:lang w:val="en-US" w:eastAsia="zh-CN"/>
        </w:rPr>
      </w:pPr>
      <w:r>
        <w:rPr>
          <w:rFonts w:hint="eastAsia" w:asciiTheme="minorEastAsia" w:hAnsiTheme="minorEastAsia" w:eastAsiaTheme="minorEastAsia" w:cstheme="minorEastAsia"/>
          <w:b w:val="0"/>
          <w:bCs w:val="0"/>
          <w:sz w:val="21"/>
          <w:szCs w:val="21"/>
          <w:lang w:val="en-US" w:eastAsia="zh-CN"/>
        </w:rPr>
        <w:t>牵头部门及组织实施单位：</w:t>
      </w:r>
      <w:r>
        <w:rPr>
          <w:rFonts w:hint="eastAsia" w:asciiTheme="minorEastAsia" w:hAnsiTheme="minorEastAsia" w:cstheme="minorEastAsia"/>
          <w:b w:val="0"/>
          <w:bCs w:val="0"/>
          <w:sz w:val="21"/>
          <w:szCs w:val="21"/>
          <w:lang w:val="en-US" w:eastAsia="zh-CN"/>
        </w:rPr>
        <w:t>区</w:t>
      </w:r>
      <w:r>
        <w:rPr>
          <w:rFonts w:hint="eastAsia" w:asciiTheme="minorEastAsia" w:hAnsiTheme="minorEastAsia" w:eastAsiaTheme="minorEastAsia" w:cstheme="minorEastAsia"/>
          <w:b w:val="0"/>
          <w:bCs w:val="0"/>
          <w:sz w:val="21"/>
          <w:szCs w:val="21"/>
          <w:lang w:val="en-US" w:eastAsia="zh-CN"/>
        </w:rPr>
        <w:t>发改委牵头负责，市直相关单位配合。</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22" w:firstLineChars="200"/>
        <w:jc w:val="left"/>
        <w:textAlignment w:val="auto"/>
        <w:rPr>
          <w:rFonts w:hint="eastAsia" w:asciiTheme="minorEastAsia" w:hAnsiTheme="minorEastAsia" w:eastAsiaTheme="minorEastAsia" w:cstheme="minorEastAsia"/>
          <w:b/>
          <w:bCs/>
          <w:sz w:val="21"/>
          <w:szCs w:val="21"/>
          <w:lang w:val="en-US" w:eastAsia="zh-CN"/>
        </w:rPr>
      </w:pPr>
      <w:r>
        <w:rPr>
          <w:rFonts w:hint="eastAsia" w:asciiTheme="minorEastAsia" w:hAnsiTheme="minorEastAsia" w:eastAsiaTheme="minorEastAsia" w:cstheme="minorEastAsia"/>
          <w:b/>
          <w:bCs/>
          <w:sz w:val="21"/>
          <w:szCs w:val="21"/>
          <w:lang w:val="en-US" w:eastAsia="zh-CN"/>
        </w:rPr>
        <w:t>20．实行工程建设项目网上审批。项目单位可通过省投资项目在线审批监管平台、市工程建设项目审批管理系统网上办事大厅办理相关事项。对按规定确需提交纸质材料原件的，除特殊情况外，由项目单位通过在线平台或电子邮件提供电子材料后先行办理，待疫情结束后补交纸质材料原件。</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20" w:firstLineChars="200"/>
        <w:jc w:val="left"/>
        <w:textAlignment w:val="auto"/>
        <w:rPr>
          <w:rFonts w:hint="eastAsia" w:asciiTheme="minorEastAsia" w:hAnsiTheme="minorEastAsia" w:eastAsiaTheme="minorEastAsia" w:cstheme="minorEastAsia"/>
          <w:b w:val="0"/>
          <w:bCs w:val="0"/>
          <w:sz w:val="21"/>
          <w:szCs w:val="21"/>
          <w:lang w:val="en-US" w:eastAsia="zh-CN"/>
        </w:rPr>
      </w:pPr>
      <w:r>
        <w:rPr>
          <w:rFonts w:hint="eastAsia" w:asciiTheme="minorEastAsia" w:hAnsiTheme="minorEastAsia" w:eastAsiaTheme="minorEastAsia" w:cstheme="minorEastAsia"/>
          <w:b w:val="0"/>
          <w:bCs w:val="0"/>
          <w:sz w:val="21"/>
          <w:szCs w:val="21"/>
          <w:lang w:val="en-US" w:eastAsia="zh-CN"/>
        </w:rPr>
        <w:t>政策起止时间：自我省启动一级响应之日（1月24日）起执行，在省投资项目在线审批监管平台、市工程建设项目审批管理系统网上办事大厅进一步完善功能后，网上审批可长期坚持。</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20" w:firstLineChars="200"/>
        <w:jc w:val="left"/>
        <w:textAlignment w:val="auto"/>
        <w:rPr>
          <w:rFonts w:hint="eastAsia" w:asciiTheme="minorEastAsia" w:hAnsiTheme="minorEastAsia" w:eastAsiaTheme="minorEastAsia" w:cstheme="minorEastAsia"/>
          <w:b w:val="0"/>
          <w:bCs w:val="0"/>
          <w:sz w:val="21"/>
          <w:szCs w:val="21"/>
          <w:lang w:val="en-US" w:eastAsia="zh-CN"/>
        </w:rPr>
      </w:pPr>
      <w:r>
        <w:rPr>
          <w:rFonts w:hint="eastAsia" w:asciiTheme="minorEastAsia" w:hAnsiTheme="minorEastAsia" w:eastAsiaTheme="minorEastAsia" w:cstheme="minorEastAsia"/>
          <w:b w:val="0"/>
          <w:bCs w:val="0"/>
          <w:sz w:val="21"/>
          <w:szCs w:val="21"/>
          <w:lang w:val="en-US" w:eastAsia="zh-CN"/>
        </w:rPr>
        <w:t>操作流程：项目单位通过</w:t>
      </w:r>
      <w:r>
        <w:rPr>
          <w:rFonts w:hint="eastAsia" w:asciiTheme="minorEastAsia" w:hAnsiTheme="minorEastAsia" w:eastAsiaTheme="minorEastAsia" w:cstheme="minorEastAsia"/>
          <w:b/>
          <w:bCs/>
          <w:sz w:val="21"/>
          <w:szCs w:val="21"/>
          <w:lang w:val="en-US" w:eastAsia="zh-CN"/>
        </w:rPr>
        <w:t>全省投资项目在线审批监管平台</w:t>
      </w:r>
      <w:r>
        <w:rPr>
          <w:rFonts w:hint="eastAsia" w:asciiTheme="minorEastAsia" w:hAnsiTheme="minorEastAsia" w:eastAsiaTheme="minorEastAsia" w:cstheme="minorEastAsia"/>
          <w:b w:val="0"/>
          <w:bCs w:val="0"/>
          <w:sz w:val="21"/>
          <w:szCs w:val="21"/>
          <w:lang w:val="en-US" w:eastAsia="zh-CN"/>
        </w:rPr>
        <w:t>（http://tzxm.jxzwfww.gov.cn）向</w:t>
      </w:r>
      <w:r>
        <w:rPr>
          <w:rFonts w:hint="eastAsia" w:asciiTheme="minorEastAsia" w:hAnsiTheme="minorEastAsia" w:cstheme="minorEastAsia"/>
          <w:b/>
          <w:bCs/>
          <w:sz w:val="21"/>
          <w:szCs w:val="21"/>
          <w:lang w:val="en-US" w:eastAsia="zh-CN"/>
        </w:rPr>
        <w:t>区</w:t>
      </w:r>
      <w:r>
        <w:rPr>
          <w:rFonts w:hint="eastAsia" w:asciiTheme="minorEastAsia" w:hAnsiTheme="minorEastAsia" w:eastAsiaTheme="minorEastAsia" w:cstheme="minorEastAsia"/>
          <w:b/>
          <w:bCs/>
          <w:sz w:val="21"/>
          <w:szCs w:val="21"/>
          <w:lang w:val="en-US" w:eastAsia="zh-CN"/>
        </w:rPr>
        <w:t>发改</w:t>
      </w:r>
      <w:r>
        <w:rPr>
          <w:rFonts w:hint="eastAsia" w:asciiTheme="minorEastAsia" w:hAnsiTheme="minorEastAsia" w:cstheme="minorEastAsia"/>
          <w:b/>
          <w:bCs/>
          <w:sz w:val="21"/>
          <w:szCs w:val="21"/>
          <w:lang w:val="en-US" w:eastAsia="zh-CN"/>
        </w:rPr>
        <w:t>委</w:t>
      </w:r>
      <w:r>
        <w:rPr>
          <w:rFonts w:hint="eastAsia" w:asciiTheme="minorEastAsia" w:hAnsiTheme="minorEastAsia" w:eastAsiaTheme="minorEastAsia" w:cstheme="minorEastAsia"/>
          <w:b w:val="0"/>
          <w:bCs w:val="0"/>
          <w:sz w:val="21"/>
          <w:szCs w:val="21"/>
          <w:lang w:val="en-US" w:eastAsia="zh-CN"/>
        </w:rPr>
        <w:t>提出赋码申请和项目立项审批、核准、备案申请，通过</w:t>
      </w:r>
      <w:r>
        <w:rPr>
          <w:rFonts w:hint="eastAsia" w:asciiTheme="minorEastAsia" w:hAnsiTheme="minorEastAsia" w:eastAsiaTheme="minorEastAsia" w:cstheme="minorEastAsia"/>
          <w:b/>
          <w:bCs/>
          <w:sz w:val="21"/>
          <w:szCs w:val="21"/>
          <w:lang w:val="en-US" w:eastAsia="zh-CN"/>
        </w:rPr>
        <w:t>市工程建设项目审批管理系统网上办事大厅</w:t>
      </w:r>
      <w:r>
        <w:rPr>
          <w:rFonts w:hint="eastAsia" w:asciiTheme="minorEastAsia" w:hAnsiTheme="minorEastAsia" w:eastAsiaTheme="minorEastAsia" w:cstheme="minorEastAsia"/>
          <w:b w:val="0"/>
          <w:bCs w:val="0"/>
          <w:sz w:val="21"/>
          <w:szCs w:val="21"/>
          <w:lang w:val="en-US" w:eastAsia="zh-CN"/>
        </w:rPr>
        <w:t>（http://111.75.255.76:8084/aplanmis-mall）向投资项目审批部门提出审批报建申请，并提供符合要求的审批所需的电子材料。项目单位通过</w:t>
      </w:r>
      <w:r>
        <w:rPr>
          <w:rFonts w:hint="eastAsia" w:asciiTheme="minorEastAsia" w:hAnsiTheme="minorEastAsia" w:eastAsiaTheme="minorEastAsia" w:cstheme="minorEastAsia"/>
          <w:b/>
          <w:bCs/>
          <w:sz w:val="21"/>
          <w:szCs w:val="21"/>
          <w:lang w:val="en-US" w:eastAsia="zh-CN"/>
        </w:rPr>
        <w:t>投资项目在线审批监管平台</w:t>
      </w:r>
      <w:r>
        <w:rPr>
          <w:rFonts w:hint="eastAsia" w:asciiTheme="minorEastAsia" w:hAnsiTheme="minorEastAsia" w:eastAsiaTheme="minorEastAsia" w:cstheme="minorEastAsia"/>
          <w:b w:val="0"/>
          <w:bCs w:val="0"/>
          <w:sz w:val="21"/>
          <w:szCs w:val="21"/>
          <w:lang w:val="en-US" w:eastAsia="zh-CN"/>
        </w:rPr>
        <w:t>、</w:t>
      </w:r>
      <w:r>
        <w:rPr>
          <w:rFonts w:hint="eastAsia" w:asciiTheme="minorEastAsia" w:hAnsiTheme="minorEastAsia" w:eastAsiaTheme="minorEastAsia" w:cstheme="minorEastAsia"/>
          <w:b/>
          <w:bCs/>
          <w:sz w:val="21"/>
          <w:szCs w:val="21"/>
          <w:lang w:val="en-US" w:eastAsia="zh-CN"/>
        </w:rPr>
        <w:t>工程建设项目审批管理系统网上办事大厅</w:t>
      </w:r>
      <w:r>
        <w:rPr>
          <w:rFonts w:hint="eastAsia" w:asciiTheme="minorEastAsia" w:hAnsiTheme="minorEastAsia" w:eastAsiaTheme="minorEastAsia" w:cstheme="minorEastAsia"/>
          <w:b w:val="0"/>
          <w:bCs w:val="0"/>
          <w:sz w:val="21"/>
          <w:szCs w:val="21"/>
          <w:lang w:val="en-US" w:eastAsia="zh-CN"/>
        </w:rPr>
        <w:t>查询审批进度、下载审批结果。</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20" w:firstLineChars="200"/>
        <w:jc w:val="left"/>
        <w:textAlignment w:val="auto"/>
        <w:rPr>
          <w:rFonts w:hint="eastAsia" w:asciiTheme="minorEastAsia" w:hAnsiTheme="minorEastAsia" w:eastAsiaTheme="minorEastAsia" w:cstheme="minorEastAsia"/>
          <w:b w:val="0"/>
          <w:bCs w:val="0"/>
          <w:sz w:val="21"/>
          <w:szCs w:val="21"/>
          <w:lang w:val="en-US" w:eastAsia="zh-CN"/>
        </w:rPr>
      </w:pPr>
      <w:r>
        <w:rPr>
          <w:rFonts w:hint="eastAsia" w:asciiTheme="minorEastAsia" w:hAnsiTheme="minorEastAsia" w:eastAsiaTheme="minorEastAsia" w:cstheme="minorEastAsia"/>
          <w:b w:val="0"/>
          <w:bCs w:val="0"/>
          <w:sz w:val="21"/>
          <w:szCs w:val="21"/>
          <w:lang w:val="en-US" w:eastAsia="zh-CN"/>
        </w:rPr>
        <w:t>牵头部门及组织实施单位：</w:t>
      </w:r>
      <w:r>
        <w:rPr>
          <w:rFonts w:hint="eastAsia" w:asciiTheme="minorEastAsia" w:hAnsiTheme="minorEastAsia" w:cstheme="minorEastAsia"/>
          <w:b w:val="0"/>
          <w:bCs w:val="0"/>
          <w:sz w:val="21"/>
          <w:szCs w:val="21"/>
          <w:lang w:val="en-US" w:eastAsia="zh-CN"/>
        </w:rPr>
        <w:t>区</w:t>
      </w:r>
      <w:r>
        <w:rPr>
          <w:rFonts w:hint="eastAsia" w:asciiTheme="minorEastAsia" w:hAnsiTheme="minorEastAsia" w:eastAsiaTheme="minorEastAsia" w:cstheme="minorEastAsia"/>
          <w:b w:val="0"/>
          <w:bCs w:val="0"/>
          <w:sz w:val="21"/>
          <w:szCs w:val="21"/>
          <w:lang w:val="en-US" w:eastAsia="zh-CN"/>
        </w:rPr>
        <w:t>发改委、</w:t>
      </w:r>
      <w:r>
        <w:rPr>
          <w:rFonts w:hint="eastAsia" w:asciiTheme="minorEastAsia" w:hAnsiTheme="minorEastAsia" w:cstheme="minorEastAsia"/>
          <w:b w:val="0"/>
          <w:bCs w:val="0"/>
          <w:sz w:val="21"/>
          <w:szCs w:val="21"/>
          <w:lang w:val="en-US" w:eastAsia="zh-CN"/>
        </w:rPr>
        <w:t>区</w:t>
      </w:r>
      <w:r>
        <w:rPr>
          <w:rFonts w:hint="eastAsia" w:asciiTheme="minorEastAsia" w:hAnsiTheme="minorEastAsia" w:eastAsiaTheme="minorEastAsia" w:cstheme="minorEastAsia"/>
          <w:b w:val="0"/>
          <w:bCs w:val="0"/>
          <w:sz w:val="21"/>
          <w:szCs w:val="21"/>
          <w:lang w:val="en-US" w:eastAsia="zh-CN"/>
        </w:rPr>
        <w:t>住建局、</w:t>
      </w:r>
      <w:r>
        <w:rPr>
          <w:rFonts w:hint="eastAsia" w:asciiTheme="minorEastAsia" w:hAnsiTheme="minorEastAsia" w:cstheme="minorEastAsia"/>
          <w:b w:val="0"/>
          <w:bCs w:val="0"/>
          <w:sz w:val="21"/>
          <w:szCs w:val="21"/>
          <w:lang w:val="en-US" w:eastAsia="zh-CN"/>
        </w:rPr>
        <w:t>区</w:t>
      </w:r>
      <w:r>
        <w:rPr>
          <w:rFonts w:hint="eastAsia" w:asciiTheme="minorEastAsia" w:hAnsiTheme="minorEastAsia" w:eastAsiaTheme="minorEastAsia" w:cstheme="minorEastAsia"/>
          <w:b w:val="0"/>
          <w:bCs w:val="0"/>
          <w:sz w:val="21"/>
          <w:szCs w:val="21"/>
          <w:lang w:val="en-US" w:eastAsia="zh-CN"/>
        </w:rPr>
        <w:t>行政</w:t>
      </w:r>
      <w:r>
        <w:rPr>
          <w:rFonts w:hint="eastAsia" w:asciiTheme="minorEastAsia" w:hAnsiTheme="minorEastAsia" w:cstheme="minorEastAsia"/>
          <w:b w:val="0"/>
          <w:bCs w:val="0"/>
          <w:sz w:val="21"/>
          <w:szCs w:val="21"/>
          <w:lang w:val="en-US" w:eastAsia="zh-CN"/>
        </w:rPr>
        <w:t>服务中心</w:t>
      </w:r>
      <w:r>
        <w:rPr>
          <w:rFonts w:hint="eastAsia" w:asciiTheme="minorEastAsia" w:hAnsiTheme="minorEastAsia" w:eastAsiaTheme="minorEastAsia" w:cstheme="minorEastAsia"/>
          <w:b w:val="0"/>
          <w:bCs w:val="0"/>
          <w:sz w:val="21"/>
          <w:szCs w:val="21"/>
          <w:lang w:val="en-US" w:eastAsia="zh-CN"/>
        </w:rPr>
        <w:t>、</w:t>
      </w:r>
      <w:r>
        <w:rPr>
          <w:rFonts w:hint="eastAsia" w:asciiTheme="minorEastAsia" w:hAnsiTheme="minorEastAsia" w:cstheme="minorEastAsia"/>
          <w:b w:val="0"/>
          <w:bCs w:val="0"/>
          <w:sz w:val="21"/>
          <w:szCs w:val="21"/>
          <w:lang w:val="en-US" w:eastAsia="zh-CN"/>
        </w:rPr>
        <w:t>区</w:t>
      </w:r>
      <w:r>
        <w:rPr>
          <w:rFonts w:hint="eastAsia" w:asciiTheme="minorEastAsia" w:hAnsiTheme="minorEastAsia" w:eastAsiaTheme="minorEastAsia" w:cstheme="minorEastAsia"/>
          <w:b w:val="0"/>
          <w:bCs w:val="0"/>
          <w:sz w:val="21"/>
          <w:szCs w:val="21"/>
          <w:lang w:val="en-US" w:eastAsia="zh-CN"/>
        </w:rPr>
        <w:t>自然资源局牵头。</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22" w:firstLineChars="200"/>
        <w:jc w:val="left"/>
        <w:textAlignment w:val="auto"/>
        <w:rPr>
          <w:rFonts w:hint="eastAsia" w:asciiTheme="minorEastAsia" w:hAnsiTheme="minorEastAsia" w:eastAsiaTheme="minorEastAsia" w:cstheme="minorEastAsia"/>
          <w:b/>
          <w:bCs/>
          <w:sz w:val="21"/>
          <w:szCs w:val="21"/>
          <w:lang w:val="en-US" w:eastAsia="zh-CN"/>
        </w:rPr>
      </w:pPr>
      <w:r>
        <w:rPr>
          <w:rFonts w:hint="eastAsia" w:asciiTheme="minorEastAsia" w:hAnsiTheme="minorEastAsia" w:eastAsiaTheme="minorEastAsia" w:cstheme="minorEastAsia"/>
          <w:b/>
          <w:bCs/>
          <w:sz w:val="21"/>
          <w:szCs w:val="21"/>
          <w:lang w:val="en-US" w:eastAsia="zh-CN"/>
        </w:rPr>
        <w:t>21．用好政府债券扩大有效投资。在医疗卫生、疫情防控、环境卫生等公益性项目和民生领域储备一批专项债项目，争取更多新增政府债券额度支持，加快项目建设和债券资金支出进度，提升公共卫生保障能力。</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20" w:firstLineChars="200"/>
        <w:jc w:val="left"/>
        <w:textAlignment w:val="auto"/>
        <w:rPr>
          <w:rFonts w:hint="eastAsia" w:asciiTheme="minorEastAsia" w:hAnsiTheme="minorEastAsia" w:eastAsiaTheme="minorEastAsia" w:cstheme="minorEastAsia"/>
          <w:b w:val="0"/>
          <w:bCs w:val="0"/>
          <w:sz w:val="21"/>
          <w:szCs w:val="21"/>
          <w:lang w:val="en-US" w:eastAsia="zh-CN"/>
        </w:rPr>
      </w:pPr>
      <w:r>
        <w:rPr>
          <w:rFonts w:hint="eastAsia" w:asciiTheme="minorEastAsia" w:hAnsiTheme="minorEastAsia" w:eastAsiaTheme="minorEastAsia" w:cstheme="minorEastAsia"/>
          <w:b w:val="0"/>
          <w:bCs w:val="0"/>
          <w:sz w:val="21"/>
          <w:szCs w:val="21"/>
          <w:lang w:val="en-US" w:eastAsia="zh-CN"/>
        </w:rPr>
        <w:t>政策起止时间：自我省启动一级响应之日（1月24日）起执行，疫情解除后长期坚持。</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20" w:firstLineChars="200"/>
        <w:jc w:val="left"/>
        <w:textAlignment w:val="auto"/>
        <w:rPr>
          <w:rFonts w:hint="eastAsia" w:asciiTheme="minorEastAsia" w:hAnsiTheme="minorEastAsia" w:eastAsiaTheme="minorEastAsia" w:cstheme="minorEastAsia"/>
          <w:b w:val="0"/>
          <w:bCs w:val="0"/>
          <w:sz w:val="21"/>
          <w:szCs w:val="21"/>
          <w:lang w:val="en-US" w:eastAsia="zh-CN"/>
        </w:rPr>
      </w:pPr>
      <w:r>
        <w:rPr>
          <w:rFonts w:hint="eastAsia" w:asciiTheme="minorEastAsia" w:hAnsiTheme="minorEastAsia" w:eastAsiaTheme="minorEastAsia" w:cstheme="minorEastAsia"/>
          <w:b w:val="0"/>
          <w:bCs w:val="0"/>
          <w:sz w:val="21"/>
          <w:szCs w:val="21"/>
          <w:lang w:val="en-US" w:eastAsia="zh-CN"/>
        </w:rPr>
        <w:t>操作流程：</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20" w:firstLineChars="200"/>
        <w:jc w:val="left"/>
        <w:textAlignment w:val="auto"/>
        <w:rPr>
          <w:rFonts w:hint="eastAsia" w:asciiTheme="minorEastAsia" w:hAnsiTheme="minorEastAsia" w:eastAsiaTheme="minorEastAsia" w:cstheme="minorEastAsia"/>
          <w:b w:val="0"/>
          <w:bCs w:val="0"/>
          <w:sz w:val="21"/>
          <w:szCs w:val="21"/>
          <w:lang w:val="en-US" w:eastAsia="zh-CN"/>
        </w:rPr>
      </w:pPr>
      <w:r>
        <w:rPr>
          <w:rFonts w:hint="eastAsia" w:asciiTheme="minorEastAsia" w:hAnsiTheme="minorEastAsia" w:cstheme="minorEastAsia"/>
          <w:b w:val="0"/>
          <w:bCs w:val="0"/>
          <w:sz w:val="21"/>
          <w:szCs w:val="21"/>
          <w:lang w:val="en-US" w:eastAsia="zh-CN"/>
        </w:rPr>
        <w:t>（1）</w:t>
      </w:r>
      <w:r>
        <w:rPr>
          <w:rFonts w:hint="eastAsia" w:asciiTheme="minorEastAsia" w:hAnsiTheme="minorEastAsia" w:eastAsiaTheme="minorEastAsia" w:cstheme="minorEastAsia"/>
          <w:b w:val="0"/>
          <w:bCs w:val="0"/>
          <w:sz w:val="21"/>
          <w:szCs w:val="21"/>
          <w:lang w:val="en-US" w:eastAsia="zh-CN"/>
        </w:rPr>
        <w:t>由各医疗卫生、疫情防控、环境卫生单位</w:t>
      </w:r>
      <w:r>
        <w:rPr>
          <w:rFonts w:hint="eastAsia" w:asciiTheme="minorEastAsia" w:hAnsiTheme="minorEastAsia" w:cstheme="minorEastAsia"/>
          <w:b w:val="0"/>
          <w:bCs w:val="0"/>
          <w:sz w:val="21"/>
          <w:szCs w:val="21"/>
          <w:lang w:val="en-US" w:eastAsia="zh-CN"/>
        </w:rPr>
        <w:t>将</w:t>
      </w:r>
      <w:r>
        <w:rPr>
          <w:rFonts w:hint="eastAsia" w:asciiTheme="minorEastAsia" w:hAnsiTheme="minorEastAsia" w:eastAsiaTheme="minorEastAsia" w:cstheme="minorEastAsia"/>
          <w:b w:val="0"/>
          <w:bCs w:val="0"/>
          <w:sz w:val="21"/>
          <w:szCs w:val="21"/>
          <w:lang w:val="en-US" w:eastAsia="zh-CN"/>
        </w:rPr>
        <w:t>相关卫生健康项目</w:t>
      </w:r>
      <w:r>
        <w:rPr>
          <w:rFonts w:hint="eastAsia" w:asciiTheme="minorEastAsia" w:hAnsiTheme="minorEastAsia" w:cstheme="minorEastAsia"/>
          <w:b w:val="0"/>
          <w:bCs w:val="0"/>
          <w:sz w:val="21"/>
          <w:szCs w:val="21"/>
          <w:lang w:val="en-US" w:eastAsia="zh-CN"/>
        </w:rPr>
        <w:t>报经</w:t>
      </w:r>
      <w:r>
        <w:rPr>
          <w:rFonts w:hint="eastAsia" w:asciiTheme="minorEastAsia" w:hAnsiTheme="minorEastAsia" w:eastAsiaTheme="minorEastAsia" w:cstheme="minorEastAsia"/>
          <w:b w:val="0"/>
          <w:bCs w:val="0"/>
          <w:sz w:val="21"/>
          <w:szCs w:val="21"/>
          <w:lang w:val="en-US" w:eastAsia="zh-CN"/>
        </w:rPr>
        <w:t>行业主管部门审核同意后，报</w:t>
      </w:r>
      <w:r>
        <w:rPr>
          <w:rFonts w:hint="eastAsia" w:asciiTheme="minorEastAsia" w:hAnsiTheme="minorEastAsia" w:cstheme="minorEastAsia"/>
          <w:b/>
          <w:bCs/>
          <w:sz w:val="21"/>
          <w:szCs w:val="21"/>
          <w:lang w:val="en-US" w:eastAsia="zh-CN"/>
        </w:rPr>
        <w:t>区</w:t>
      </w:r>
      <w:r>
        <w:rPr>
          <w:rFonts w:hint="eastAsia" w:asciiTheme="minorEastAsia" w:hAnsiTheme="minorEastAsia" w:eastAsiaTheme="minorEastAsia" w:cstheme="minorEastAsia"/>
          <w:b/>
          <w:bCs/>
          <w:sz w:val="21"/>
          <w:szCs w:val="21"/>
          <w:lang w:val="en-US" w:eastAsia="zh-CN"/>
        </w:rPr>
        <w:t>财政</w:t>
      </w:r>
      <w:r>
        <w:rPr>
          <w:rFonts w:hint="eastAsia" w:asciiTheme="minorEastAsia" w:hAnsiTheme="minorEastAsia" w:cstheme="minorEastAsia"/>
          <w:b/>
          <w:bCs/>
          <w:sz w:val="21"/>
          <w:szCs w:val="21"/>
          <w:lang w:val="en-US" w:eastAsia="zh-CN"/>
        </w:rPr>
        <w:t>局</w:t>
      </w:r>
      <w:r>
        <w:rPr>
          <w:rFonts w:hint="eastAsia" w:asciiTheme="minorEastAsia" w:hAnsiTheme="minorEastAsia" w:eastAsiaTheme="minorEastAsia" w:cstheme="minorEastAsia"/>
          <w:b/>
          <w:bCs/>
          <w:sz w:val="21"/>
          <w:szCs w:val="21"/>
          <w:lang w:val="en-US" w:eastAsia="zh-CN"/>
        </w:rPr>
        <w:t>、</w:t>
      </w:r>
      <w:r>
        <w:rPr>
          <w:rFonts w:hint="eastAsia" w:asciiTheme="minorEastAsia" w:hAnsiTheme="minorEastAsia" w:cstheme="minorEastAsia"/>
          <w:b/>
          <w:bCs/>
          <w:sz w:val="21"/>
          <w:szCs w:val="21"/>
          <w:lang w:val="en-US" w:eastAsia="zh-CN"/>
        </w:rPr>
        <w:t>区</w:t>
      </w:r>
      <w:r>
        <w:rPr>
          <w:rFonts w:hint="eastAsia" w:asciiTheme="minorEastAsia" w:hAnsiTheme="minorEastAsia" w:eastAsiaTheme="minorEastAsia" w:cstheme="minorEastAsia"/>
          <w:b/>
          <w:bCs/>
          <w:sz w:val="21"/>
          <w:szCs w:val="21"/>
          <w:lang w:val="en-US" w:eastAsia="zh-CN"/>
        </w:rPr>
        <w:t>发改</w:t>
      </w:r>
      <w:r>
        <w:rPr>
          <w:rFonts w:hint="eastAsia" w:asciiTheme="minorEastAsia" w:hAnsiTheme="minorEastAsia" w:cstheme="minorEastAsia"/>
          <w:b/>
          <w:bCs/>
          <w:sz w:val="21"/>
          <w:szCs w:val="21"/>
          <w:lang w:val="en-US" w:eastAsia="zh-CN"/>
        </w:rPr>
        <w:t>委</w:t>
      </w:r>
      <w:r>
        <w:rPr>
          <w:rFonts w:hint="eastAsia" w:asciiTheme="minorEastAsia" w:hAnsiTheme="minorEastAsia" w:eastAsiaTheme="minorEastAsia" w:cstheme="minorEastAsia"/>
          <w:b w:val="0"/>
          <w:bCs w:val="0"/>
          <w:sz w:val="21"/>
          <w:szCs w:val="21"/>
          <w:lang w:val="en-US" w:eastAsia="zh-CN"/>
        </w:rPr>
        <w:t>列入地方政府专项债储备项目，并同步启动项目各项前期工作。</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20" w:firstLineChars="200"/>
        <w:jc w:val="left"/>
        <w:textAlignment w:val="auto"/>
        <w:rPr>
          <w:rFonts w:hint="eastAsia" w:asciiTheme="minorEastAsia" w:hAnsiTheme="minorEastAsia" w:eastAsiaTheme="minorEastAsia" w:cstheme="minorEastAsia"/>
          <w:b w:val="0"/>
          <w:bCs w:val="0"/>
          <w:sz w:val="21"/>
          <w:szCs w:val="21"/>
          <w:lang w:val="en-US" w:eastAsia="zh-CN"/>
        </w:rPr>
      </w:pPr>
      <w:r>
        <w:rPr>
          <w:rFonts w:hint="eastAsia" w:asciiTheme="minorEastAsia" w:hAnsiTheme="minorEastAsia" w:cstheme="minorEastAsia"/>
          <w:b w:val="0"/>
          <w:bCs w:val="0"/>
          <w:sz w:val="21"/>
          <w:szCs w:val="21"/>
          <w:lang w:val="en-US" w:eastAsia="zh-CN"/>
        </w:rPr>
        <w:t>（2 ）</w:t>
      </w:r>
      <w:r>
        <w:rPr>
          <w:rFonts w:hint="eastAsia" w:asciiTheme="minorEastAsia" w:hAnsiTheme="minorEastAsia" w:eastAsiaTheme="minorEastAsia" w:cstheme="minorEastAsia"/>
          <w:b w:val="0"/>
          <w:bCs w:val="0"/>
          <w:sz w:val="21"/>
          <w:szCs w:val="21"/>
          <w:lang w:val="en-US" w:eastAsia="zh-CN"/>
        </w:rPr>
        <w:t>符合支持范围且具备开工建设条件的，由</w:t>
      </w:r>
      <w:r>
        <w:rPr>
          <w:rFonts w:hint="eastAsia" w:asciiTheme="minorEastAsia" w:hAnsiTheme="minorEastAsia" w:cstheme="minorEastAsia"/>
          <w:b/>
          <w:bCs/>
          <w:sz w:val="21"/>
          <w:szCs w:val="21"/>
          <w:lang w:val="en-US" w:eastAsia="zh-CN"/>
        </w:rPr>
        <w:t>区</w:t>
      </w:r>
      <w:r>
        <w:rPr>
          <w:rFonts w:hint="eastAsia" w:asciiTheme="minorEastAsia" w:hAnsiTheme="minorEastAsia" w:eastAsiaTheme="minorEastAsia" w:cstheme="minorEastAsia"/>
          <w:b/>
          <w:bCs/>
          <w:sz w:val="21"/>
          <w:szCs w:val="21"/>
          <w:lang w:val="en-US" w:eastAsia="zh-CN"/>
        </w:rPr>
        <w:t>财政</w:t>
      </w:r>
      <w:r>
        <w:rPr>
          <w:rFonts w:hint="eastAsia" w:asciiTheme="minorEastAsia" w:hAnsiTheme="minorEastAsia" w:cstheme="minorEastAsia"/>
          <w:b/>
          <w:bCs/>
          <w:sz w:val="21"/>
          <w:szCs w:val="21"/>
          <w:lang w:val="en-US" w:eastAsia="zh-CN"/>
        </w:rPr>
        <w:t>局</w:t>
      </w:r>
      <w:r>
        <w:rPr>
          <w:rFonts w:hint="eastAsia" w:asciiTheme="minorEastAsia" w:hAnsiTheme="minorEastAsia" w:eastAsiaTheme="minorEastAsia" w:cstheme="minorEastAsia"/>
          <w:b/>
          <w:bCs/>
          <w:sz w:val="21"/>
          <w:szCs w:val="21"/>
          <w:lang w:val="en-US" w:eastAsia="zh-CN"/>
        </w:rPr>
        <w:t>、</w:t>
      </w:r>
      <w:r>
        <w:rPr>
          <w:rFonts w:hint="eastAsia" w:asciiTheme="minorEastAsia" w:hAnsiTheme="minorEastAsia" w:cstheme="minorEastAsia"/>
          <w:b/>
          <w:bCs/>
          <w:sz w:val="21"/>
          <w:szCs w:val="21"/>
          <w:lang w:val="en-US" w:eastAsia="zh-CN"/>
        </w:rPr>
        <w:t>区</w:t>
      </w:r>
      <w:r>
        <w:rPr>
          <w:rFonts w:hint="eastAsia" w:asciiTheme="minorEastAsia" w:hAnsiTheme="minorEastAsia" w:eastAsiaTheme="minorEastAsia" w:cstheme="minorEastAsia"/>
          <w:b/>
          <w:bCs/>
          <w:sz w:val="21"/>
          <w:szCs w:val="21"/>
          <w:lang w:val="en-US" w:eastAsia="zh-CN"/>
        </w:rPr>
        <w:t>发改</w:t>
      </w:r>
      <w:r>
        <w:rPr>
          <w:rFonts w:hint="eastAsia" w:asciiTheme="minorEastAsia" w:hAnsiTheme="minorEastAsia" w:cstheme="minorEastAsia"/>
          <w:b/>
          <w:bCs/>
          <w:sz w:val="21"/>
          <w:szCs w:val="21"/>
          <w:lang w:val="en-US" w:eastAsia="zh-CN"/>
        </w:rPr>
        <w:t>委</w:t>
      </w:r>
      <w:r>
        <w:rPr>
          <w:rFonts w:hint="eastAsia" w:asciiTheme="minorEastAsia" w:hAnsiTheme="minorEastAsia" w:eastAsiaTheme="minorEastAsia" w:cstheme="minorEastAsia"/>
          <w:b w:val="0"/>
          <w:bCs w:val="0"/>
          <w:sz w:val="21"/>
          <w:szCs w:val="21"/>
          <w:lang w:val="en-US" w:eastAsia="zh-CN"/>
        </w:rPr>
        <w:t>申报争取专项债资金支持。</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20" w:firstLineChars="200"/>
        <w:jc w:val="left"/>
        <w:textAlignment w:val="auto"/>
        <w:rPr>
          <w:rFonts w:hint="eastAsia" w:asciiTheme="minorEastAsia" w:hAnsiTheme="minorEastAsia" w:eastAsiaTheme="minorEastAsia" w:cstheme="minorEastAsia"/>
          <w:b w:val="0"/>
          <w:bCs w:val="0"/>
          <w:sz w:val="21"/>
          <w:szCs w:val="21"/>
          <w:lang w:val="en-US" w:eastAsia="zh-CN"/>
        </w:rPr>
      </w:pPr>
      <w:r>
        <w:rPr>
          <w:rFonts w:hint="eastAsia" w:asciiTheme="minorEastAsia" w:hAnsiTheme="minorEastAsia" w:eastAsiaTheme="minorEastAsia" w:cstheme="minorEastAsia"/>
          <w:b w:val="0"/>
          <w:bCs w:val="0"/>
          <w:sz w:val="21"/>
          <w:szCs w:val="21"/>
          <w:lang w:val="en-US" w:eastAsia="zh-CN"/>
        </w:rPr>
        <w:t>牵头部门及组织实施单位：</w:t>
      </w:r>
      <w:r>
        <w:rPr>
          <w:rFonts w:hint="eastAsia" w:asciiTheme="minorEastAsia" w:hAnsiTheme="minorEastAsia" w:cstheme="minorEastAsia"/>
          <w:b w:val="0"/>
          <w:bCs w:val="0"/>
          <w:sz w:val="21"/>
          <w:szCs w:val="21"/>
          <w:lang w:val="en-US" w:eastAsia="zh-CN"/>
        </w:rPr>
        <w:t>区</w:t>
      </w:r>
      <w:r>
        <w:rPr>
          <w:rFonts w:hint="eastAsia" w:asciiTheme="minorEastAsia" w:hAnsiTheme="minorEastAsia" w:eastAsiaTheme="minorEastAsia" w:cstheme="minorEastAsia"/>
          <w:b w:val="0"/>
          <w:bCs w:val="0"/>
          <w:sz w:val="21"/>
          <w:szCs w:val="21"/>
          <w:lang w:val="en-US" w:eastAsia="zh-CN"/>
        </w:rPr>
        <w:t>财政</w:t>
      </w:r>
      <w:r>
        <w:rPr>
          <w:rFonts w:hint="eastAsia" w:asciiTheme="minorEastAsia" w:hAnsiTheme="minorEastAsia" w:cstheme="minorEastAsia"/>
          <w:b w:val="0"/>
          <w:bCs w:val="0"/>
          <w:sz w:val="21"/>
          <w:szCs w:val="21"/>
          <w:lang w:val="en-US" w:eastAsia="zh-CN"/>
        </w:rPr>
        <w:t>局</w:t>
      </w:r>
      <w:r>
        <w:rPr>
          <w:rFonts w:hint="eastAsia" w:asciiTheme="minorEastAsia" w:hAnsiTheme="minorEastAsia" w:eastAsiaTheme="minorEastAsia" w:cstheme="minorEastAsia"/>
          <w:b w:val="0"/>
          <w:bCs w:val="0"/>
          <w:sz w:val="21"/>
          <w:szCs w:val="21"/>
          <w:lang w:val="en-US" w:eastAsia="zh-CN"/>
        </w:rPr>
        <w:t>、</w:t>
      </w:r>
      <w:r>
        <w:rPr>
          <w:rFonts w:hint="eastAsia" w:asciiTheme="minorEastAsia" w:hAnsiTheme="minorEastAsia" w:cstheme="minorEastAsia"/>
          <w:b w:val="0"/>
          <w:bCs w:val="0"/>
          <w:sz w:val="21"/>
          <w:szCs w:val="21"/>
          <w:lang w:val="en-US" w:eastAsia="zh-CN"/>
        </w:rPr>
        <w:t>区</w:t>
      </w:r>
      <w:r>
        <w:rPr>
          <w:rFonts w:hint="eastAsia" w:asciiTheme="minorEastAsia" w:hAnsiTheme="minorEastAsia" w:eastAsiaTheme="minorEastAsia" w:cstheme="minorEastAsia"/>
          <w:b w:val="0"/>
          <w:bCs w:val="0"/>
          <w:sz w:val="21"/>
          <w:szCs w:val="21"/>
          <w:lang w:val="en-US" w:eastAsia="zh-CN"/>
        </w:rPr>
        <w:t>发改</w:t>
      </w:r>
      <w:r>
        <w:rPr>
          <w:rFonts w:hint="eastAsia" w:asciiTheme="minorEastAsia" w:hAnsiTheme="minorEastAsia" w:cstheme="minorEastAsia"/>
          <w:b w:val="0"/>
          <w:bCs w:val="0"/>
          <w:sz w:val="21"/>
          <w:szCs w:val="21"/>
          <w:lang w:val="en-US" w:eastAsia="zh-CN"/>
        </w:rPr>
        <w:t>委</w:t>
      </w:r>
      <w:r>
        <w:rPr>
          <w:rFonts w:hint="eastAsia" w:asciiTheme="minorEastAsia" w:hAnsiTheme="minorEastAsia" w:eastAsiaTheme="minorEastAsia" w:cstheme="minorEastAsia"/>
          <w:b w:val="0"/>
          <w:bCs w:val="0"/>
          <w:sz w:val="21"/>
          <w:szCs w:val="21"/>
          <w:lang w:val="en-US" w:eastAsia="zh-CN"/>
        </w:rPr>
        <w:t>牵头</w:t>
      </w:r>
      <w:r>
        <w:rPr>
          <w:rFonts w:hint="eastAsia" w:asciiTheme="minorEastAsia" w:hAnsiTheme="minorEastAsia" w:cstheme="minorEastAsia"/>
          <w:b w:val="0"/>
          <w:bCs w:val="0"/>
          <w:sz w:val="21"/>
          <w:szCs w:val="21"/>
          <w:lang w:val="en-US" w:eastAsia="zh-CN"/>
        </w:rPr>
        <w:t>，各行业主管部门配合</w:t>
      </w:r>
      <w:r>
        <w:rPr>
          <w:rFonts w:hint="eastAsia" w:asciiTheme="minorEastAsia" w:hAnsiTheme="minorEastAsia" w:eastAsiaTheme="minorEastAsia" w:cstheme="minorEastAsia"/>
          <w:b w:val="0"/>
          <w:bCs w:val="0"/>
          <w:sz w:val="21"/>
          <w:szCs w:val="21"/>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22" w:firstLineChars="200"/>
        <w:jc w:val="left"/>
        <w:textAlignment w:val="auto"/>
        <w:rPr>
          <w:rFonts w:hint="eastAsia" w:asciiTheme="minorEastAsia" w:hAnsiTheme="minorEastAsia" w:eastAsiaTheme="minorEastAsia" w:cstheme="minorEastAsia"/>
          <w:b/>
          <w:bCs/>
          <w:sz w:val="21"/>
          <w:szCs w:val="21"/>
          <w:lang w:val="en-US" w:eastAsia="zh-CN"/>
        </w:rPr>
      </w:pPr>
      <w:r>
        <w:rPr>
          <w:rFonts w:hint="eastAsia" w:asciiTheme="minorEastAsia" w:hAnsiTheme="minorEastAsia" w:eastAsiaTheme="minorEastAsia" w:cstheme="minorEastAsia"/>
          <w:b/>
          <w:bCs/>
          <w:sz w:val="21"/>
          <w:szCs w:val="21"/>
          <w:lang w:val="en-US" w:eastAsia="zh-CN"/>
        </w:rPr>
        <w:t>22．推行“不见面”招商。改“面对面”交流为“屏对屏”沟通，充分利用“投资赣州”“赣服通”赣州分厅等平台，推介优质招商项目，鼓励推进中介招商，积极利用商协会、招商顾问等社会化力量开展招商引资，建立长期高效顺畅的项目信息对接机制。</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20" w:firstLineChars="200"/>
        <w:jc w:val="left"/>
        <w:textAlignment w:val="auto"/>
        <w:rPr>
          <w:rFonts w:hint="eastAsia" w:asciiTheme="minorEastAsia" w:hAnsiTheme="minorEastAsia" w:eastAsiaTheme="minorEastAsia" w:cstheme="minorEastAsia"/>
          <w:b w:val="0"/>
          <w:bCs w:val="0"/>
          <w:sz w:val="21"/>
          <w:szCs w:val="21"/>
          <w:lang w:val="en-US" w:eastAsia="zh-CN"/>
        </w:rPr>
      </w:pPr>
      <w:r>
        <w:rPr>
          <w:rFonts w:hint="eastAsia" w:asciiTheme="minorEastAsia" w:hAnsiTheme="minorEastAsia" w:eastAsiaTheme="minorEastAsia" w:cstheme="minorEastAsia"/>
          <w:b w:val="0"/>
          <w:bCs w:val="0"/>
          <w:sz w:val="21"/>
          <w:szCs w:val="21"/>
          <w:lang w:val="en-US" w:eastAsia="zh-CN"/>
        </w:rPr>
        <w:t>政策起止时间：自我省启动一级响应之日（1月24日）起执行，疫情解除后继续用好网络招商手段。</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20" w:firstLineChars="200"/>
        <w:jc w:val="left"/>
        <w:textAlignment w:val="auto"/>
        <w:rPr>
          <w:rFonts w:hint="eastAsia" w:asciiTheme="minorEastAsia" w:hAnsiTheme="minorEastAsia" w:eastAsiaTheme="minorEastAsia" w:cstheme="minorEastAsia"/>
          <w:b w:val="0"/>
          <w:bCs w:val="0"/>
          <w:sz w:val="21"/>
          <w:szCs w:val="21"/>
          <w:lang w:val="en-US" w:eastAsia="zh-CN"/>
        </w:rPr>
      </w:pPr>
      <w:r>
        <w:rPr>
          <w:rFonts w:hint="eastAsia" w:asciiTheme="minorEastAsia" w:hAnsiTheme="minorEastAsia" w:eastAsiaTheme="minorEastAsia" w:cstheme="minorEastAsia"/>
          <w:b w:val="0"/>
          <w:bCs w:val="0"/>
          <w:sz w:val="21"/>
          <w:szCs w:val="21"/>
          <w:lang w:val="en-US" w:eastAsia="zh-CN"/>
        </w:rPr>
        <w:t>操作流程：疫情期间推广实施“不见面”招商，通过电话、电子邮件、网络视频等与客商开展对接，建立长期高效顺畅的项目信息对接机制。</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20" w:firstLineChars="200"/>
        <w:jc w:val="left"/>
        <w:textAlignment w:val="auto"/>
        <w:rPr>
          <w:rFonts w:hint="eastAsia" w:asciiTheme="minorEastAsia" w:hAnsiTheme="minorEastAsia" w:eastAsiaTheme="minorEastAsia" w:cstheme="minorEastAsia"/>
          <w:b w:val="0"/>
          <w:bCs w:val="0"/>
          <w:sz w:val="21"/>
          <w:szCs w:val="21"/>
          <w:lang w:val="en-US" w:eastAsia="zh-CN"/>
        </w:rPr>
      </w:pPr>
      <w:r>
        <w:rPr>
          <w:rFonts w:hint="eastAsia" w:asciiTheme="minorEastAsia" w:hAnsiTheme="minorEastAsia" w:eastAsiaTheme="minorEastAsia" w:cstheme="minorEastAsia"/>
          <w:b w:val="0"/>
          <w:bCs w:val="0"/>
          <w:sz w:val="21"/>
          <w:szCs w:val="21"/>
          <w:lang w:val="en-US" w:eastAsia="zh-CN"/>
        </w:rPr>
        <w:t>牵头部门及组织实施单位：</w:t>
      </w:r>
      <w:r>
        <w:rPr>
          <w:rFonts w:hint="eastAsia" w:asciiTheme="minorEastAsia" w:hAnsiTheme="minorEastAsia" w:cstheme="minorEastAsia"/>
          <w:b w:val="0"/>
          <w:bCs w:val="0"/>
          <w:sz w:val="21"/>
          <w:szCs w:val="21"/>
          <w:lang w:val="en-US" w:eastAsia="zh-CN"/>
        </w:rPr>
        <w:t>区</w:t>
      </w:r>
      <w:r>
        <w:rPr>
          <w:rFonts w:hint="eastAsia" w:asciiTheme="minorEastAsia" w:hAnsiTheme="minorEastAsia" w:eastAsiaTheme="minorEastAsia" w:cstheme="minorEastAsia"/>
          <w:b w:val="0"/>
          <w:bCs w:val="0"/>
          <w:sz w:val="21"/>
          <w:szCs w:val="21"/>
          <w:lang w:val="en-US" w:eastAsia="zh-CN"/>
        </w:rPr>
        <w:t>商务局牵头。</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22" w:firstLineChars="200"/>
        <w:jc w:val="left"/>
        <w:textAlignment w:val="auto"/>
        <w:rPr>
          <w:rFonts w:hint="eastAsia" w:asciiTheme="minorEastAsia" w:hAnsiTheme="minorEastAsia" w:eastAsiaTheme="minorEastAsia" w:cstheme="minorEastAsia"/>
          <w:b/>
          <w:bCs/>
          <w:sz w:val="21"/>
          <w:szCs w:val="21"/>
          <w:lang w:val="en-US" w:eastAsia="zh-CN"/>
        </w:rPr>
      </w:pPr>
      <w:r>
        <w:rPr>
          <w:rFonts w:hint="eastAsia" w:asciiTheme="minorEastAsia" w:hAnsiTheme="minorEastAsia" w:eastAsiaTheme="minorEastAsia" w:cstheme="minorEastAsia"/>
          <w:b/>
          <w:bCs/>
          <w:sz w:val="21"/>
          <w:szCs w:val="21"/>
          <w:lang w:val="en-US" w:eastAsia="zh-CN"/>
        </w:rPr>
        <w:t>23．稳定外贸出口。对受疫情影响不能及时恢复生产的外贸企业，提供出具“不可抗力事实证明”等国际商事证明书等服务。支持中国信保江西分公司提供风险保障、保单融资等服务。开通进出口商品尤其是疫情所需物资快速通关绿色通道。列入年度市级财政补助目录的展会，因疫情导致企业支付参展费用后不能参加专业展会的，按展位费全额补助，最高不超过10万元；目录外展会，经认可的组展机构提供证明，按展位费50%补助，最高不超过5万元。</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22" w:firstLineChars="200"/>
        <w:jc w:val="left"/>
        <w:textAlignment w:val="auto"/>
        <w:rPr>
          <w:rFonts w:hint="eastAsia" w:asciiTheme="minorEastAsia" w:hAnsiTheme="minorEastAsia" w:eastAsiaTheme="minorEastAsia" w:cstheme="minorEastAsia"/>
          <w:b w:val="0"/>
          <w:bCs w:val="0"/>
          <w:sz w:val="21"/>
          <w:szCs w:val="21"/>
          <w:lang w:val="en-US" w:eastAsia="zh-CN"/>
        </w:rPr>
      </w:pPr>
      <w:r>
        <w:rPr>
          <w:rFonts w:hint="eastAsia" w:asciiTheme="minorEastAsia" w:hAnsiTheme="minorEastAsia" w:cstheme="minorEastAsia"/>
          <w:b/>
          <w:bCs/>
          <w:sz w:val="21"/>
          <w:szCs w:val="21"/>
          <w:lang w:val="en-US" w:eastAsia="zh-CN"/>
        </w:rPr>
        <w:t>（1）</w:t>
      </w:r>
      <w:r>
        <w:rPr>
          <w:rFonts w:hint="eastAsia" w:asciiTheme="minorEastAsia" w:hAnsiTheme="minorEastAsia" w:eastAsiaTheme="minorEastAsia" w:cstheme="minorEastAsia"/>
          <w:b/>
          <w:bCs/>
          <w:sz w:val="21"/>
          <w:szCs w:val="21"/>
          <w:lang w:val="en-US" w:eastAsia="zh-CN"/>
        </w:rPr>
        <w:t>关于“对受疫情影响不能及时恢复生产的外贸企业，提供出具‘不可抗力事实证明’等国际商事证明书等服务”：</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20" w:firstLineChars="200"/>
        <w:jc w:val="left"/>
        <w:textAlignment w:val="auto"/>
        <w:rPr>
          <w:rFonts w:hint="eastAsia" w:asciiTheme="minorEastAsia" w:hAnsiTheme="minorEastAsia" w:eastAsiaTheme="minorEastAsia" w:cstheme="minorEastAsia"/>
          <w:b w:val="0"/>
          <w:bCs w:val="0"/>
          <w:sz w:val="21"/>
          <w:szCs w:val="21"/>
          <w:lang w:val="en-US" w:eastAsia="zh-CN"/>
        </w:rPr>
      </w:pPr>
      <w:r>
        <w:rPr>
          <w:rFonts w:hint="eastAsia" w:asciiTheme="minorEastAsia" w:hAnsiTheme="minorEastAsia" w:eastAsiaTheme="minorEastAsia" w:cstheme="minorEastAsia"/>
          <w:b w:val="0"/>
          <w:bCs w:val="0"/>
          <w:sz w:val="21"/>
          <w:szCs w:val="21"/>
          <w:lang w:val="en-US" w:eastAsia="zh-CN"/>
        </w:rPr>
        <w:t>政策起止时间：自2020年2月1日起执行，至疫情解除之后3个月止。</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20" w:firstLineChars="200"/>
        <w:jc w:val="left"/>
        <w:textAlignment w:val="auto"/>
        <w:rPr>
          <w:rFonts w:hint="eastAsia" w:asciiTheme="minorEastAsia" w:hAnsiTheme="minorEastAsia" w:eastAsiaTheme="minorEastAsia" w:cstheme="minorEastAsia"/>
          <w:b w:val="0"/>
          <w:bCs w:val="0"/>
          <w:sz w:val="21"/>
          <w:szCs w:val="21"/>
          <w:lang w:val="en-US" w:eastAsia="zh-CN"/>
        </w:rPr>
      </w:pPr>
      <w:r>
        <w:rPr>
          <w:rFonts w:hint="eastAsia" w:asciiTheme="minorEastAsia" w:hAnsiTheme="minorEastAsia" w:eastAsiaTheme="minorEastAsia" w:cstheme="minorEastAsia"/>
          <w:b w:val="0"/>
          <w:bCs w:val="0"/>
          <w:sz w:val="21"/>
          <w:szCs w:val="21"/>
          <w:lang w:val="en-US" w:eastAsia="zh-CN"/>
        </w:rPr>
        <w:t>操作流程：外贸企业在</w:t>
      </w:r>
      <w:r>
        <w:rPr>
          <w:rFonts w:hint="eastAsia" w:asciiTheme="minorEastAsia" w:hAnsiTheme="minorEastAsia" w:eastAsiaTheme="minorEastAsia" w:cstheme="minorEastAsia"/>
          <w:b/>
          <w:bCs/>
          <w:sz w:val="21"/>
          <w:szCs w:val="21"/>
          <w:lang w:val="en-US" w:eastAsia="zh-CN"/>
        </w:rPr>
        <w:t>中国贸促会商事认证线上平台</w:t>
      </w:r>
      <w:r>
        <w:rPr>
          <w:rFonts w:hint="eastAsia" w:asciiTheme="minorEastAsia" w:hAnsiTheme="minorEastAsia" w:cstheme="minorEastAsia"/>
          <w:b w:val="0"/>
          <w:bCs w:val="0"/>
          <w:sz w:val="21"/>
          <w:szCs w:val="21"/>
          <w:lang w:val="en-US" w:eastAsia="zh-CN"/>
        </w:rPr>
        <w:t>（</w:t>
      </w:r>
      <w:r>
        <w:rPr>
          <w:rFonts w:hint="eastAsia" w:asciiTheme="minorEastAsia" w:hAnsiTheme="minorEastAsia" w:eastAsiaTheme="minorEastAsia" w:cstheme="minorEastAsia"/>
          <w:b w:val="0"/>
          <w:bCs w:val="0"/>
          <w:sz w:val="21"/>
          <w:szCs w:val="21"/>
          <w:lang w:val="en-US" w:eastAsia="zh-CN"/>
        </w:rPr>
        <w:t>http://www.rzccpit.com/</w:t>
      </w:r>
      <w:r>
        <w:rPr>
          <w:rFonts w:hint="eastAsia" w:asciiTheme="minorEastAsia" w:hAnsiTheme="minorEastAsia" w:cstheme="minorEastAsia"/>
          <w:b w:val="0"/>
          <w:bCs w:val="0"/>
          <w:sz w:val="21"/>
          <w:szCs w:val="21"/>
          <w:lang w:val="en-US" w:eastAsia="zh-CN"/>
        </w:rPr>
        <w:t>）</w:t>
      </w:r>
      <w:r>
        <w:rPr>
          <w:rFonts w:hint="eastAsia" w:asciiTheme="minorEastAsia" w:hAnsiTheme="minorEastAsia" w:eastAsiaTheme="minorEastAsia" w:cstheme="minorEastAsia"/>
          <w:b w:val="0"/>
          <w:bCs w:val="0"/>
          <w:sz w:val="21"/>
          <w:szCs w:val="21"/>
          <w:lang w:val="en-US" w:eastAsia="zh-CN"/>
        </w:rPr>
        <w:t>提交申请和佐证材料，</w:t>
      </w:r>
      <w:r>
        <w:rPr>
          <w:rFonts w:hint="eastAsia" w:asciiTheme="minorEastAsia" w:hAnsiTheme="minorEastAsia" w:cstheme="minorEastAsia"/>
          <w:b/>
          <w:bCs/>
          <w:sz w:val="21"/>
          <w:szCs w:val="21"/>
          <w:lang w:val="en-US" w:eastAsia="zh-CN"/>
        </w:rPr>
        <w:t>区</w:t>
      </w:r>
      <w:r>
        <w:rPr>
          <w:rFonts w:hint="eastAsia" w:asciiTheme="minorEastAsia" w:hAnsiTheme="minorEastAsia" w:eastAsiaTheme="minorEastAsia" w:cstheme="minorEastAsia"/>
          <w:b/>
          <w:bCs/>
          <w:sz w:val="21"/>
          <w:szCs w:val="21"/>
          <w:lang w:val="en-US" w:eastAsia="zh-CN"/>
        </w:rPr>
        <w:t>贸促会</w:t>
      </w:r>
      <w:r>
        <w:rPr>
          <w:rFonts w:hint="eastAsia" w:asciiTheme="minorEastAsia" w:hAnsiTheme="minorEastAsia" w:eastAsiaTheme="minorEastAsia" w:cstheme="minorEastAsia"/>
          <w:b w:val="0"/>
          <w:bCs w:val="0"/>
          <w:sz w:val="21"/>
          <w:szCs w:val="21"/>
          <w:lang w:val="en-US" w:eastAsia="zh-CN"/>
        </w:rPr>
        <w:t>核实后，出具“不可抗力事实证明”等国际商事证明书。也可电话、微信、QQ联系后，邮寄纸质材料进行办理。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20" w:firstLineChars="200"/>
        <w:jc w:val="left"/>
        <w:textAlignment w:val="auto"/>
        <w:rPr>
          <w:rFonts w:hint="eastAsia" w:asciiTheme="minorEastAsia" w:hAnsiTheme="minorEastAsia" w:eastAsiaTheme="minorEastAsia" w:cstheme="minorEastAsia"/>
          <w:b w:val="0"/>
          <w:bCs w:val="0"/>
          <w:sz w:val="21"/>
          <w:szCs w:val="21"/>
          <w:lang w:val="en-US" w:eastAsia="zh-CN"/>
        </w:rPr>
      </w:pPr>
      <w:r>
        <w:rPr>
          <w:rFonts w:hint="eastAsia" w:asciiTheme="minorEastAsia" w:hAnsiTheme="minorEastAsia" w:eastAsiaTheme="minorEastAsia" w:cstheme="minorEastAsia"/>
          <w:b w:val="0"/>
          <w:bCs w:val="0"/>
          <w:sz w:val="21"/>
          <w:szCs w:val="21"/>
          <w:lang w:val="en-US" w:eastAsia="zh-CN"/>
        </w:rPr>
        <w:t>牵头部门及组织实施单位：</w:t>
      </w:r>
      <w:r>
        <w:rPr>
          <w:rFonts w:hint="eastAsia" w:asciiTheme="minorEastAsia" w:hAnsiTheme="minorEastAsia" w:cstheme="minorEastAsia"/>
          <w:b w:val="0"/>
          <w:bCs w:val="0"/>
          <w:sz w:val="21"/>
          <w:szCs w:val="21"/>
          <w:lang w:val="en-US" w:eastAsia="zh-CN"/>
        </w:rPr>
        <w:t>区</w:t>
      </w:r>
      <w:r>
        <w:rPr>
          <w:rFonts w:hint="eastAsia" w:asciiTheme="minorEastAsia" w:hAnsiTheme="minorEastAsia" w:eastAsiaTheme="minorEastAsia" w:cstheme="minorEastAsia"/>
          <w:b w:val="0"/>
          <w:bCs w:val="0"/>
          <w:sz w:val="21"/>
          <w:szCs w:val="21"/>
          <w:lang w:val="en-US" w:eastAsia="zh-CN"/>
        </w:rPr>
        <w:t>贸促会。</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22" w:firstLineChars="200"/>
        <w:jc w:val="left"/>
        <w:textAlignment w:val="auto"/>
        <w:rPr>
          <w:rFonts w:hint="eastAsia" w:asciiTheme="minorEastAsia" w:hAnsiTheme="minorEastAsia" w:eastAsiaTheme="minorEastAsia" w:cstheme="minorEastAsia"/>
          <w:b/>
          <w:bCs/>
          <w:sz w:val="21"/>
          <w:szCs w:val="21"/>
          <w:lang w:val="en-US" w:eastAsia="zh-CN"/>
        </w:rPr>
      </w:pPr>
      <w:r>
        <w:rPr>
          <w:rFonts w:hint="eastAsia" w:asciiTheme="minorEastAsia" w:hAnsiTheme="minorEastAsia" w:cstheme="minorEastAsia"/>
          <w:b/>
          <w:bCs/>
          <w:sz w:val="21"/>
          <w:szCs w:val="21"/>
          <w:lang w:val="en-US" w:eastAsia="zh-CN"/>
        </w:rPr>
        <w:t>（2）</w:t>
      </w:r>
      <w:r>
        <w:rPr>
          <w:rFonts w:hint="eastAsia" w:asciiTheme="minorEastAsia" w:hAnsiTheme="minorEastAsia" w:eastAsiaTheme="minorEastAsia" w:cstheme="minorEastAsia"/>
          <w:b/>
          <w:bCs/>
          <w:sz w:val="21"/>
          <w:szCs w:val="21"/>
          <w:lang w:val="en-US" w:eastAsia="zh-CN"/>
        </w:rPr>
        <w:t>关于“支持中国信保江西分公司提供风险保障、保单融资等服务”：</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20" w:firstLineChars="200"/>
        <w:jc w:val="left"/>
        <w:textAlignment w:val="auto"/>
        <w:rPr>
          <w:rFonts w:hint="eastAsia" w:asciiTheme="minorEastAsia" w:hAnsiTheme="minorEastAsia" w:eastAsiaTheme="minorEastAsia" w:cstheme="minorEastAsia"/>
          <w:b w:val="0"/>
          <w:bCs w:val="0"/>
          <w:sz w:val="21"/>
          <w:szCs w:val="21"/>
          <w:lang w:val="en-US" w:eastAsia="zh-CN"/>
        </w:rPr>
      </w:pPr>
      <w:r>
        <w:rPr>
          <w:rFonts w:hint="eastAsia" w:asciiTheme="minorEastAsia" w:hAnsiTheme="minorEastAsia" w:eastAsiaTheme="minorEastAsia" w:cstheme="minorEastAsia"/>
          <w:b w:val="0"/>
          <w:bCs w:val="0"/>
          <w:sz w:val="21"/>
          <w:szCs w:val="21"/>
          <w:lang w:val="en-US" w:eastAsia="zh-CN"/>
        </w:rPr>
        <w:t>政策起止时间：2020年1月1日至12月31日。</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20" w:firstLineChars="200"/>
        <w:jc w:val="left"/>
        <w:textAlignment w:val="auto"/>
        <w:rPr>
          <w:rFonts w:hint="eastAsia" w:asciiTheme="minorEastAsia" w:hAnsiTheme="minorEastAsia" w:eastAsiaTheme="minorEastAsia" w:cstheme="minorEastAsia"/>
          <w:b w:val="0"/>
          <w:bCs w:val="0"/>
          <w:sz w:val="21"/>
          <w:szCs w:val="21"/>
          <w:lang w:val="en-US" w:eastAsia="zh-CN"/>
        </w:rPr>
      </w:pPr>
      <w:r>
        <w:rPr>
          <w:rFonts w:hint="eastAsia" w:asciiTheme="minorEastAsia" w:hAnsiTheme="minorEastAsia" w:eastAsiaTheme="minorEastAsia" w:cstheme="minorEastAsia"/>
          <w:b w:val="0"/>
          <w:bCs w:val="0"/>
          <w:sz w:val="21"/>
          <w:szCs w:val="21"/>
          <w:lang w:val="en-US" w:eastAsia="zh-CN"/>
        </w:rPr>
        <w:t>操作流程：外贸企业向</w:t>
      </w:r>
      <w:r>
        <w:rPr>
          <w:rFonts w:hint="eastAsia" w:asciiTheme="minorEastAsia" w:hAnsiTheme="minorEastAsia" w:eastAsiaTheme="minorEastAsia" w:cstheme="minorEastAsia"/>
          <w:b/>
          <w:bCs/>
          <w:sz w:val="21"/>
          <w:szCs w:val="21"/>
          <w:lang w:val="en-US" w:eastAsia="zh-CN"/>
        </w:rPr>
        <w:t>中信保江西分公司</w:t>
      </w:r>
      <w:r>
        <w:rPr>
          <w:rFonts w:hint="eastAsia" w:asciiTheme="minorEastAsia" w:hAnsiTheme="minorEastAsia" w:cstheme="minorEastAsia"/>
          <w:b/>
          <w:bCs/>
          <w:sz w:val="21"/>
          <w:szCs w:val="21"/>
          <w:lang w:val="en-US" w:eastAsia="zh-CN"/>
        </w:rPr>
        <w:t>赣州</w:t>
      </w:r>
      <w:r>
        <w:rPr>
          <w:rFonts w:hint="eastAsia" w:asciiTheme="minorEastAsia" w:hAnsiTheme="minorEastAsia" w:eastAsiaTheme="minorEastAsia" w:cstheme="minorEastAsia"/>
          <w:b/>
          <w:bCs/>
          <w:sz w:val="21"/>
          <w:szCs w:val="21"/>
          <w:lang w:val="en-US" w:eastAsia="zh-CN"/>
        </w:rPr>
        <w:t>办事处</w:t>
      </w:r>
      <w:r>
        <w:rPr>
          <w:rFonts w:hint="eastAsia" w:asciiTheme="minorEastAsia" w:hAnsiTheme="minorEastAsia" w:eastAsiaTheme="minorEastAsia" w:cstheme="minorEastAsia"/>
          <w:b w:val="0"/>
          <w:bCs w:val="0"/>
          <w:sz w:val="21"/>
          <w:szCs w:val="21"/>
          <w:lang w:val="en-US" w:eastAsia="zh-CN"/>
        </w:rPr>
        <w:t>提出风险保障、融资担保需求，中信保江西分公司</w:t>
      </w:r>
      <w:r>
        <w:rPr>
          <w:rFonts w:hint="eastAsia" w:asciiTheme="minorEastAsia" w:hAnsiTheme="minorEastAsia" w:cstheme="minorEastAsia"/>
          <w:b w:val="0"/>
          <w:bCs w:val="0"/>
          <w:sz w:val="21"/>
          <w:szCs w:val="21"/>
          <w:lang w:val="en-US" w:eastAsia="zh-CN"/>
        </w:rPr>
        <w:t>南康</w:t>
      </w:r>
      <w:r>
        <w:rPr>
          <w:rFonts w:hint="eastAsia" w:asciiTheme="minorEastAsia" w:hAnsiTheme="minorEastAsia" w:eastAsiaTheme="minorEastAsia" w:cstheme="minorEastAsia"/>
          <w:b w:val="0"/>
          <w:bCs w:val="0"/>
          <w:sz w:val="21"/>
          <w:szCs w:val="21"/>
          <w:lang w:val="en-US" w:eastAsia="zh-CN"/>
        </w:rPr>
        <w:t>办事处根据企业情况为企业提供相应信用保险服务，并享受省、市外贸政策资金扶持。</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20" w:firstLineChars="200"/>
        <w:jc w:val="left"/>
        <w:textAlignment w:val="auto"/>
        <w:rPr>
          <w:rFonts w:hint="eastAsia" w:asciiTheme="minorEastAsia" w:hAnsiTheme="minorEastAsia" w:eastAsiaTheme="minorEastAsia" w:cstheme="minorEastAsia"/>
          <w:b w:val="0"/>
          <w:bCs w:val="0"/>
          <w:sz w:val="21"/>
          <w:szCs w:val="21"/>
          <w:lang w:val="en-US" w:eastAsia="zh-CN"/>
        </w:rPr>
      </w:pPr>
      <w:r>
        <w:rPr>
          <w:rFonts w:hint="eastAsia" w:asciiTheme="minorEastAsia" w:hAnsiTheme="minorEastAsia" w:eastAsiaTheme="minorEastAsia" w:cstheme="minorEastAsia"/>
          <w:b w:val="0"/>
          <w:bCs w:val="0"/>
          <w:sz w:val="21"/>
          <w:szCs w:val="21"/>
          <w:lang w:val="en-US" w:eastAsia="zh-CN"/>
        </w:rPr>
        <w:t>牵头部门及组织实施单位：</w:t>
      </w:r>
      <w:r>
        <w:rPr>
          <w:rFonts w:hint="eastAsia" w:asciiTheme="minorEastAsia" w:hAnsiTheme="minorEastAsia" w:cstheme="minorEastAsia"/>
          <w:b w:val="0"/>
          <w:bCs w:val="0"/>
          <w:sz w:val="21"/>
          <w:szCs w:val="21"/>
          <w:lang w:val="en-US" w:eastAsia="zh-CN"/>
        </w:rPr>
        <w:t>区</w:t>
      </w:r>
      <w:r>
        <w:rPr>
          <w:rFonts w:hint="eastAsia" w:asciiTheme="minorEastAsia" w:hAnsiTheme="minorEastAsia" w:eastAsiaTheme="minorEastAsia" w:cstheme="minorEastAsia"/>
          <w:b w:val="0"/>
          <w:bCs w:val="0"/>
          <w:sz w:val="21"/>
          <w:szCs w:val="21"/>
          <w:lang w:val="en-US" w:eastAsia="zh-CN"/>
        </w:rPr>
        <w:t>商务局牵头。</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22" w:firstLineChars="200"/>
        <w:jc w:val="left"/>
        <w:textAlignment w:val="auto"/>
        <w:rPr>
          <w:rFonts w:hint="eastAsia" w:asciiTheme="minorEastAsia" w:hAnsiTheme="minorEastAsia" w:eastAsiaTheme="minorEastAsia" w:cstheme="minorEastAsia"/>
          <w:b/>
          <w:bCs/>
          <w:sz w:val="21"/>
          <w:szCs w:val="21"/>
          <w:lang w:val="en-US" w:eastAsia="zh-CN"/>
        </w:rPr>
      </w:pPr>
      <w:r>
        <w:rPr>
          <w:rFonts w:hint="eastAsia" w:asciiTheme="minorEastAsia" w:hAnsiTheme="minorEastAsia" w:cstheme="minorEastAsia"/>
          <w:b/>
          <w:bCs/>
          <w:sz w:val="21"/>
          <w:szCs w:val="21"/>
          <w:lang w:val="en-US" w:eastAsia="zh-CN"/>
        </w:rPr>
        <w:t>（3）</w:t>
      </w:r>
      <w:r>
        <w:rPr>
          <w:rFonts w:hint="eastAsia" w:asciiTheme="minorEastAsia" w:hAnsiTheme="minorEastAsia" w:eastAsiaTheme="minorEastAsia" w:cstheme="minorEastAsia"/>
          <w:b/>
          <w:bCs/>
          <w:sz w:val="21"/>
          <w:szCs w:val="21"/>
          <w:lang w:val="en-US" w:eastAsia="zh-CN"/>
        </w:rPr>
        <w:t>关于“开通进出口商品尤其是疫情所需物资快速通关绿色通道”：</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20" w:firstLineChars="200"/>
        <w:jc w:val="left"/>
        <w:textAlignment w:val="auto"/>
        <w:rPr>
          <w:rFonts w:hint="eastAsia" w:asciiTheme="minorEastAsia" w:hAnsiTheme="minorEastAsia" w:eastAsiaTheme="minorEastAsia" w:cstheme="minorEastAsia"/>
          <w:b w:val="0"/>
          <w:bCs w:val="0"/>
          <w:sz w:val="21"/>
          <w:szCs w:val="21"/>
          <w:lang w:val="en-US" w:eastAsia="zh-CN"/>
        </w:rPr>
      </w:pPr>
      <w:r>
        <w:rPr>
          <w:rFonts w:hint="eastAsia" w:asciiTheme="minorEastAsia" w:hAnsiTheme="minorEastAsia" w:eastAsiaTheme="minorEastAsia" w:cstheme="minorEastAsia"/>
          <w:b w:val="0"/>
          <w:bCs w:val="0"/>
          <w:sz w:val="21"/>
          <w:szCs w:val="21"/>
          <w:lang w:val="en-US" w:eastAsia="zh-CN"/>
        </w:rPr>
        <w:t>政策起止时间：从政策发布之日起执行，至疫情解除之日止（其中减免税扩大政策为2020年1月1日至3月31日）。</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20" w:firstLineChars="200"/>
        <w:jc w:val="left"/>
        <w:textAlignment w:val="auto"/>
        <w:rPr>
          <w:rFonts w:hint="eastAsia" w:asciiTheme="minorEastAsia" w:hAnsiTheme="minorEastAsia" w:eastAsiaTheme="minorEastAsia" w:cstheme="minorEastAsia"/>
          <w:b w:val="0"/>
          <w:bCs w:val="0"/>
          <w:sz w:val="21"/>
          <w:szCs w:val="21"/>
          <w:lang w:val="en-US" w:eastAsia="zh-CN"/>
        </w:rPr>
      </w:pPr>
      <w:r>
        <w:rPr>
          <w:rFonts w:hint="eastAsia" w:asciiTheme="minorEastAsia" w:hAnsiTheme="minorEastAsia" w:eastAsiaTheme="minorEastAsia" w:cstheme="minorEastAsia"/>
          <w:b w:val="0"/>
          <w:bCs w:val="0"/>
          <w:sz w:val="21"/>
          <w:szCs w:val="21"/>
          <w:lang w:val="en-US" w:eastAsia="zh-CN"/>
        </w:rPr>
        <w:t>操作流程：</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20" w:firstLineChars="200"/>
        <w:jc w:val="left"/>
        <w:textAlignment w:val="auto"/>
        <w:rPr>
          <w:rFonts w:hint="eastAsia" w:asciiTheme="minorEastAsia" w:hAnsiTheme="minorEastAsia" w:eastAsiaTheme="minorEastAsia" w:cstheme="minorEastAsia"/>
          <w:b w:val="0"/>
          <w:bCs w:val="0"/>
          <w:sz w:val="21"/>
          <w:szCs w:val="21"/>
          <w:lang w:val="en-US" w:eastAsia="zh-CN"/>
        </w:rPr>
      </w:pPr>
      <w:r>
        <w:rPr>
          <w:rFonts w:hint="eastAsia" w:asciiTheme="minorEastAsia" w:hAnsiTheme="minorEastAsia" w:cstheme="minorEastAsia"/>
          <w:b w:val="0"/>
          <w:bCs w:val="0"/>
          <w:sz w:val="21"/>
          <w:szCs w:val="21"/>
          <w:lang w:val="en-US" w:eastAsia="zh-CN"/>
        </w:rPr>
        <w:t>（1）</w:t>
      </w:r>
      <w:r>
        <w:rPr>
          <w:rFonts w:hint="eastAsia" w:asciiTheme="minorEastAsia" w:hAnsiTheme="minorEastAsia" w:eastAsiaTheme="minorEastAsia" w:cstheme="minorEastAsia"/>
          <w:b w:val="0"/>
          <w:bCs w:val="0"/>
          <w:sz w:val="21"/>
          <w:szCs w:val="21"/>
          <w:lang w:val="en-US" w:eastAsia="zh-CN"/>
        </w:rPr>
        <w:t>紧急情况下，海关对所有进口防控物资可以先登记放行，后补办相关手续。</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20" w:firstLineChars="200"/>
        <w:jc w:val="left"/>
        <w:textAlignment w:val="auto"/>
        <w:rPr>
          <w:rFonts w:hint="eastAsia" w:asciiTheme="minorEastAsia" w:hAnsiTheme="minorEastAsia" w:eastAsiaTheme="minorEastAsia" w:cstheme="minorEastAsia"/>
          <w:b w:val="0"/>
          <w:bCs w:val="0"/>
          <w:sz w:val="21"/>
          <w:szCs w:val="21"/>
          <w:lang w:val="en-US" w:eastAsia="zh-CN"/>
        </w:rPr>
      </w:pPr>
      <w:r>
        <w:rPr>
          <w:rFonts w:hint="eastAsia" w:asciiTheme="minorEastAsia" w:hAnsiTheme="minorEastAsia" w:cstheme="minorEastAsia"/>
          <w:b w:val="0"/>
          <w:bCs w:val="0"/>
          <w:sz w:val="21"/>
          <w:szCs w:val="21"/>
          <w:lang w:val="en-US" w:eastAsia="zh-CN"/>
        </w:rPr>
        <w:t>（2）</w:t>
      </w:r>
      <w:r>
        <w:rPr>
          <w:rFonts w:hint="eastAsia" w:asciiTheme="minorEastAsia" w:hAnsiTheme="minorEastAsia" w:eastAsiaTheme="minorEastAsia" w:cstheme="minorEastAsia"/>
          <w:b w:val="0"/>
          <w:bCs w:val="0"/>
          <w:sz w:val="21"/>
          <w:szCs w:val="21"/>
          <w:lang w:val="en-US" w:eastAsia="zh-CN"/>
        </w:rPr>
        <w:t>捐赠物资享受免征进口关税、进口环节增值税和消费税。</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20" w:firstLineChars="200"/>
        <w:jc w:val="left"/>
        <w:textAlignment w:val="auto"/>
        <w:rPr>
          <w:rFonts w:hint="eastAsia" w:asciiTheme="minorEastAsia" w:hAnsiTheme="minorEastAsia" w:eastAsiaTheme="minorEastAsia" w:cstheme="minorEastAsia"/>
          <w:b w:val="0"/>
          <w:bCs w:val="0"/>
          <w:sz w:val="21"/>
          <w:szCs w:val="21"/>
          <w:lang w:val="en-US" w:eastAsia="zh-CN"/>
        </w:rPr>
      </w:pPr>
      <w:r>
        <w:rPr>
          <w:rFonts w:hint="eastAsia" w:asciiTheme="minorEastAsia" w:hAnsiTheme="minorEastAsia" w:cstheme="minorEastAsia"/>
          <w:b w:val="0"/>
          <w:bCs w:val="0"/>
          <w:sz w:val="21"/>
          <w:szCs w:val="21"/>
          <w:lang w:val="en-US" w:eastAsia="zh-CN"/>
        </w:rPr>
        <w:t>（3）</w:t>
      </w:r>
      <w:r>
        <w:rPr>
          <w:rFonts w:hint="eastAsia" w:asciiTheme="minorEastAsia" w:hAnsiTheme="minorEastAsia" w:eastAsiaTheme="minorEastAsia" w:cstheme="minorEastAsia"/>
          <w:b w:val="0"/>
          <w:bCs w:val="0"/>
          <w:sz w:val="21"/>
          <w:szCs w:val="21"/>
          <w:lang w:val="en-US" w:eastAsia="zh-CN"/>
        </w:rPr>
        <w:t>对免税进口的疫情防控物资，不实施对美加征关税措施，已征收的应免税款（包括对美加征关税）可向海关申请退还。</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20" w:firstLineChars="200"/>
        <w:jc w:val="left"/>
        <w:textAlignment w:val="auto"/>
        <w:rPr>
          <w:rFonts w:hint="eastAsia" w:asciiTheme="minorEastAsia" w:hAnsiTheme="minorEastAsia" w:eastAsiaTheme="minorEastAsia" w:cstheme="minorEastAsia"/>
          <w:b w:val="0"/>
          <w:bCs w:val="0"/>
          <w:sz w:val="21"/>
          <w:szCs w:val="21"/>
          <w:lang w:val="en-US" w:eastAsia="zh-CN"/>
        </w:rPr>
      </w:pPr>
      <w:r>
        <w:rPr>
          <w:rFonts w:hint="eastAsia" w:asciiTheme="minorEastAsia" w:hAnsiTheme="minorEastAsia" w:eastAsiaTheme="minorEastAsia" w:cstheme="minorEastAsia"/>
          <w:b w:val="0"/>
          <w:bCs w:val="0"/>
          <w:sz w:val="21"/>
          <w:szCs w:val="21"/>
          <w:lang w:val="en-US" w:eastAsia="zh-CN"/>
        </w:rPr>
        <w:t>牵头部门及组织实施单位：</w:t>
      </w:r>
      <w:r>
        <w:rPr>
          <w:rFonts w:hint="eastAsia" w:asciiTheme="minorEastAsia" w:hAnsiTheme="minorEastAsia" w:cstheme="minorEastAsia"/>
          <w:b w:val="0"/>
          <w:bCs w:val="0"/>
          <w:sz w:val="21"/>
          <w:szCs w:val="21"/>
          <w:lang w:val="en-US" w:eastAsia="zh-CN"/>
        </w:rPr>
        <w:t>区商务局</w:t>
      </w:r>
      <w:r>
        <w:rPr>
          <w:rFonts w:hint="eastAsia" w:asciiTheme="minorEastAsia" w:hAnsiTheme="minorEastAsia" w:eastAsiaTheme="minorEastAsia" w:cstheme="minorEastAsia"/>
          <w:b w:val="0"/>
          <w:bCs w:val="0"/>
          <w:sz w:val="21"/>
          <w:szCs w:val="21"/>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22" w:firstLineChars="200"/>
        <w:jc w:val="left"/>
        <w:textAlignment w:val="auto"/>
        <w:rPr>
          <w:rFonts w:hint="eastAsia" w:asciiTheme="minorEastAsia" w:hAnsiTheme="minorEastAsia" w:eastAsiaTheme="minorEastAsia" w:cstheme="minorEastAsia"/>
          <w:b w:val="0"/>
          <w:bCs w:val="0"/>
          <w:sz w:val="21"/>
          <w:szCs w:val="21"/>
          <w:lang w:val="en-US" w:eastAsia="zh-CN"/>
        </w:rPr>
      </w:pPr>
      <w:r>
        <w:rPr>
          <w:rFonts w:hint="eastAsia" w:asciiTheme="minorEastAsia" w:hAnsiTheme="minorEastAsia" w:cstheme="minorEastAsia"/>
          <w:b/>
          <w:bCs/>
          <w:sz w:val="21"/>
          <w:szCs w:val="21"/>
          <w:lang w:val="en-US" w:eastAsia="zh-CN"/>
        </w:rPr>
        <w:t>（4）</w:t>
      </w:r>
      <w:r>
        <w:rPr>
          <w:rFonts w:hint="eastAsia" w:asciiTheme="minorEastAsia" w:hAnsiTheme="minorEastAsia" w:eastAsiaTheme="minorEastAsia" w:cstheme="minorEastAsia"/>
          <w:b/>
          <w:bCs/>
          <w:sz w:val="21"/>
          <w:szCs w:val="21"/>
          <w:lang w:val="en-US" w:eastAsia="zh-CN"/>
        </w:rPr>
        <w:t>关于“列入年度市级财政补助目录的展会，因为疫情导致企业支付参展费用后不能参加专业展会的，按展位费全额补助，最高不超过10万元；目录外展会，经认可的组展机构提供证明，按展位费50%补助，最高不超过5万元”：</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20" w:firstLineChars="200"/>
        <w:jc w:val="left"/>
        <w:textAlignment w:val="auto"/>
        <w:rPr>
          <w:rFonts w:hint="eastAsia" w:asciiTheme="minorEastAsia" w:hAnsiTheme="minorEastAsia" w:eastAsiaTheme="minorEastAsia" w:cstheme="minorEastAsia"/>
          <w:b w:val="0"/>
          <w:bCs w:val="0"/>
          <w:sz w:val="21"/>
          <w:szCs w:val="21"/>
          <w:lang w:val="en-US" w:eastAsia="zh-CN"/>
        </w:rPr>
      </w:pPr>
      <w:r>
        <w:rPr>
          <w:rFonts w:hint="eastAsia" w:asciiTheme="minorEastAsia" w:hAnsiTheme="minorEastAsia" w:eastAsiaTheme="minorEastAsia" w:cstheme="minorEastAsia"/>
          <w:b w:val="0"/>
          <w:bCs w:val="0"/>
          <w:sz w:val="21"/>
          <w:szCs w:val="21"/>
          <w:lang w:val="en-US" w:eastAsia="zh-CN"/>
        </w:rPr>
        <w:t>政策起止时间：自2020年1月1日起执行，至疫情解除之日后1个月止。</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20" w:firstLineChars="200"/>
        <w:jc w:val="left"/>
        <w:textAlignment w:val="auto"/>
        <w:rPr>
          <w:rFonts w:hint="eastAsia" w:asciiTheme="minorEastAsia" w:hAnsiTheme="minorEastAsia" w:eastAsiaTheme="minorEastAsia" w:cstheme="minorEastAsia"/>
          <w:b w:val="0"/>
          <w:bCs w:val="0"/>
          <w:sz w:val="21"/>
          <w:szCs w:val="21"/>
          <w:lang w:val="en-US" w:eastAsia="zh-CN"/>
        </w:rPr>
      </w:pPr>
      <w:r>
        <w:rPr>
          <w:rFonts w:hint="eastAsia" w:asciiTheme="minorEastAsia" w:hAnsiTheme="minorEastAsia" w:eastAsiaTheme="minorEastAsia" w:cstheme="minorEastAsia"/>
          <w:b w:val="0"/>
          <w:bCs w:val="0"/>
          <w:sz w:val="21"/>
          <w:szCs w:val="21"/>
          <w:lang w:val="en-US" w:eastAsia="zh-CN"/>
        </w:rPr>
        <w:t>操作流程：</w:t>
      </w:r>
      <w:r>
        <w:rPr>
          <w:rFonts w:hint="eastAsia" w:asciiTheme="minorEastAsia" w:hAnsiTheme="minorEastAsia" w:cstheme="minorEastAsia"/>
          <w:b w:val="0"/>
          <w:bCs w:val="0"/>
          <w:sz w:val="21"/>
          <w:szCs w:val="21"/>
          <w:lang w:val="en-US" w:eastAsia="zh-CN"/>
        </w:rPr>
        <w:t>企业向</w:t>
      </w:r>
      <w:r>
        <w:rPr>
          <w:rFonts w:hint="eastAsia" w:asciiTheme="minorEastAsia" w:hAnsiTheme="minorEastAsia" w:cstheme="minorEastAsia"/>
          <w:b/>
          <w:bCs/>
          <w:sz w:val="21"/>
          <w:szCs w:val="21"/>
          <w:lang w:val="en-US" w:eastAsia="zh-CN"/>
        </w:rPr>
        <w:t>区商务局</w:t>
      </w:r>
      <w:r>
        <w:rPr>
          <w:rFonts w:hint="eastAsia" w:asciiTheme="minorEastAsia" w:hAnsiTheme="minorEastAsia" w:eastAsiaTheme="minorEastAsia" w:cstheme="minorEastAsia"/>
          <w:b w:val="0"/>
          <w:bCs w:val="0"/>
          <w:sz w:val="21"/>
          <w:szCs w:val="21"/>
          <w:lang w:val="en-US" w:eastAsia="zh-CN"/>
        </w:rPr>
        <w:t>提出资金补助申请，并提供费用缴纳凭证及参展合同，核实无误后，列入年度市级财政补助目录的展会，按展位费全额补助，最高不超过10万元；目录外展会，经认可的组展机构提供证明，按展位费50%补助，最高不超过5万元。</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20" w:firstLineChars="200"/>
        <w:jc w:val="left"/>
        <w:textAlignment w:val="auto"/>
        <w:rPr>
          <w:rFonts w:hint="eastAsia" w:asciiTheme="minorEastAsia" w:hAnsiTheme="minorEastAsia" w:eastAsiaTheme="minorEastAsia" w:cstheme="minorEastAsia"/>
          <w:b w:val="0"/>
          <w:bCs w:val="0"/>
          <w:sz w:val="21"/>
          <w:szCs w:val="21"/>
          <w:lang w:val="en-US" w:eastAsia="zh-CN"/>
        </w:rPr>
      </w:pPr>
      <w:r>
        <w:rPr>
          <w:rFonts w:hint="eastAsia" w:asciiTheme="minorEastAsia" w:hAnsiTheme="minorEastAsia" w:eastAsiaTheme="minorEastAsia" w:cstheme="minorEastAsia"/>
          <w:b w:val="0"/>
          <w:bCs w:val="0"/>
          <w:sz w:val="21"/>
          <w:szCs w:val="21"/>
          <w:lang w:val="en-US" w:eastAsia="zh-CN"/>
        </w:rPr>
        <w:t>牵头部门及组织实施单位：</w:t>
      </w:r>
      <w:r>
        <w:rPr>
          <w:rFonts w:hint="eastAsia" w:asciiTheme="minorEastAsia" w:hAnsiTheme="minorEastAsia" w:cstheme="minorEastAsia"/>
          <w:b w:val="0"/>
          <w:bCs w:val="0"/>
          <w:sz w:val="21"/>
          <w:szCs w:val="21"/>
          <w:lang w:val="en-US" w:eastAsia="zh-CN"/>
        </w:rPr>
        <w:t>区</w:t>
      </w:r>
      <w:r>
        <w:rPr>
          <w:rFonts w:hint="eastAsia" w:asciiTheme="minorEastAsia" w:hAnsiTheme="minorEastAsia" w:eastAsiaTheme="minorEastAsia" w:cstheme="minorEastAsia"/>
          <w:b w:val="0"/>
          <w:bCs w:val="0"/>
          <w:sz w:val="21"/>
          <w:szCs w:val="21"/>
          <w:lang w:val="en-US" w:eastAsia="zh-CN"/>
        </w:rPr>
        <w:t>商务局牵头，</w:t>
      </w:r>
      <w:r>
        <w:rPr>
          <w:rFonts w:hint="eastAsia" w:asciiTheme="minorEastAsia" w:hAnsiTheme="minorEastAsia" w:cstheme="minorEastAsia"/>
          <w:b w:val="0"/>
          <w:bCs w:val="0"/>
          <w:sz w:val="21"/>
          <w:szCs w:val="21"/>
          <w:lang w:val="en-US" w:eastAsia="zh-CN"/>
        </w:rPr>
        <w:t>区</w:t>
      </w:r>
      <w:r>
        <w:rPr>
          <w:rFonts w:hint="eastAsia" w:asciiTheme="minorEastAsia" w:hAnsiTheme="minorEastAsia" w:eastAsiaTheme="minorEastAsia" w:cstheme="minorEastAsia"/>
          <w:b w:val="0"/>
          <w:bCs w:val="0"/>
          <w:sz w:val="21"/>
          <w:szCs w:val="21"/>
          <w:lang w:val="en-US" w:eastAsia="zh-CN"/>
        </w:rPr>
        <w:t>财政局配合。</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22" w:firstLineChars="200"/>
        <w:jc w:val="left"/>
        <w:textAlignment w:val="auto"/>
        <w:rPr>
          <w:rFonts w:hint="eastAsia" w:asciiTheme="minorEastAsia" w:hAnsiTheme="minorEastAsia" w:eastAsiaTheme="minorEastAsia" w:cstheme="minorEastAsia"/>
          <w:b/>
          <w:bCs/>
          <w:sz w:val="21"/>
          <w:szCs w:val="21"/>
          <w:lang w:val="en-US" w:eastAsia="zh-CN"/>
        </w:rPr>
      </w:pPr>
      <w:r>
        <w:rPr>
          <w:rFonts w:hint="eastAsia" w:asciiTheme="minorEastAsia" w:hAnsiTheme="minorEastAsia" w:eastAsiaTheme="minorEastAsia" w:cstheme="minorEastAsia"/>
          <w:b/>
          <w:bCs/>
          <w:sz w:val="21"/>
          <w:szCs w:val="21"/>
          <w:lang w:val="en-US" w:eastAsia="zh-CN"/>
        </w:rPr>
        <w:t>24．完善外汇服务。对境内外支援疫情防控汇入的外汇捐赠资金，银行可直接通过受赠单位已有的经常项目外汇结算账户，便捷办理资金入账和结汇手续。企业办理与疫情防控相关的资本项目收入结汇支付时，无需事前、逐笔提交单证材料。对疫情防控确有需要的，取消外债相关限制，简化外债登记手续。</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20" w:firstLineChars="200"/>
        <w:jc w:val="left"/>
        <w:textAlignment w:val="auto"/>
        <w:rPr>
          <w:rFonts w:hint="eastAsia" w:asciiTheme="minorEastAsia" w:hAnsiTheme="minorEastAsia" w:eastAsiaTheme="minorEastAsia" w:cstheme="minorEastAsia"/>
          <w:b w:val="0"/>
          <w:bCs w:val="0"/>
          <w:sz w:val="21"/>
          <w:szCs w:val="21"/>
          <w:lang w:val="en-US" w:eastAsia="zh-CN"/>
        </w:rPr>
      </w:pPr>
      <w:r>
        <w:rPr>
          <w:rFonts w:hint="eastAsia" w:asciiTheme="minorEastAsia" w:hAnsiTheme="minorEastAsia" w:eastAsiaTheme="minorEastAsia" w:cstheme="minorEastAsia"/>
          <w:b w:val="0"/>
          <w:bCs w:val="0"/>
          <w:sz w:val="21"/>
          <w:szCs w:val="21"/>
          <w:lang w:val="en-US" w:eastAsia="zh-CN"/>
        </w:rPr>
        <w:t>政策起止时间：自我省启动一级响应之日（1月24日）起执行，至疫情解除之日止。</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20" w:firstLineChars="200"/>
        <w:jc w:val="left"/>
        <w:textAlignment w:val="auto"/>
        <w:rPr>
          <w:rFonts w:hint="eastAsia" w:asciiTheme="minorEastAsia" w:hAnsiTheme="minorEastAsia" w:eastAsiaTheme="minorEastAsia" w:cstheme="minorEastAsia"/>
          <w:b w:val="0"/>
          <w:bCs w:val="0"/>
          <w:sz w:val="21"/>
          <w:szCs w:val="21"/>
          <w:lang w:val="en-US" w:eastAsia="zh-CN"/>
        </w:rPr>
      </w:pPr>
      <w:r>
        <w:rPr>
          <w:rFonts w:hint="eastAsia" w:asciiTheme="minorEastAsia" w:hAnsiTheme="minorEastAsia" w:eastAsiaTheme="minorEastAsia" w:cstheme="minorEastAsia"/>
          <w:b w:val="0"/>
          <w:bCs w:val="0"/>
          <w:sz w:val="21"/>
          <w:szCs w:val="21"/>
          <w:lang w:val="en-US" w:eastAsia="zh-CN"/>
        </w:rPr>
        <w:t>操作流程：涉汇主体直接到各外汇指定银行、</w:t>
      </w:r>
      <w:r>
        <w:rPr>
          <w:rFonts w:hint="eastAsia" w:asciiTheme="minorEastAsia" w:hAnsiTheme="minorEastAsia" w:eastAsiaTheme="minorEastAsia" w:cstheme="minorEastAsia"/>
          <w:b/>
          <w:bCs/>
          <w:sz w:val="21"/>
          <w:szCs w:val="21"/>
          <w:lang w:val="en-US" w:eastAsia="zh-CN"/>
        </w:rPr>
        <w:t>国家外汇管理局</w:t>
      </w:r>
      <w:r>
        <w:rPr>
          <w:rFonts w:hint="eastAsia" w:asciiTheme="minorEastAsia" w:hAnsiTheme="minorEastAsia" w:cstheme="minorEastAsia"/>
          <w:b/>
          <w:bCs/>
          <w:sz w:val="21"/>
          <w:szCs w:val="21"/>
          <w:lang w:val="en-US" w:eastAsia="zh-CN"/>
        </w:rPr>
        <w:t>赣州中心支</w:t>
      </w:r>
      <w:r>
        <w:rPr>
          <w:rFonts w:hint="eastAsia" w:asciiTheme="minorEastAsia" w:hAnsiTheme="minorEastAsia" w:eastAsiaTheme="minorEastAsia" w:cstheme="minorEastAsia"/>
          <w:b/>
          <w:bCs/>
          <w:sz w:val="21"/>
          <w:szCs w:val="21"/>
          <w:lang w:val="en-US" w:eastAsia="zh-CN"/>
        </w:rPr>
        <w:t>局</w:t>
      </w:r>
      <w:r>
        <w:rPr>
          <w:rFonts w:hint="eastAsia" w:asciiTheme="minorEastAsia" w:hAnsiTheme="minorEastAsia" w:eastAsiaTheme="minorEastAsia" w:cstheme="minorEastAsia"/>
          <w:b w:val="0"/>
          <w:bCs w:val="0"/>
          <w:sz w:val="21"/>
          <w:szCs w:val="21"/>
          <w:lang w:val="en-US" w:eastAsia="zh-CN"/>
        </w:rPr>
        <w:t>申请办理相关业务，或者通过</w:t>
      </w:r>
      <w:r>
        <w:rPr>
          <w:rFonts w:hint="eastAsia" w:asciiTheme="minorEastAsia" w:hAnsiTheme="minorEastAsia" w:eastAsiaTheme="minorEastAsia" w:cstheme="minorEastAsia"/>
          <w:b/>
          <w:bCs/>
          <w:sz w:val="21"/>
          <w:szCs w:val="21"/>
          <w:lang w:val="en-US" w:eastAsia="zh-CN"/>
        </w:rPr>
        <w:t>国家外汇管理局政务服务网</w:t>
      </w:r>
      <w:r>
        <w:rPr>
          <w:rFonts w:hint="eastAsia" w:asciiTheme="minorEastAsia" w:hAnsiTheme="minorEastAsia" w:eastAsiaTheme="minorEastAsia" w:cstheme="minorEastAsia"/>
          <w:b w:val="0"/>
          <w:bCs w:val="0"/>
          <w:sz w:val="21"/>
          <w:szCs w:val="21"/>
          <w:lang w:val="en-US" w:eastAsia="zh-CN"/>
        </w:rPr>
        <w:t>在线办理。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20" w:firstLineChars="200"/>
        <w:jc w:val="left"/>
        <w:textAlignment w:val="auto"/>
        <w:rPr>
          <w:rFonts w:hint="eastAsia" w:asciiTheme="minorEastAsia" w:hAnsiTheme="minorEastAsia" w:eastAsiaTheme="minorEastAsia" w:cstheme="minorEastAsia"/>
          <w:b w:val="0"/>
          <w:bCs w:val="0"/>
          <w:sz w:val="21"/>
          <w:szCs w:val="21"/>
          <w:lang w:val="en-US" w:eastAsia="zh-CN"/>
        </w:rPr>
      </w:pPr>
      <w:r>
        <w:rPr>
          <w:rFonts w:hint="eastAsia" w:asciiTheme="minorEastAsia" w:hAnsiTheme="minorEastAsia" w:eastAsiaTheme="minorEastAsia" w:cstheme="minorEastAsia"/>
          <w:b w:val="0"/>
          <w:bCs w:val="0"/>
          <w:sz w:val="21"/>
          <w:szCs w:val="21"/>
          <w:lang w:val="en-US" w:eastAsia="zh-CN"/>
        </w:rPr>
        <w:t>支持额度：以实际支持额度为准。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20" w:firstLineChars="200"/>
        <w:jc w:val="left"/>
        <w:textAlignment w:val="auto"/>
        <w:rPr>
          <w:rFonts w:hint="eastAsia" w:asciiTheme="minorEastAsia" w:hAnsiTheme="minorEastAsia" w:eastAsiaTheme="minorEastAsia" w:cstheme="minorEastAsia"/>
          <w:b w:val="0"/>
          <w:bCs w:val="0"/>
          <w:sz w:val="21"/>
          <w:szCs w:val="21"/>
          <w:lang w:val="en-US" w:eastAsia="zh-CN"/>
        </w:rPr>
      </w:pPr>
      <w:r>
        <w:rPr>
          <w:rFonts w:hint="eastAsia" w:asciiTheme="minorEastAsia" w:hAnsiTheme="minorEastAsia" w:eastAsiaTheme="minorEastAsia" w:cstheme="minorEastAsia"/>
          <w:b w:val="0"/>
          <w:bCs w:val="0"/>
          <w:sz w:val="21"/>
          <w:szCs w:val="21"/>
          <w:lang w:val="en-US" w:eastAsia="zh-CN"/>
        </w:rPr>
        <w:t>牵头部门及组织实施单位：国家外汇管理局</w:t>
      </w:r>
      <w:r>
        <w:rPr>
          <w:rFonts w:hint="eastAsia" w:asciiTheme="minorEastAsia" w:hAnsiTheme="minorEastAsia" w:cstheme="minorEastAsia"/>
          <w:b w:val="0"/>
          <w:bCs w:val="0"/>
          <w:sz w:val="21"/>
          <w:szCs w:val="21"/>
          <w:lang w:val="en-US" w:eastAsia="zh-CN"/>
        </w:rPr>
        <w:t>赣州</w:t>
      </w:r>
      <w:r>
        <w:rPr>
          <w:rFonts w:hint="eastAsia" w:asciiTheme="minorEastAsia" w:hAnsiTheme="minorEastAsia" w:eastAsiaTheme="minorEastAsia" w:cstheme="minorEastAsia"/>
          <w:b w:val="0"/>
          <w:bCs w:val="0"/>
          <w:sz w:val="21"/>
          <w:szCs w:val="21"/>
          <w:lang w:val="en-US" w:eastAsia="zh-CN"/>
        </w:rPr>
        <w:t>中心支局牵头，各外汇指定银行负责具体落实。</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22" w:firstLineChars="200"/>
        <w:jc w:val="left"/>
        <w:textAlignment w:val="auto"/>
        <w:rPr>
          <w:rFonts w:hint="eastAsia" w:asciiTheme="minorEastAsia" w:hAnsiTheme="minorEastAsia" w:eastAsiaTheme="minorEastAsia" w:cstheme="minorEastAsia"/>
          <w:b/>
          <w:bCs/>
          <w:sz w:val="21"/>
          <w:szCs w:val="21"/>
          <w:lang w:val="en-US" w:eastAsia="zh-CN"/>
        </w:rPr>
      </w:pPr>
      <w:r>
        <w:rPr>
          <w:rFonts w:hint="eastAsia" w:asciiTheme="minorEastAsia" w:hAnsiTheme="minorEastAsia" w:eastAsiaTheme="minorEastAsia" w:cstheme="minorEastAsia"/>
          <w:b/>
          <w:bCs/>
          <w:sz w:val="21"/>
          <w:szCs w:val="21"/>
          <w:lang w:val="en-US" w:eastAsia="zh-CN"/>
        </w:rPr>
        <w:t>25．加快发展电子商务。推行新零售模式，支持传统商贸主体线上线下融合发展，积极培育网络诊疗、在线办公、在线教育、线上文化娱乐、影视及智能家居等新兴消费业态和消费热点，壮大“指尖经济”。提档升级农村电商，积极推动农产品出村上行。加快国家跨境电子商务综合试验区建设，鼓励跨境电商企业加大疫情所需物资进口，支持外贸企业通过跨境电商拓展出口渠道，积极应对疫情影响。</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22" w:firstLineChars="200"/>
        <w:jc w:val="left"/>
        <w:textAlignment w:val="auto"/>
        <w:rPr>
          <w:rFonts w:hint="eastAsia" w:asciiTheme="minorEastAsia" w:hAnsiTheme="minorEastAsia" w:eastAsiaTheme="minorEastAsia" w:cstheme="minorEastAsia"/>
          <w:b/>
          <w:bCs/>
          <w:sz w:val="21"/>
          <w:szCs w:val="21"/>
          <w:lang w:val="en-US" w:eastAsia="zh-CN"/>
        </w:rPr>
      </w:pPr>
      <w:r>
        <w:rPr>
          <w:rFonts w:hint="eastAsia" w:asciiTheme="minorEastAsia" w:hAnsiTheme="minorEastAsia" w:cstheme="minorEastAsia"/>
          <w:b/>
          <w:bCs/>
          <w:sz w:val="21"/>
          <w:szCs w:val="21"/>
          <w:lang w:val="en-US" w:eastAsia="zh-CN"/>
        </w:rPr>
        <w:t>（1）</w:t>
      </w:r>
      <w:r>
        <w:rPr>
          <w:rFonts w:hint="eastAsia" w:asciiTheme="minorEastAsia" w:hAnsiTheme="minorEastAsia" w:eastAsiaTheme="minorEastAsia" w:cstheme="minorEastAsia"/>
          <w:b/>
          <w:bCs/>
          <w:sz w:val="21"/>
          <w:szCs w:val="21"/>
          <w:lang w:val="en-US" w:eastAsia="zh-CN"/>
        </w:rPr>
        <w:t>关于“推行新零售模式。提档升级农村电商”：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20" w:firstLineChars="200"/>
        <w:jc w:val="left"/>
        <w:textAlignment w:val="auto"/>
        <w:rPr>
          <w:rFonts w:hint="eastAsia" w:asciiTheme="minorEastAsia" w:hAnsiTheme="minorEastAsia" w:eastAsiaTheme="minorEastAsia" w:cstheme="minorEastAsia"/>
          <w:b w:val="0"/>
          <w:bCs w:val="0"/>
          <w:sz w:val="21"/>
          <w:szCs w:val="21"/>
          <w:lang w:val="en-US" w:eastAsia="zh-CN"/>
        </w:rPr>
      </w:pPr>
      <w:r>
        <w:rPr>
          <w:rFonts w:hint="eastAsia" w:asciiTheme="minorEastAsia" w:hAnsiTheme="minorEastAsia" w:eastAsiaTheme="minorEastAsia" w:cstheme="minorEastAsia"/>
          <w:b w:val="0"/>
          <w:bCs w:val="0"/>
          <w:sz w:val="21"/>
          <w:szCs w:val="21"/>
          <w:lang w:val="en-US" w:eastAsia="zh-CN"/>
        </w:rPr>
        <w:t>政策起止时间：自我省启动一级响应之日（1月24日）起执行，长期支持。</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20" w:firstLineChars="200"/>
        <w:jc w:val="left"/>
        <w:textAlignment w:val="auto"/>
        <w:rPr>
          <w:rFonts w:hint="eastAsia" w:asciiTheme="minorEastAsia" w:hAnsiTheme="minorEastAsia" w:eastAsiaTheme="minorEastAsia" w:cstheme="minorEastAsia"/>
          <w:b w:val="0"/>
          <w:bCs w:val="0"/>
          <w:sz w:val="21"/>
          <w:szCs w:val="21"/>
          <w:lang w:val="en-US" w:eastAsia="zh-CN"/>
        </w:rPr>
      </w:pPr>
      <w:r>
        <w:rPr>
          <w:rFonts w:hint="eastAsia" w:asciiTheme="minorEastAsia" w:hAnsiTheme="minorEastAsia" w:eastAsiaTheme="minorEastAsia" w:cstheme="minorEastAsia"/>
          <w:b w:val="0"/>
          <w:bCs w:val="0"/>
          <w:sz w:val="21"/>
          <w:szCs w:val="21"/>
          <w:lang w:val="en-US" w:eastAsia="zh-CN"/>
        </w:rPr>
        <w:t>操作流程：政府相关部门前期给予政策引导、资源统筹、物流配送协调等支持，后期拟在评选电商示范企业、数字商务企业及各部门各领域重点示范试点项目方面予以优先考虑，并视线上交易或服务规模等给予一定财政资金补助。</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20" w:firstLineChars="200"/>
        <w:jc w:val="left"/>
        <w:textAlignment w:val="auto"/>
        <w:rPr>
          <w:rFonts w:hint="eastAsia" w:asciiTheme="minorEastAsia" w:hAnsiTheme="minorEastAsia" w:eastAsiaTheme="minorEastAsia" w:cstheme="minorEastAsia"/>
          <w:b w:val="0"/>
          <w:bCs w:val="0"/>
          <w:sz w:val="21"/>
          <w:szCs w:val="21"/>
          <w:lang w:val="en-US" w:eastAsia="zh-CN"/>
        </w:rPr>
      </w:pPr>
      <w:r>
        <w:rPr>
          <w:rFonts w:hint="eastAsia" w:asciiTheme="minorEastAsia" w:hAnsiTheme="minorEastAsia" w:eastAsiaTheme="minorEastAsia" w:cstheme="minorEastAsia"/>
          <w:b w:val="0"/>
          <w:bCs w:val="0"/>
          <w:sz w:val="21"/>
          <w:szCs w:val="21"/>
          <w:lang w:val="en-US" w:eastAsia="zh-CN"/>
        </w:rPr>
        <w:t>支持额度：以实际支持额度为准。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20" w:firstLineChars="200"/>
        <w:jc w:val="left"/>
        <w:textAlignment w:val="auto"/>
        <w:rPr>
          <w:rFonts w:hint="eastAsia" w:asciiTheme="minorEastAsia" w:hAnsiTheme="minorEastAsia" w:eastAsiaTheme="minorEastAsia" w:cstheme="minorEastAsia"/>
          <w:b w:val="0"/>
          <w:bCs w:val="0"/>
          <w:sz w:val="21"/>
          <w:szCs w:val="21"/>
          <w:lang w:val="en-US" w:eastAsia="zh-CN"/>
        </w:rPr>
      </w:pPr>
      <w:r>
        <w:rPr>
          <w:rFonts w:hint="eastAsia" w:asciiTheme="minorEastAsia" w:hAnsiTheme="minorEastAsia" w:eastAsiaTheme="minorEastAsia" w:cstheme="minorEastAsia"/>
          <w:b w:val="0"/>
          <w:bCs w:val="0"/>
          <w:sz w:val="21"/>
          <w:szCs w:val="21"/>
          <w:lang w:val="en-US" w:eastAsia="zh-CN"/>
        </w:rPr>
        <w:t>牵头部门及组织实施单位：</w:t>
      </w:r>
      <w:r>
        <w:rPr>
          <w:rFonts w:hint="eastAsia" w:asciiTheme="minorEastAsia" w:hAnsiTheme="minorEastAsia" w:cstheme="minorEastAsia"/>
          <w:b w:val="0"/>
          <w:bCs w:val="0"/>
          <w:sz w:val="21"/>
          <w:szCs w:val="21"/>
          <w:lang w:val="en-US" w:eastAsia="zh-CN"/>
        </w:rPr>
        <w:t>区</w:t>
      </w:r>
      <w:r>
        <w:rPr>
          <w:rFonts w:hint="eastAsia" w:asciiTheme="minorEastAsia" w:hAnsiTheme="minorEastAsia" w:eastAsiaTheme="minorEastAsia" w:cstheme="minorEastAsia"/>
          <w:b w:val="0"/>
          <w:bCs w:val="0"/>
          <w:sz w:val="21"/>
          <w:szCs w:val="21"/>
          <w:lang w:val="en-US" w:eastAsia="zh-CN"/>
        </w:rPr>
        <w:t>商务局牵头，</w:t>
      </w:r>
      <w:r>
        <w:rPr>
          <w:rFonts w:hint="eastAsia" w:asciiTheme="minorEastAsia" w:hAnsiTheme="minorEastAsia" w:cstheme="minorEastAsia"/>
          <w:b w:val="0"/>
          <w:bCs w:val="0"/>
          <w:sz w:val="21"/>
          <w:szCs w:val="21"/>
          <w:lang w:val="en-US" w:eastAsia="zh-CN"/>
        </w:rPr>
        <w:t>区</w:t>
      </w:r>
      <w:r>
        <w:rPr>
          <w:rFonts w:hint="eastAsia" w:asciiTheme="minorEastAsia" w:hAnsiTheme="minorEastAsia" w:eastAsiaTheme="minorEastAsia" w:cstheme="minorEastAsia"/>
          <w:b w:val="0"/>
          <w:bCs w:val="0"/>
          <w:sz w:val="21"/>
          <w:szCs w:val="21"/>
          <w:lang w:val="en-US" w:eastAsia="zh-CN"/>
        </w:rPr>
        <w:t>工信局、</w:t>
      </w:r>
      <w:r>
        <w:rPr>
          <w:rFonts w:hint="eastAsia" w:asciiTheme="minorEastAsia" w:hAnsiTheme="minorEastAsia" w:cstheme="minorEastAsia"/>
          <w:b w:val="0"/>
          <w:bCs w:val="0"/>
          <w:sz w:val="21"/>
          <w:szCs w:val="21"/>
          <w:lang w:val="en-US" w:eastAsia="zh-CN"/>
        </w:rPr>
        <w:t>区</w:t>
      </w:r>
      <w:r>
        <w:rPr>
          <w:rFonts w:hint="eastAsia" w:asciiTheme="minorEastAsia" w:hAnsiTheme="minorEastAsia" w:eastAsiaTheme="minorEastAsia" w:cstheme="minorEastAsia"/>
          <w:b w:val="0"/>
          <w:bCs w:val="0"/>
          <w:sz w:val="21"/>
          <w:szCs w:val="21"/>
          <w:lang w:val="en-US" w:eastAsia="zh-CN"/>
        </w:rPr>
        <w:t>农业农村局、</w:t>
      </w:r>
      <w:r>
        <w:rPr>
          <w:rFonts w:hint="eastAsia" w:asciiTheme="minorEastAsia" w:hAnsiTheme="minorEastAsia" w:cstheme="minorEastAsia"/>
          <w:b w:val="0"/>
          <w:bCs w:val="0"/>
          <w:sz w:val="21"/>
          <w:szCs w:val="21"/>
          <w:lang w:val="en-US" w:eastAsia="zh-CN"/>
        </w:rPr>
        <w:t>区</w:t>
      </w:r>
      <w:r>
        <w:rPr>
          <w:rFonts w:hint="eastAsia" w:asciiTheme="minorEastAsia" w:hAnsiTheme="minorEastAsia" w:eastAsiaTheme="minorEastAsia" w:cstheme="minorEastAsia"/>
          <w:b w:val="0"/>
          <w:bCs w:val="0"/>
          <w:sz w:val="21"/>
          <w:szCs w:val="21"/>
          <w:lang w:val="en-US" w:eastAsia="zh-CN"/>
        </w:rPr>
        <w:t>发改委、</w:t>
      </w:r>
      <w:r>
        <w:rPr>
          <w:rFonts w:hint="eastAsia" w:asciiTheme="minorEastAsia" w:hAnsiTheme="minorEastAsia" w:cstheme="minorEastAsia"/>
          <w:b w:val="0"/>
          <w:bCs w:val="0"/>
          <w:sz w:val="21"/>
          <w:szCs w:val="21"/>
          <w:lang w:val="en-US" w:eastAsia="zh-CN"/>
        </w:rPr>
        <w:t>区</w:t>
      </w:r>
      <w:r>
        <w:rPr>
          <w:rFonts w:hint="eastAsia" w:asciiTheme="minorEastAsia" w:hAnsiTheme="minorEastAsia" w:eastAsiaTheme="minorEastAsia" w:cstheme="minorEastAsia"/>
          <w:b w:val="0"/>
          <w:bCs w:val="0"/>
          <w:sz w:val="21"/>
          <w:szCs w:val="21"/>
          <w:lang w:val="en-US" w:eastAsia="zh-CN"/>
        </w:rPr>
        <w:t>卫健委、</w:t>
      </w:r>
      <w:r>
        <w:rPr>
          <w:rFonts w:hint="eastAsia" w:asciiTheme="minorEastAsia" w:hAnsiTheme="minorEastAsia" w:cstheme="minorEastAsia"/>
          <w:b w:val="0"/>
          <w:bCs w:val="0"/>
          <w:sz w:val="21"/>
          <w:szCs w:val="21"/>
          <w:lang w:val="en-US" w:eastAsia="zh-CN"/>
        </w:rPr>
        <w:t>区</w:t>
      </w:r>
      <w:r>
        <w:rPr>
          <w:rFonts w:hint="eastAsia" w:asciiTheme="minorEastAsia" w:hAnsiTheme="minorEastAsia" w:eastAsiaTheme="minorEastAsia" w:cstheme="minorEastAsia"/>
          <w:b w:val="0"/>
          <w:bCs w:val="0"/>
          <w:sz w:val="21"/>
          <w:szCs w:val="21"/>
          <w:lang w:val="en-US" w:eastAsia="zh-CN"/>
        </w:rPr>
        <w:t>教育局、</w:t>
      </w:r>
      <w:r>
        <w:rPr>
          <w:rFonts w:hint="eastAsia" w:asciiTheme="minorEastAsia" w:hAnsiTheme="minorEastAsia" w:cstheme="minorEastAsia"/>
          <w:b w:val="0"/>
          <w:bCs w:val="0"/>
          <w:sz w:val="21"/>
          <w:szCs w:val="21"/>
          <w:lang w:val="en-US" w:eastAsia="zh-CN"/>
        </w:rPr>
        <w:t>区</w:t>
      </w:r>
      <w:r>
        <w:rPr>
          <w:rFonts w:hint="eastAsia" w:asciiTheme="minorEastAsia" w:hAnsiTheme="minorEastAsia" w:eastAsiaTheme="minorEastAsia" w:cstheme="minorEastAsia"/>
          <w:b w:val="0"/>
          <w:bCs w:val="0"/>
          <w:sz w:val="21"/>
          <w:szCs w:val="21"/>
          <w:lang w:val="en-US" w:eastAsia="zh-CN"/>
        </w:rPr>
        <w:t>文广新旅局配合。</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22" w:firstLineChars="200"/>
        <w:jc w:val="left"/>
        <w:textAlignment w:val="auto"/>
        <w:rPr>
          <w:rFonts w:hint="eastAsia" w:asciiTheme="minorEastAsia" w:hAnsiTheme="minorEastAsia" w:eastAsiaTheme="minorEastAsia" w:cstheme="minorEastAsia"/>
          <w:b/>
          <w:bCs/>
          <w:sz w:val="21"/>
          <w:szCs w:val="21"/>
          <w:lang w:val="en-US" w:eastAsia="zh-CN"/>
        </w:rPr>
      </w:pPr>
      <w:r>
        <w:rPr>
          <w:rFonts w:hint="eastAsia" w:asciiTheme="minorEastAsia" w:hAnsiTheme="minorEastAsia" w:cstheme="minorEastAsia"/>
          <w:b/>
          <w:bCs/>
          <w:sz w:val="21"/>
          <w:szCs w:val="21"/>
          <w:lang w:val="en-US" w:eastAsia="zh-CN"/>
        </w:rPr>
        <w:t>（2）</w:t>
      </w:r>
      <w:r>
        <w:rPr>
          <w:rFonts w:hint="eastAsia" w:asciiTheme="minorEastAsia" w:hAnsiTheme="minorEastAsia" w:eastAsiaTheme="minorEastAsia" w:cstheme="minorEastAsia"/>
          <w:b/>
          <w:bCs/>
          <w:sz w:val="21"/>
          <w:szCs w:val="21"/>
          <w:lang w:val="en-US" w:eastAsia="zh-CN"/>
        </w:rPr>
        <w:t>关于“加快国家跨境电子商务综合试验区建设，鼓励跨境电商企业加大疫情所需物资进口，支持外贸企业通过跨境电商拓展出口渠道，积极应对疫情影响”：</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20" w:firstLineChars="200"/>
        <w:jc w:val="left"/>
        <w:textAlignment w:val="auto"/>
        <w:rPr>
          <w:rFonts w:hint="eastAsia" w:asciiTheme="minorEastAsia" w:hAnsiTheme="minorEastAsia" w:eastAsiaTheme="minorEastAsia" w:cstheme="minorEastAsia"/>
          <w:b w:val="0"/>
          <w:bCs w:val="0"/>
          <w:sz w:val="21"/>
          <w:szCs w:val="21"/>
          <w:lang w:val="en-US" w:eastAsia="zh-CN"/>
        </w:rPr>
      </w:pPr>
      <w:r>
        <w:rPr>
          <w:rFonts w:hint="eastAsia" w:asciiTheme="minorEastAsia" w:hAnsiTheme="minorEastAsia" w:eastAsiaTheme="minorEastAsia" w:cstheme="minorEastAsia"/>
          <w:b w:val="0"/>
          <w:bCs w:val="0"/>
          <w:sz w:val="21"/>
          <w:szCs w:val="21"/>
          <w:lang w:val="en-US" w:eastAsia="zh-CN"/>
        </w:rPr>
        <w:t>政策起止时间：自2020年1月1日起执行，至疫情解除后3个月止。</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20" w:firstLineChars="200"/>
        <w:jc w:val="left"/>
        <w:textAlignment w:val="auto"/>
        <w:rPr>
          <w:rFonts w:hint="eastAsia" w:asciiTheme="minorEastAsia" w:hAnsiTheme="minorEastAsia" w:eastAsiaTheme="minorEastAsia" w:cstheme="minorEastAsia"/>
          <w:b w:val="0"/>
          <w:bCs w:val="0"/>
          <w:sz w:val="21"/>
          <w:szCs w:val="21"/>
          <w:lang w:val="en-US" w:eastAsia="zh-CN"/>
        </w:rPr>
      </w:pPr>
      <w:r>
        <w:rPr>
          <w:rFonts w:hint="eastAsia" w:asciiTheme="minorEastAsia" w:hAnsiTheme="minorEastAsia" w:eastAsiaTheme="minorEastAsia" w:cstheme="minorEastAsia"/>
          <w:b w:val="0"/>
          <w:bCs w:val="0"/>
          <w:sz w:val="21"/>
          <w:szCs w:val="21"/>
          <w:lang w:val="en-US" w:eastAsia="zh-CN"/>
        </w:rPr>
        <w:t>操作流程：</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20" w:firstLineChars="200"/>
        <w:jc w:val="left"/>
        <w:textAlignment w:val="auto"/>
        <w:rPr>
          <w:rFonts w:hint="eastAsia" w:asciiTheme="minorEastAsia" w:hAnsiTheme="minorEastAsia" w:eastAsiaTheme="minorEastAsia" w:cstheme="minorEastAsia"/>
          <w:b w:val="0"/>
          <w:bCs w:val="0"/>
          <w:sz w:val="21"/>
          <w:szCs w:val="21"/>
          <w:lang w:val="en-US" w:eastAsia="zh-CN"/>
        </w:rPr>
      </w:pPr>
      <w:r>
        <w:rPr>
          <w:rFonts w:hint="eastAsia" w:asciiTheme="minorEastAsia" w:hAnsiTheme="minorEastAsia" w:cstheme="minorEastAsia"/>
          <w:b w:val="0"/>
          <w:bCs w:val="0"/>
          <w:sz w:val="21"/>
          <w:szCs w:val="21"/>
          <w:lang w:val="en-US" w:eastAsia="zh-CN"/>
        </w:rPr>
        <w:t>（1）</w:t>
      </w:r>
      <w:r>
        <w:rPr>
          <w:rFonts w:hint="eastAsia" w:asciiTheme="minorEastAsia" w:hAnsiTheme="minorEastAsia" w:eastAsiaTheme="minorEastAsia" w:cstheme="minorEastAsia"/>
          <w:b w:val="0"/>
          <w:bCs w:val="0"/>
          <w:sz w:val="21"/>
          <w:szCs w:val="21"/>
          <w:lang w:val="en-US" w:eastAsia="zh-CN"/>
        </w:rPr>
        <w:t>对跨境电商企业采购疫情防控相关物资的，开通审批绿色通道，采购进口物资无需审批。</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20" w:firstLineChars="200"/>
        <w:jc w:val="left"/>
        <w:textAlignment w:val="auto"/>
        <w:rPr>
          <w:rFonts w:hint="eastAsia" w:asciiTheme="minorEastAsia" w:hAnsiTheme="minorEastAsia" w:eastAsiaTheme="minorEastAsia" w:cstheme="minorEastAsia"/>
          <w:b w:val="0"/>
          <w:bCs w:val="0"/>
          <w:sz w:val="21"/>
          <w:szCs w:val="21"/>
          <w:lang w:val="en-US" w:eastAsia="zh-CN"/>
        </w:rPr>
      </w:pPr>
      <w:r>
        <w:rPr>
          <w:rFonts w:hint="eastAsia" w:asciiTheme="minorEastAsia" w:hAnsiTheme="minorEastAsia" w:cstheme="minorEastAsia"/>
          <w:b w:val="0"/>
          <w:bCs w:val="0"/>
          <w:sz w:val="21"/>
          <w:szCs w:val="21"/>
          <w:lang w:val="en-US" w:eastAsia="zh-CN"/>
        </w:rPr>
        <w:t>（2）</w:t>
      </w:r>
      <w:r>
        <w:rPr>
          <w:rFonts w:hint="eastAsia" w:asciiTheme="minorEastAsia" w:hAnsiTheme="minorEastAsia" w:eastAsiaTheme="minorEastAsia" w:cstheme="minorEastAsia"/>
          <w:b w:val="0"/>
          <w:bCs w:val="0"/>
          <w:sz w:val="21"/>
          <w:szCs w:val="21"/>
          <w:lang w:val="en-US" w:eastAsia="zh-CN"/>
        </w:rPr>
        <w:t>对跨境电商企业依托第三方平台拓展出口渠道的，可享受市跨境电商扶持政策，给予平台使用年费70%、每户企业不超过2万元的支持；</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20" w:firstLineChars="200"/>
        <w:jc w:val="left"/>
        <w:textAlignment w:val="auto"/>
        <w:rPr>
          <w:rFonts w:hint="eastAsia" w:asciiTheme="minorEastAsia" w:hAnsiTheme="minorEastAsia" w:eastAsiaTheme="minorEastAsia" w:cstheme="minorEastAsia"/>
          <w:b w:val="0"/>
          <w:bCs w:val="0"/>
          <w:sz w:val="21"/>
          <w:szCs w:val="21"/>
          <w:lang w:val="en-US" w:eastAsia="zh-CN"/>
        </w:rPr>
      </w:pPr>
      <w:r>
        <w:rPr>
          <w:rFonts w:hint="eastAsia" w:asciiTheme="minorEastAsia" w:hAnsiTheme="minorEastAsia" w:cstheme="minorEastAsia"/>
          <w:b w:val="0"/>
          <w:bCs w:val="0"/>
          <w:sz w:val="21"/>
          <w:szCs w:val="21"/>
          <w:lang w:val="en-US" w:eastAsia="zh-CN"/>
        </w:rPr>
        <w:t>（3）</w:t>
      </w:r>
      <w:r>
        <w:rPr>
          <w:rFonts w:hint="eastAsia" w:asciiTheme="minorEastAsia" w:hAnsiTheme="minorEastAsia" w:eastAsiaTheme="minorEastAsia" w:cstheme="minorEastAsia"/>
          <w:b w:val="0"/>
          <w:bCs w:val="0"/>
          <w:sz w:val="21"/>
          <w:szCs w:val="21"/>
          <w:lang w:val="en-US" w:eastAsia="zh-CN"/>
        </w:rPr>
        <w:t>国内外知名跨境电商平台入驻赣州的，给予不超过10万元支持（该项政策全年度有效）。</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20" w:firstLineChars="200"/>
        <w:jc w:val="left"/>
        <w:textAlignment w:val="auto"/>
        <w:rPr>
          <w:rFonts w:hint="eastAsia" w:asciiTheme="minorEastAsia" w:hAnsiTheme="minorEastAsia" w:eastAsiaTheme="minorEastAsia" w:cstheme="minorEastAsia"/>
          <w:b w:val="0"/>
          <w:bCs w:val="0"/>
          <w:sz w:val="21"/>
          <w:szCs w:val="21"/>
          <w:lang w:val="en-US" w:eastAsia="zh-CN"/>
        </w:rPr>
      </w:pPr>
      <w:r>
        <w:rPr>
          <w:rFonts w:hint="eastAsia" w:asciiTheme="minorEastAsia" w:hAnsiTheme="minorEastAsia" w:eastAsiaTheme="minorEastAsia" w:cstheme="minorEastAsia"/>
          <w:b w:val="0"/>
          <w:bCs w:val="0"/>
          <w:sz w:val="21"/>
          <w:szCs w:val="21"/>
          <w:lang w:val="en-US" w:eastAsia="zh-CN"/>
        </w:rPr>
        <w:t>牵头部门及组织实施单位：</w:t>
      </w:r>
      <w:r>
        <w:rPr>
          <w:rFonts w:hint="eastAsia" w:asciiTheme="minorEastAsia" w:hAnsiTheme="minorEastAsia" w:cstheme="minorEastAsia"/>
          <w:b w:val="0"/>
          <w:bCs w:val="0"/>
          <w:sz w:val="21"/>
          <w:szCs w:val="21"/>
          <w:lang w:val="en-US" w:eastAsia="zh-CN"/>
        </w:rPr>
        <w:t>区</w:t>
      </w:r>
      <w:r>
        <w:rPr>
          <w:rFonts w:hint="eastAsia" w:asciiTheme="minorEastAsia" w:hAnsiTheme="minorEastAsia" w:eastAsiaTheme="minorEastAsia" w:cstheme="minorEastAsia"/>
          <w:b w:val="0"/>
          <w:bCs w:val="0"/>
          <w:sz w:val="21"/>
          <w:szCs w:val="21"/>
          <w:lang w:val="en-US" w:eastAsia="zh-CN"/>
        </w:rPr>
        <w:t>商务局牵头。</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22" w:firstLineChars="200"/>
        <w:jc w:val="left"/>
        <w:textAlignment w:val="auto"/>
        <w:rPr>
          <w:rFonts w:hint="eastAsia" w:asciiTheme="minorEastAsia" w:hAnsiTheme="minorEastAsia" w:eastAsiaTheme="minorEastAsia" w:cstheme="minorEastAsia"/>
          <w:b/>
          <w:bCs/>
          <w:sz w:val="21"/>
          <w:szCs w:val="21"/>
          <w:lang w:val="en-US" w:eastAsia="zh-CN"/>
        </w:rPr>
      </w:pPr>
      <w:r>
        <w:rPr>
          <w:rFonts w:hint="eastAsia" w:asciiTheme="minorEastAsia" w:hAnsiTheme="minorEastAsia" w:eastAsiaTheme="minorEastAsia" w:cstheme="minorEastAsia"/>
          <w:b/>
          <w:bCs/>
          <w:sz w:val="21"/>
          <w:szCs w:val="21"/>
          <w:lang w:val="en-US" w:eastAsia="zh-CN"/>
        </w:rPr>
        <w:t>26．支持企业稳岗。受疫情影响导致生产经营困难的企业，可与职工协商一致，通过采取调整薪酬、轮岗轮休、缩短工时等方式稳定工作岗位，尽量不裁员或少裁员；对不裁员或少裁员的参保企业，可返还其上年度实际缴纳失业保险费的50%，罗霄山片区企业按60%返还。经认定的困难企业，可按当地月人均失业保险金标准和参保职工人数，返还上年度6个月的失业保险金。</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20" w:firstLineChars="200"/>
        <w:jc w:val="left"/>
        <w:textAlignment w:val="auto"/>
        <w:rPr>
          <w:rFonts w:hint="eastAsia" w:asciiTheme="minorEastAsia" w:hAnsiTheme="minorEastAsia" w:eastAsiaTheme="minorEastAsia" w:cstheme="minorEastAsia"/>
          <w:b w:val="0"/>
          <w:bCs w:val="0"/>
          <w:sz w:val="21"/>
          <w:szCs w:val="21"/>
          <w:lang w:val="en-US" w:eastAsia="zh-CN"/>
        </w:rPr>
      </w:pPr>
      <w:r>
        <w:rPr>
          <w:rFonts w:hint="eastAsia" w:asciiTheme="minorEastAsia" w:hAnsiTheme="minorEastAsia" w:eastAsiaTheme="minorEastAsia" w:cstheme="minorEastAsia"/>
          <w:b w:val="0"/>
          <w:bCs w:val="0"/>
          <w:sz w:val="21"/>
          <w:szCs w:val="21"/>
          <w:lang w:val="en-US" w:eastAsia="zh-CN"/>
        </w:rPr>
        <w:t>政策起止时间：2020年1 月1日至12月31日。</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20" w:firstLineChars="200"/>
        <w:jc w:val="left"/>
        <w:textAlignment w:val="auto"/>
        <w:rPr>
          <w:rFonts w:hint="eastAsia" w:asciiTheme="minorEastAsia" w:hAnsiTheme="minorEastAsia" w:eastAsiaTheme="minorEastAsia" w:cstheme="minorEastAsia"/>
          <w:b w:val="0"/>
          <w:bCs w:val="0"/>
          <w:sz w:val="21"/>
          <w:szCs w:val="21"/>
          <w:lang w:val="en-US" w:eastAsia="zh-CN"/>
        </w:rPr>
      </w:pPr>
      <w:r>
        <w:rPr>
          <w:rFonts w:hint="eastAsia" w:asciiTheme="minorEastAsia" w:hAnsiTheme="minorEastAsia" w:eastAsiaTheme="minorEastAsia" w:cstheme="minorEastAsia"/>
          <w:b w:val="0"/>
          <w:bCs w:val="0"/>
          <w:sz w:val="21"/>
          <w:szCs w:val="21"/>
          <w:lang w:val="en-US" w:eastAsia="zh-CN"/>
        </w:rPr>
        <w:t>操作流程：符合条件的参保企业向</w:t>
      </w:r>
      <w:r>
        <w:rPr>
          <w:rFonts w:hint="eastAsia" w:asciiTheme="minorEastAsia" w:hAnsiTheme="minorEastAsia" w:cstheme="minorEastAsia"/>
          <w:b/>
          <w:bCs/>
          <w:sz w:val="21"/>
          <w:szCs w:val="21"/>
          <w:lang w:val="en-US" w:eastAsia="zh-CN"/>
        </w:rPr>
        <w:t>区公共就业人才服务局</w:t>
      </w:r>
      <w:r>
        <w:rPr>
          <w:rFonts w:hint="eastAsia" w:asciiTheme="minorEastAsia" w:hAnsiTheme="minorEastAsia" w:eastAsiaTheme="minorEastAsia" w:cstheme="minorEastAsia"/>
          <w:b w:val="0"/>
          <w:bCs w:val="0"/>
          <w:sz w:val="21"/>
          <w:szCs w:val="21"/>
          <w:lang w:val="en-US" w:eastAsia="zh-CN"/>
        </w:rPr>
        <w:t>提出稳岗返还申请；经</w:t>
      </w:r>
      <w:r>
        <w:rPr>
          <w:rFonts w:hint="eastAsia" w:asciiTheme="minorEastAsia" w:hAnsiTheme="minorEastAsia" w:cstheme="minorEastAsia"/>
          <w:b w:val="0"/>
          <w:bCs w:val="0"/>
          <w:sz w:val="21"/>
          <w:szCs w:val="21"/>
          <w:lang w:val="en-US" w:eastAsia="zh-CN"/>
        </w:rPr>
        <w:t>区</w:t>
      </w:r>
      <w:r>
        <w:rPr>
          <w:rFonts w:hint="eastAsia" w:asciiTheme="minorEastAsia" w:hAnsiTheme="minorEastAsia" w:eastAsiaTheme="minorEastAsia" w:cstheme="minorEastAsia"/>
          <w:b w:val="0"/>
          <w:bCs w:val="0"/>
          <w:sz w:val="21"/>
          <w:szCs w:val="21"/>
          <w:lang w:val="en-US" w:eastAsia="zh-CN"/>
        </w:rPr>
        <w:t>人社</w:t>
      </w:r>
      <w:r>
        <w:rPr>
          <w:rFonts w:hint="eastAsia" w:asciiTheme="minorEastAsia" w:hAnsiTheme="minorEastAsia" w:cstheme="minorEastAsia"/>
          <w:b w:val="0"/>
          <w:bCs w:val="0"/>
          <w:sz w:val="21"/>
          <w:szCs w:val="21"/>
          <w:lang w:val="en-US" w:eastAsia="zh-CN"/>
        </w:rPr>
        <w:t>局</w:t>
      </w:r>
      <w:r>
        <w:rPr>
          <w:rFonts w:hint="eastAsia" w:asciiTheme="minorEastAsia" w:hAnsiTheme="minorEastAsia" w:eastAsiaTheme="minorEastAsia" w:cstheme="minorEastAsia"/>
          <w:b w:val="0"/>
          <w:bCs w:val="0"/>
          <w:sz w:val="21"/>
          <w:szCs w:val="21"/>
          <w:lang w:val="en-US" w:eastAsia="zh-CN"/>
        </w:rPr>
        <w:t>在公开网站进行公示，确认公示无异议；由</w:t>
      </w:r>
      <w:r>
        <w:rPr>
          <w:rFonts w:hint="eastAsia" w:asciiTheme="minorEastAsia" w:hAnsiTheme="minorEastAsia" w:cstheme="minorEastAsia"/>
          <w:b/>
          <w:bCs/>
          <w:sz w:val="21"/>
          <w:szCs w:val="21"/>
          <w:lang w:val="en-US" w:eastAsia="zh-CN"/>
        </w:rPr>
        <w:t>区公共就业人才服务局</w:t>
      </w:r>
      <w:r>
        <w:rPr>
          <w:rFonts w:hint="eastAsia" w:asciiTheme="minorEastAsia" w:hAnsiTheme="minorEastAsia" w:eastAsiaTheme="minorEastAsia" w:cstheme="minorEastAsia"/>
          <w:b w:val="0"/>
          <w:bCs w:val="0"/>
          <w:sz w:val="21"/>
          <w:szCs w:val="21"/>
          <w:lang w:val="en-US" w:eastAsia="zh-CN"/>
        </w:rPr>
        <w:t>向</w:t>
      </w:r>
      <w:r>
        <w:rPr>
          <w:rFonts w:hint="eastAsia" w:asciiTheme="minorEastAsia" w:hAnsiTheme="minorEastAsia" w:cstheme="minorEastAsia"/>
          <w:b w:val="0"/>
          <w:bCs w:val="0"/>
          <w:sz w:val="21"/>
          <w:szCs w:val="21"/>
          <w:lang w:val="en-US" w:eastAsia="zh-CN"/>
        </w:rPr>
        <w:t>区</w:t>
      </w:r>
      <w:r>
        <w:rPr>
          <w:rFonts w:hint="eastAsia" w:asciiTheme="minorEastAsia" w:hAnsiTheme="minorEastAsia" w:eastAsiaTheme="minorEastAsia" w:cstheme="minorEastAsia"/>
          <w:b w:val="0"/>
          <w:bCs w:val="0"/>
          <w:sz w:val="21"/>
          <w:szCs w:val="21"/>
          <w:lang w:val="en-US" w:eastAsia="zh-CN"/>
        </w:rPr>
        <w:t>财政</w:t>
      </w:r>
      <w:r>
        <w:rPr>
          <w:rFonts w:hint="eastAsia" w:asciiTheme="minorEastAsia" w:hAnsiTheme="minorEastAsia" w:cstheme="minorEastAsia"/>
          <w:b w:val="0"/>
          <w:bCs w:val="0"/>
          <w:sz w:val="21"/>
          <w:szCs w:val="21"/>
          <w:lang w:val="en-US" w:eastAsia="zh-CN"/>
        </w:rPr>
        <w:t>局</w:t>
      </w:r>
      <w:r>
        <w:rPr>
          <w:rFonts w:hint="eastAsia" w:asciiTheme="minorEastAsia" w:hAnsiTheme="minorEastAsia" w:eastAsiaTheme="minorEastAsia" w:cstheme="minorEastAsia"/>
          <w:b w:val="0"/>
          <w:bCs w:val="0"/>
          <w:sz w:val="21"/>
          <w:szCs w:val="21"/>
          <w:lang w:val="en-US" w:eastAsia="zh-CN"/>
        </w:rPr>
        <w:t>申请稳岗返还资金，通过专户直接发放到参保企业银行账户。</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20" w:firstLineChars="200"/>
        <w:jc w:val="left"/>
        <w:textAlignment w:val="auto"/>
        <w:rPr>
          <w:rFonts w:hint="eastAsia" w:asciiTheme="minorEastAsia" w:hAnsiTheme="minorEastAsia" w:eastAsiaTheme="minorEastAsia" w:cstheme="minorEastAsia"/>
          <w:b w:val="0"/>
          <w:bCs w:val="0"/>
          <w:sz w:val="21"/>
          <w:szCs w:val="21"/>
          <w:lang w:val="en-US" w:eastAsia="zh-CN"/>
        </w:rPr>
      </w:pPr>
      <w:r>
        <w:rPr>
          <w:rFonts w:hint="eastAsia" w:asciiTheme="minorEastAsia" w:hAnsiTheme="minorEastAsia" w:eastAsiaTheme="minorEastAsia" w:cstheme="minorEastAsia"/>
          <w:b w:val="0"/>
          <w:bCs w:val="0"/>
          <w:sz w:val="21"/>
          <w:szCs w:val="21"/>
          <w:lang w:val="en-US" w:eastAsia="zh-CN"/>
        </w:rPr>
        <w:t>牵头部门及组织实施单位：</w:t>
      </w:r>
      <w:r>
        <w:rPr>
          <w:rFonts w:hint="eastAsia" w:asciiTheme="minorEastAsia" w:hAnsiTheme="minorEastAsia" w:cstheme="minorEastAsia"/>
          <w:b w:val="0"/>
          <w:bCs w:val="0"/>
          <w:sz w:val="21"/>
          <w:szCs w:val="21"/>
          <w:lang w:val="en-US" w:eastAsia="zh-CN"/>
        </w:rPr>
        <w:t>区</w:t>
      </w:r>
      <w:r>
        <w:rPr>
          <w:rFonts w:hint="eastAsia" w:asciiTheme="minorEastAsia" w:hAnsiTheme="minorEastAsia" w:eastAsiaTheme="minorEastAsia" w:cstheme="minorEastAsia"/>
          <w:b w:val="0"/>
          <w:bCs w:val="0"/>
          <w:sz w:val="21"/>
          <w:szCs w:val="21"/>
          <w:lang w:val="en-US" w:eastAsia="zh-CN"/>
        </w:rPr>
        <w:t>人社局牵头，</w:t>
      </w:r>
      <w:r>
        <w:rPr>
          <w:rFonts w:hint="eastAsia" w:asciiTheme="minorEastAsia" w:hAnsiTheme="minorEastAsia" w:cstheme="minorEastAsia"/>
          <w:b w:val="0"/>
          <w:bCs w:val="0"/>
          <w:sz w:val="21"/>
          <w:szCs w:val="21"/>
          <w:lang w:val="en-US" w:eastAsia="zh-CN"/>
        </w:rPr>
        <w:t>区</w:t>
      </w:r>
      <w:r>
        <w:rPr>
          <w:rFonts w:hint="eastAsia" w:asciiTheme="minorEastAsia" w:hAnsiTheme="minorEastAsia" w:eastAsiaTheme="minorEastAsia" w:cstheme="minorEastAsia"/>
          <w:b w:val="0"/>
          <w:bCs w:val="0"/>
          <w:sz w:val="21"/>
          <w:szCs w:val="21"/>
          <w:lang w:val="en-US" w:eastAsia="zh-CN"/>
        </w:rPr>
        <w:t>工信局、</w:t>
      </w:r>
      <w:r>
        <w:rPr>
          <w:rFonts w:hint="eastAsia" w:asciiTheme="minorEastAsia" w:hAnsiTheme="minorEastAsia" w:cstheme="minorEastAsia"/>
          <w:b w:val="0"/>
          <w:bCs w:val="0"/>
          <w:sz w:val="21"/>
          <w:szCs w:val="21"/>
          <w:lang w:val="en-US" w:eastAsia="zh-CN"/>
        </w:rPr>
        <w:t>区</w:t>
      </w:r>
      <w:r>
        <w:rPr>
          <w:rFonts w:hint="eastAsia" w:asciiTheme="minorEastAsia" w:hAnsiTheme="minorEastAsia" w:eastAsiaTheme="minorEastAsia" w:cstheme="minorEastAsia"/>
          <w:b w:val="0"/>
          <w:bCs w:val="0"/>
          <w:sz w:val="21"/>
          <w:szCs w:val="21"/>
          <w:lang w:val="en-US" w:eastAsia="zh-CN"/>
        </w:rPr>
        <w:t>财政局配合。</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22" w:firstLineChars="200"/>
        <w:jc w:val="left"/>
        <w:textAlignment w:val="auto"/>
        <w:rPr>
          <w:rFonts w:hint="eastAsia" w:asciiTheme="minorEastAsia" w:hAnsiTheme="minorEastAsia" w:eastAsiaTheme="minorEastAsia" w:cstheme="minorEastAsia"/>
          <w:b/>
          <w:bCs/>
          <w:sz w:val="21"/>
          <w:szCs w:val="21"/>
          <w:lang w:val="en-US" w:eastAsia="zh-CN"/>
        </w:rPr>
      </w:pPr>
      <w:r>
        <w:rPr>
          <w:rFonts w:hint="eastAsia" w:asciiTheme="minorEastAsia" w:hAnsiTheme="minorEastAsia" w:eastAsiaTheme="minorEastAsia" w:cstheme="minorEastAsia"/>
          <w:b/>
          <w:bCs/>
          <w:sz w:val="21"/>
          <w:szCs w:val="21"/>
          <w:lang w:val="en-US" w:eastAsia="zh-CN"/>
        </w:rPr>
        <w:t>27．服务企业招工。鼓励社会力量为企业送工，对向园区企业开展劳务派遣的人力资源服务机构，给予500元/人的劳务派遣补贴（建档立卡贫困劳动力再增加200元/人）。鼓励职业（技工）院校为园区企业举办订单班、冠名班培养技能人才，按规定给予院校每学年1000元/人的补贴。</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20" w:firstLineChars="200"/>
        <w:jc w:val="left"/>
        <w:textAlignment w:val="auto"/>
        <w:rPr>
          <w:rFonts w:hint="eastAsia" w:asciiTheme="minorEastAsia" w:hAnsiTheme="minorEastAsia" w:eastAsiaTheme="minorEastAsia" w:cstheme="minorEastAsia"/>
          <w:b w:val="0"/>
          <w:bCs w:val="0"/>
          <w:sz w:val="21"/>
          <w:szCs w:val="21"/>
          <w:lang w:val="en-US" w:eastAsia="zh-CN"/>
        </w:rPr>
      </w:pPr>
      <w:r>
        <w:rPr>
          <w:rFonts w:hint="eastAsia" w:asciiTheme="minorEastAsia" w:hAnsiTheme="minorEastAsia" w:eastAsiaTheme="minorEastAsia" w:cstheme="minorEastAsia"/>
          <w:b w:val="0"/>
          <w:bCs w:val="0"/>
          <w:sz w:val="21"/>
          <w:szCs w:val="21"/>
          <w:lang w:val="en-US" w:eastAsia="zh-CN"/>
        </w:rPr>
        <w:t>政策起止时间：从政策发布之日起执行，至疫情结束或新的政策文件出台止。</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20" w:firstLineChars="200"/>
        <w:jc w:val="left"/>
        <w:textAlignment w:val="auto"/>
        <w:rPr>
          <w:rFonts w:hint="eastAsia" w:asciiTheme="minorEastAsia" w:hAnsiTheme="minorEastAsia" w:eastAsiaTheme="minorEastAsia" w:cstheme="minorEastAsia"/>
          <w:b w:val="0"/>
          <w:bCs w:val="0"/>
          <w:sz w:val="21"/>
          <w:szCs w:val="21"/>
          <w:lang w:val="en-US" w:eastAsia="zh-CN"/>
        </w:rPr>
      </w:pPr>
      <w:r>
        <w:rPr>
          <w:rFonts w:hint="eastAsia" w:asciiTheme="minorEastAsia" w:hAnsiTheme="minorEastAsia" w:eastAsiaTheme="minorEastAsia" w:cstheme="minorEastAsia"/>
          <w:b w:val="0"/>
          <w:bCs w:val="0"/>
          <w:sz w:val="21"/>
          <w:szCs w:val="21"/>
          <w:lang w:val="en-US" w:eastAsia="zh-CN"/>
        </w:rPr>
        <w:t>操作流程：符合条件的人力资源服务机构、院校向</w:t>
      </w:r>
      <w:r>
        <w:rPr>
          <w:rFonts w:hint="eastAsia" w:asciiTheme="minorEastAsia" w:hAnsiTheme="minorEastAsia" w:cstheme="minorEastAsia"/>
          <w:b/>
          <w:bCs/>
          <w:sz w:val="21"/>
          <w:szCs w:val="21"/>
          <w:lang w:val="en-US" w:eastAsia="zh-CN"/>
        </w:rPr>
        <w:t>区</w:t>
      </w:r>
      <w:r>
        <w:rPr>
          <w:rFonts w:hint="eastAsia" w:asciiTheme="minorEastAsia" w:hAnsiTheme="minorEastAsia" w:eastAsiaTheme="minorEastAsia" w:cstheme="minorEastAsia"/>
          <w:b/>
          <w:bCs/>
          <w:sz w:val="21"/>
          <w:szCs w:val="21"/>
          <w:lang w:val="en-US" w:eastAsia="zh-CN"/>
        </w:rPr>
        <w:t>人社</w:t>
      </w:r>
      <w:r>
        <w:rPr>
          <w:rFonts w:hint="eastAsia" w:asciiTheme="minorEastAsia" w:hAnsiTheme="minorEastAsia" w:cstheme="minorEastAsia"/>
          <w:b/>
          <w:bCs/>
          <w:sz w:val="21"/>
          <w:szCs w:val="21"/>
          <w:lang w:val="en-US" w:eastAsia="zh-CN"/>
        </w:rPr>
        <w:t>局</w:t>
      </w:r>
      <w:r>
        <w:rPr>
          <w:rFonts w:hint="eastAsia" w:asciiTheme="minorEastAsia" w:hAnsiTheme="minorEastAsia" w:eastAsiaTheme="minorEastAsia" w:cstheme="minorEastAsia"/>
          <w:b w:val="0"/>
          <w:bCs w:val="0"/>
          <w:sz w:val="21"/>
          <w:szCs w:val="21"/>
          <w:lang w:val="en-US" w:eastAsia="zh-CN"/>
        </w:rPr>
        <w:t>提出申请，确认无异议后由</w:t>
      </w:r>
      <w:r>
        <w:rPr>
          <w:rFonts w:hint="eastAsia" w:asciiTheme="minorEastAsia" w:hAnsiTheme="minorEastAsia" w:cstheme="minorEastAsia"/>
          <w:b w:val="0"/>
          <w:bCs w:val="0"/>
          <w:sz w:val="21"/>
          <w:szCs w:val="21"/>
          <w:lang w:val="en-US" w:eastAsia="zh-CN"/>
        </w:rPr>
        <w:t>区</w:t>
      </w:r>
      <w:r>
        <w:rPr>
          <w:rFonts w:hint="eastAsia" w:asciiTheme="minorEastAsia" w:hAnsiTheme="minorEastAsia" w:eastAsiaTheme="minorEastAsia" w:cstheme="minorEastAsia"/>
          <w:b w:val="0"/>
          <w:bCs w:val="0"/>
          <w:sz w:val="21"/>
          <w:szCs w:val="21"/>
          <w:lang w:val="en-US" w:eastAsia="zh-CN"/>
        </w:rPr>
        <w:t>人社</w:t>
      </w:r>
      <w:r>
        <w:rPr>
          <w:rFonts w:hint="eastAsia" w:asciiTheme="minorEastAsia" w:hAnsiTheme="minorEastAsia" w:cstheme="minorEastAsia"/>
          <w:b w:val="0"/>
          <w:bCs w:val="0"/>
          <w:sz w:val="21"/>
          <w:szCs w:val="21"/>
          <w:lang w:val="en-US" w:eastAsia="zh-CN"/>
        </w:rPr>
        <w:t>局</w:t>
      </w:r>
      <w:r>
        <w:rPr>
          <w:rFonts w:hint="eastAsia" w:asciiTheme="minorEastAsia" w:hAnsiTheme="minorEastAsia" w:eastAsiaTheme="minorEastAsia" w:cstheme="minorEastAsia"/>
          <w:b w:val="0"/>
          <w:bCs w:val="0"/>
          <w:sz w:val="21"/>
          <w:szCs w:val="21"/>
          <w:lang w:val="en-US" w:eastAsia="zh-CN"/>
        </w:rPr>
        <w:t>向</w:t>
      </w:r>
      <w:r>
        <w:rPr>
          <w:rFonts w:hint="eastAsia" w:asciiTheme="minorEastAsia" w:hAnsiTheme="minorEastAsia" w:cstheme="minorEastAsia"/>
          <w:b w:val="0"/>
          <w:bCs w:val="0"/>
          <w:sz w:val="21"/>
          <w:szCs w:val="21"/>
          <w:lang w:val="en-US" w:eastAsia="zh-CN"/>
        </w:rPr>
        <w:t>区</w:t>
      </w:r>
      <w:r>
        <w:rPr>
          <w:rFonts w:hint="eastAsia" w:asciiTheme="minorEastAsia" w:hAnsiTheme="minorEastAsia" w:eastAsiaTheme="minorEastAsia" w:cstheme="minorEastAsia"/>
          <w:b w:val="0"/>
          <w:bCs w:val="0"/>
          <w:sz w:val="21"/>
          <w:szCs w:val="21"/>
          <w:lang w:val="en-US" w:eastAsia="zh-CN"/>
        </w:rPr>
        <w:t>财政</w:t>
      </w:r>
      <w:r>
        <w:rPr>
          <w:rFonts w:hint="eastAsia" w:asciiTheme="minorEastAsia" w:hAnsiTheme="minorEastAsia" w:cstheme="minorEastAsia"/>
          <w:b w:val="0"/>
          <w:bCs w:val="0"/>
          <w:sz w:val="21"/>
          <w:szCs w:val="21"/>
          <w:lang w:val="en-US" w:eastAsia="zh-CN"/>
        </w:rPr>
        <w:t>局</w:t>
      </w:r>
      <w:r>
        <w:rPr>
          <w:rFonts w:hint="eastAsia" w:asciiTheme="minorEastAsia" w:hAnsiTheme="minorEastAsia" w:eastAsiaTheme="minorEastAsia" w:cstheme="minorEastAsia"/>
          <w:b w:val="0"/>
          <w:bCs w:val="0"/>
          <w:sz w:val="21"/>
          <w:szCs w:val="21"/>
          <w:lang w:val="en-US" w:eastAsia="zh-CN"/>
        </w:rPr>
        <w:t>申请补贴资金，直接发放到机构、院校账户。</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20" w:firstLineChars="200"/>
        <w:jc w:val="left"/>
        <w:textAlignment w:val="auto"/>
        <w:rPr>
          <w:rFonts w:hint="eastAsia" w:asciiTheme="minorEastAsia" w:hAnsiTheme="minorEastAsia" w:eastAsiaTheme="minorEastAsia" w:cstheme="minorEastAsia"/>
          <w:b w:val="0"/>
          <w:bCs w:val="0"/>
          <w:sz w:val="21"/>
          <w:szCs w:val="21"/>
          <w:lang w:val="en-US" w:eastAsia="zh-CN"/>
        </w:rPr>
      </w:pPr>
      <w:r>
        <w:rPr>
          <w:rFonts w:hint="eastAsia" w:asciiTheme="minorEastAsia" w:hAnsiTheme="minorEastAsia" w:eastAsiaTheme="minorEastAsia" w:cstheme="minorEastAsia"/>
          <w:b w:val="0"/>
          <w:bCs w:val="0"/>
          <w:sz w:val="21"/>
          <w:szCs w:val="21"/>
          <w:lang w:val="en-US" w:eastAsia="zh-CN"/>
        </w:rPr>
        <w:t>牵头部门及组织实施单位：</w:t>
      </w:r>
      <w:r>
        <w:rPr>
          <w:rFonts w:hint="eastAsia" w:asciiTheme="minorEastAsia" w:hAnsiTheme="minorEastAsia" w:cstheme="minorEastAsia"/>
          <w:b w:val="0"/>
          <w:bCs w:val="0"/>
          <w:sz w:val="21"/>
          <w:szCs w:val="21"/>
          <w:lang w:val="en-US" w:eastAsia="zh-CN"/>
        </w:rPr>
        <w:t>区</w:t>
      </w:r>
      <w:r>
        <w:rPr>
          <w:rFonts w:hint="eastAsia" w:asciiTheme="minorEastAsia" w:hAnsiTheme="minorEastAsia" w:eastAsiaTheme="minorEastAsia" w:cstheme="minorEastAsia"/>
          <w:b w:val="0"/>
          <w:bCs w:val="0"/>
          <w:sz w:val="21"/>
          <w:szCs w:val="21"/>
          <w:lang w:val="en-US" w:eastAsia="zh-CN"/>
        </w:rPr>
        <w:t>人社局牵头，</w:t>
      </w:r>
      <w:r>
        <w:rPr>
          <w:rFonts w:hint="eastAsia" w:asciiTheme="minorEastAsia" w:hAnsiTheme="minorEastAsia" w:cstheme="minorEastAsia"/>
          <w:b w:val="0"/>
          <w:bCs w:val="0"/>
          <w:sz w:val="21"/>
          <w:szCs w:val="21"/>
          <w:lang w:val="en-US" w:eastAsia="zh-CN"/>
        </w:rPr>
        <w:t>区</w:t>
      </w:r>
      <w:r>
        <w:rPr>
          <w:rFonts w:hint="eastAsia" w:asciiTheme="minorEastAsia" w:hAnsiTheme="minorEastAsia" w:eastAsiaTheme="minorEastAsia" w:cstheme="minorEastAsia"/>
          <w:b w:val="0"/>
          <w:bCs w:val="0"/>
          <w:sz w:val="21"/>
          <w:szCs w:val="21"/>
          <w:lang w:val="en-US" w:eastAsia="zh-CN"/>
        </w:rPr>
        <w:t>工信局、</w:t>
      </w:r>
      <w:r>
        <w:rPr>
          <w:rFonts w:hint="eastAsia" w:asciiTheme="minorEastAsia" w:hAnsiTheme="minorEastAsia" w:cstheme="minorEastAsia"/>
          <w:b w:val="0"/>
          <w:bCs w:val="0"/>
          <w:sz w:val="21"/>
          <w:szCs w:val="21"/>
          <w:lang w:val="en-US" w:eastAsia="zh-CN"/>
        </w:rPr>
        <w:t>区</w:t>
      </w:r>
      <w:r>
        <w:rPr>
          <w:rFonts w:hint="eastAsia" w:asciiTheme="minorEastAsia" w:hAnsiTheme="minorEastAsia" w:eastAsiaTheme="minorEastAsia" w:cstheme="minorEastAsia"/>
          <w:b w:val="0"/>
          <w:bCs w:val="0"/>
          <w:sz w:val="21"/>
          <w:szCs w:val="21"/>
          <w:lang w:val="en-US" w:eastAsia="zh-CN"/>
        </w:rPr>
        <w:t>教育局、</w:t>
      </w:r>
      <w:r>
        <w:rPr>
          <w:rFonts w:hint="eastAsia" w:asciiTheme="minorEastAsia" w:hAnsiTheme="minorEastAsia" w:cstheme="minorEastAsia"/>
          <w:b w:val="0"/>
          <w:bCs w:val="0"/>
          <w:sz w:val="21"/>
          <w:szCs w:val="21"/>
          <w:lang w:val="en-US" w:eastAsia="zh-CN"/>
        </w:rPr>
        <w:t>区</w:t>
      </w:r>
      <w:r>
        <w:rPr>
          <w:rFonts w:hint="eastAsia" w:asciiTheme="minorEastAsia" w:hAnsiTheme="minorEastAsia" w:eastAsiaTheme="minorEastAsia" w:cstheme="minorEastAsia"/>
          <w:b w:val="0"/>
          <w:bCs w:val="0"/>
          <w:sz w:val="21"/>
          <w:szCs w:val="21"/>
          <w:lang w:val="en-US" w:eastAsia="zh-CN"/>
        </w:rPr>
        <w:t>财政局配合。</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22" w:firstLineChars="200"/>
        <w:jc w:val="left"/>
        <w:textAlignment w:val="auto"/>
        <w:rPr>
          <w:rFonts w:hint="eastAsia" w:asciiTheme="minorEastAsia" w:hAnsiTheme="minorEastAsia" w:eastAsiaTheme="minorEastAsia" w:cstheme="minorEastAsia"/>
          <w:b/>
          <w:bCs/>
          <w:sz w:val="21"/>
          <w:szCs w:val="21"/>
          <w:lang w:val="en-US" w:eastAsia="zh-CN"/>
        </w:rPr>
      </w:pPr>
      <w:r>
        <w:rPr>
          <w:rFonts w:hint="eastAsia" w:asciiTheme="minorEastAsia" w:hAnsiTheme="minorEastAsia" w:eastAsiaTheme="minorEastAsia" w:cstheme="minorEastAsia"/>
          <w:b/>
          <w:bCs/>
          <w:sz w:val="21"/>
          <w:szCs w:val="21"/>
          <w:lang w:val="en-US" w:eastAsia="zh-CN"/>
        </w:rPr>
        <w:t>28．开展线上招聘。支持企业通过网络招聘、自主招聘等形式吸引返乡人员就地就业。对符合条件的园区企业，由受益财政给予3000-5000元/年的网络招工宣传补贴；按当年新招员工人数给予500元/人的招工补贴（建档立卡贫困劳动力再增加200元/人）；对当年新招录毕业5年内高校毕业生，按每人每年硕士10000元、本科5000元、专科3000元的标准，给予企业就业生活补贴。</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20" w:firstLineChars="200"/>
        <w:jc w:val="left"/>
        <w:textAlignment w:val="auto"/>
        <w:rPr>
          <w:rFonts w:hint="eastAsia" w:asciiTheme="minorEastAsia" w:hAnsiTheme="minorEastAsia" w:eastAsiaTheme="minorEastAsia" w:cstheme="minorEastAsia"/>
          <w:b w:val="0"/>
          <w:bCs w:val="0"/>
          <w:sz w:val="21"/>
          <w:szCs w:val="21"/>
          <w:lang w:val="en-US" w:eastAsia="zh-CN"/>
        </w:rPr>
      </w:pPr>
      <w:r>
        <w:rPr>
          <w:rFonts w:hint="eastAsia" w:asciiTheme="minorEastAsia" w:hAnsiTheme="minorEastAsia" w:eastAsiaTheme="minorEastAsia" w:cstheme="minorEastAsia"/>
          <w:b w:val="0"/>
          <w:bCs w:val="0"/>
          <w:sz w:val="21"/>
          <w:szCs w:val="21"/>
          <w:lang w:val="en-US" w:eastAsia="zh-CN"/>
        </w:rPr>
        <w:t>政策起止时间：从政策发布之日起执行，至疫情结束或新的政策文件出台止。</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20" w:firstLineChars="200"/>
        <w:jc w:val="left"/>
        <w:textAlignment w:val="auto"/>
        <w:rPr>
          <w:rFonts w:hint="eastAsia" w:asciiTheme="minorEastAsia" w:hAnsiTheme="minorEastAsia" w:eastAsiaTheme="minorEastAsia" w:cstheme="minorEastAsia"/>
          <w:b w:val="0"/>
          <w:bCs w:val="0"/>
          <w:sz w:val="21"/>
          <w:szCs w:val="21"/>
          <w:lang w:val="en-US" w:eastAsia="zh-CN"/>
        </w:rPr>
      </w:pPr>
      <w:r>
        <w:rPr>
          <w:rFonts w:hint="eastAsia" w:asciiTheme="minorEastAsia" w:hAnsiTheme="minorEastAsia" w:eastAsiaTheme="minorEastAsia" w:cstheme="minorEastAsia"/>
          <w:b w:val="0"/>
          <w:bCs w:val="0"/>
          <w:sz w:val="21"/>
          <w:szCs w:val="21"/>
          <w:lang w:val="en-US" w:eastAsia="zh-CN"/>
        </w:rPr>
        <w:t>操作流程：符合条件的企业向</w:t>
      </w:r>
      <w:r>
        <w:rPr>
          <w:rFonts w:hint="eastAsia" w:asciiTheme="minorEastAsia" w:hAnsiTheme="minorEastAsia" w:cstheme="minorEastAsia"/>
          <w:b/>
          <w:bCs/>
          <w:sz w:val="21"/>
          <w:szCs w:val="21"/>
          <w:lang w:val="en-US" w:eastAsia="zh-CN"/>
        </w:rPr>
        <w:t>区</w:t>
      </w:r>
      <w:r>
        <w:rPr>
          <w:rFonts w:hint="eastAsia" w:asciiTheme="minorEastAsia" w:hAnsiTheme="minorEastAsia" w:eastAsiaTheme="minorEastAsia" w:cstheme="minorEastAsia"/>
          <w:b/>
          <w:bCs/>
          <w:sz w:val="21"/>
          <w:szCs w:val="21"/>
          <w:lang w:val="en-US" w:eastAsia="zh-CN"/>
        </w:rPr>
        <w:t>人社</w:t>
      </w:r>
      <w:r>
        <w:rPr>
          <w:rFonts w:hint="eastAsia" w:asciiTheme="minorEastAsia" w:hAnsiTheme="minorEastAsia" w:cstheme="minorEastAsia"/>
          <w:b/>
          <w:bCs/>
          <w:sz w:val="21"/>
          <w:szCs w:val="21"/>
          <w:lang w:val="en-US" w:eastAsia="zh-CN"/>
        </w:rPr>
        <w:t>局</w:t>
      </w:r>
      <w:r>
        <w:rPr>
          <w:rFonts w:hint="eastAsia" w:asciiTheme="minorEastAsia" w:hAnsiTheme="minorEastAsia" w:eastAsiaTheme="minorEastAsia" w:cstheme="minorEastAsia"/>
          <w:b w:val="0"/>
          <w:bCs w:val="0"/>
          <w:sz w:val="21"/>
          <w:szCs w:val="21"/>
          <w:lang w:val="en-US" w:eastAsia="zh-CN"/>
        </w:rPr>
        <w:t>提出申请，确认无异议后由</w:t>
      </w:r>
      <w:r>
        <w:rPr>
          <w:rFonts w:hint="eastAsia" w:asciiTheme="minorEastAsia" w:hAnsiTheme="minorEastAsia" w:cstheme="minorEastAsia"/>
          <w:b w:val="0"/>
          <w:bCs w:val="0"/>
          <w:sz w:val="21"/>
          <w:szCs w:val="21"/>
          <w:lang w:val="en-US" w:eastAsia="zh-CN"/>
        </w:rPr>
        <w:t>区</w:t>
      </w:r>
      <w:r>
        <w:rPr>
          <w:rFonts w:hint="eastAsia" w:asciiTheme="minorEastAsia" w:hAnsiTheme="minorEastAsia" w:eastAsiaTheme="minorEastAsia" w:cstheme="minorEastAsia"/>
          <w:b w:val="0"/>
          <w:bCs w:val="0"/>
          <w:sz w:val="21"/>
          <w:szCs w:val="21"/>
          <w:lang w:val="en-US" w:eastAsia="zh-CN"/>
        </w:rPr>
        <w:t>人社</w:t>
      </w:r>
      <w:r>
        <w:rPr>
          <w:rFonts w:hint="eastAsia" w:asciiTheme="minorEastAsia" w:hAnsiTheme="minorEastAsia" w:cstheme="minorEastAsia"/>
          <w:b w:val="0"/>
          <w:bCs w:val="0"/>
          <w:sz w:val="21"/>
          <w:szCs w:val="21"/>
          <w:lang w:val="en-US" w:eastAsia="zh-CN"/>
        </w:rPr>
        <w:t>局</w:t>
      </w:r>
      <w:r>
        <w:rPr>
          <w:rFonts w:hint="eastAsia" w:asciiTheme="minorEastAsia" w:hAnsiTheme="minorEastAsia" w:eastAsiaTheme="minorEastAsia" w:cstheme="minorEastAsia"/>
          <w:b w:val="0"/>
          <w:bCs w:val="0"/>
          <w:sz w:val="21"/>
          <w:szCs w:val="21"/>
          <w:lang w:val="en-US" w:eastAsia="zh-CN"/>
        </w:rPr>
        <w:t>向</w:t>
      </w:r>
      <w:r>
        <w:rPr>
          <w:rFonts w:hint="eastAsia" w:asciiTheme="minorEastAsia" w:hAnsiTheme="minorEastAsia" w:cstheme="minorEastAsia"/>
          <w:b w:val="0"/>
          <w:bCs w:val="0"/>
          <w:sz w:val="21"/>
          <w:szCs w:val="21"/>
          <w:lang w:val="en-US" w:eastAsia="zh-CN"/>
        </w:rPr>
        <w:t>区</w:t>
      </w:r>
      <w:r>
        <w:rPr>
          <w:rFonts w:hint="eastAsia" w:asciiTheme="minorEastAsia" w:hAnsiTheme="minorEastAsia" w:eastAsiaTheme="minorEastAsia" w:cstheme="minorEastAsia"/>
          <w:b w:val="0"/>
          <w:bCs w:val="0"/>
          <w:sz w:val="21"/>
          <w:szCs w:val="21"/>
          <w:lang w:val="en-US" w:eastAsia="zh-CN"/>
        </w:rPr>
        <w:t>财政</w:t>
      </w:r>
      <w:r>
        <w:rPr>
          <w:rFonts w:hint="eastAsia" w:asciiTheme="minorEastAsia" w:hAnsiTheme="minorEastAsia" w:cstheme="minorEastAsia"/>
          <w:b w:val="0"/>
          <w:bCs w:val="0"/>
          <w:sz w:val="21"/>
          <w:szCs w:val="21"/>
          <w:lang w:val="en-US" w:eastAsia="zh-CN"/>
        </w:rPr>
        <w:t>局</w:t>
      </w:r>
      <w:r>
        <w:rPr>
          <w:rFonts w:hint="eastAsia" w:asciiTheme="minorEastAsia" w:hAnsiTheme="minorEastAsia" w:eastAsiaTheme="minorEastAsia" w:cstheme="minorEastAsia"/>
          <w:b w:val="0"/>
          <w:bCs w:val="0"/>
          <w:sz w:val="21"/>
          <w:szCs w:val="21"/>
          <w:lang w:val="en-US" w:eastAsia="zh-CN"/>
        </w:rPr>
        <w:t>申请补贴资金，直接发放到企业账户。</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20" w:firstLineChars="200"/>
        <w:jc w:val="left"/>
        <w:textAlignment w:val="auto"/>
        <w:rPr>
          <w:rFonts w:hint="eastAsia" w:asciiTheme="minorEastAsia" w:hAnsiTheme="minorEastAsia" w:eastAsiaTheme="minorEastAsia" w:cstheme="minorEastAsia"/>
          <w:b w:val="0"/>
          <w:bCs w:val="0"/>
          <w:sz w:val="21"/>
          <w:szCs w:val="21"/>
          <w:lang w:val="en-US" w:eastAsia="zh-CN"/>
        </w:rPr>
      </w:pPr>
      <w:r>
        <w:rPr>
          <w:rFonts w:hint="eastAsia" w:asciiTheme="minorEastAsia" w:hAnsiTheme="minorEastAsia" w:eastAsiaTheme="minorEastAsia" w:cstheme="minorEastAsia"/>
          <w:b w:val="0"/>
          <w:bCs w:val="0"/>
          <w:sz w:val="21"/>
          <w:szCs w:val="21"/>
          <w:lang w:val="en-US" w:eastAsia="zh-CN"/>
        </w:rPr>
        <w:t>牵头部门及组织实施单位：</w:t>
      </w:r>
      <w:r>
        <w:rPr>
          <w:rFonts w:hint="eastAsia" w:asciiTheme="minorEastAsia" w:hAnsiTheme="minorEastAsia" w:cstheme="minorEastAsia"/>
          <w:b w:val="0"/>
          <w:bCs w:val="0"/>
          <w:sz w:val="21"/>
          <w:szCs w:val="21"/>
          <w:lang w:val="en-US" w:eastAsia="zh-CN"/>
        </w:rPr>
        <w:t>区</w:t>
      </w:r>
      <w:r>
        <w:rPr>
          <w:rFonts w:hint="eastAsia" w:asciiTheme="minorEastAsia" w:hAnsiTheme="minorEastAsia" w:eastAsiaTheme="minorEastAsia" w:cstheme="minorEastAsia"/>
          <w:b w:val="0"/>
          <w:bCs w:val="0"/>
          <w:sz w:val="21"/>
          <w:szCs w:val="21"/>
          <w:lang w:val="en-US" w:eastAsia="zh-CN"/>
        </w:rPr>
        <w:t>人社局牵头，</w:t>
      </w:r>
      <w:r>
        <w:rPr>
          <w:rFonts w:hint="eastAsia" w:asciiTheme="minorEastAsia" w:hAnsiTheme="minorEastAsia" w:cstheme="minorEastAsia"/>
          <w:b w:val="0"/>
          <w:bCs w:val="0"/>
          <w:sz w:val="21"/>
          <w:szCs w:val="21"/>
          <w:lang w:val="en-US" w:eastAsia="zh-CN"/>
        </w:rPr>
        <w:t>区</w:t>
      </w:r>
      <w:r>
        <w:rPr>
          <w:rFonts w:hint="eastAsia" w:asciiTheme="minorEastAsia" w:hAnsiTheme="minorEastAsia" w:eastAsiaTheme="minorEastAsia" w:cstheme="minorEastAsia"/>
          <w:b w:val="0"/>
          <w:bCs w:val="0"/>
          <w:sz w:val="21"/>
          <w:szCs w:val="21"/>
          <w:lang w:val="en-US" w:eastAsia="zh-CN"/>
        </w:rPr>
        <w:t>工信局、</w:t>
      </w:r>
      <w:r>
        <w:rPr>
          <w:rFonts w:hint="eastAsia" w:asciiTheme="minorEastAsia" w:hAnsiTheme="minorEastAsia" w:cstheme="minorEastAsia"/>
          <w:b w:val="0"/>
          <w:bCs w:val="0"/>
          <w:sz w:val="21"/>
          <w:szCs w:val="21"/>
          <w:lang w:val="en-US" w:eastAsia="zh-CN"/>
        </w:rPr>
        <w:t>区</w:t>
      </w:r>
      <w:r>
        <w:rPr>
          <w:rFonts w:hint="eastAsia" w:asciiTheme="minorEastAsia" w:hAnsiTheme="minorEastAsia" w:eastAsiaTheme="minorEastAsia" w:cstheme="minorEastAsia"/>
          <w:b w:val="0"/>
          <w:bCs w:val="0"/>
          <w:sz w:val="21"/>
          <w:szCs w:val="21"/>
          <w:lang w:val="en-US" w:eastAsia="zh-CN"/>
        </w:rPr>
        <w:t>教育局、</w:t>
      </w:r>
      <w:r>
        <w:rPr>
          <w:rFonts w:hint="eastAsia" w:asciiTheme="minorEastAsia" w:hAnsiTheme="minorEastAsia" w:cstheme="minorEastAsia"/>
          <w:b w:val="0"/>
          <w:bCs w:val="0"/>
          <w:sz w:val="21"/>
          <w:szCs w:val="21"/>
          <w:lang w:val="en-US" w:eastAsia="zh-CN"/>
        </w:rPr>
        <w:t>区</w:t>
      </w:r>
      <w:r>
        <w:rPr>
          <w:rFonts w:hint="eastAsia" w:asciiTheme="minorEastAsia" w:hAnsiTheme="minorEastAsia" w:eastAsiaTheme="minorEastAsia" w:cstheme="minorEastAsia"/>
          <w:b w:val="0"/>
          <w:bCs w:val="0"/>
          <w:sz w:val="21"/>
          <w:szCs w:val="21"/>
          <w:lang w:val="en-US" w:eastAsia="zh-CN"/>
        </w:rPr>
        <w:t>财政局配合。</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22" w:firstLineChars="200"/>
        <w:jc w:val="left"/>
        <w:textAlignment w:val="auto"/>
        <w:rPr>
          <w:rFonts w:hint="eastAsia" w:asciiTheme="minorEastAsia" w:hAnsiTheme="minorEastAsia" w:eastAsiaTheme="minorEastAsia" w:cstheme="minorEastAsia"/>
          <w:b/>
          <w:bCs/>
          <w:sz w:val="21"/>
          <w:szCs w:val="21"/>
          <w:lang w:val="en-US" w:eastAsia="zh-CN"/>
        </w:rPr>
      </w:pPr>
      <w:r>
        <w:rPr>
          <w:rFonts w:hint="eastAsia" w:asciiTheme="minorEastAsia" w:hAnsiTheme="minorEastAsia" w:eastAsiaTheme="minorEastAsia" w:cstheme="minorEastAsia"/>
          <w:b/>
          <w:bCs/>
          <w:sz w:val="21"/>
          <w:szCs w:val="21"/>
          <w:lang w:val="en-US" w:eastAsia="zh-CN"/>
        </w:rPr>
        <w:t>29．扶持就业创业。对受疫情影响还款困难、银行予以展期还款的个人创业担保贷款，由财政继续给予贴息支持，展期期限原则上不超过1年。对受疫情影响暂时失去收入来源的个人和小微企业，在其申请创业担保贷款时优先给予支持。对受疫情影响未能按时申请社会保险补贴、公益性岗位补贴、就业见习补贴等资金的企业（单位）、个人，可延至疫情结束后三个月内补办。</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20" w:firstLineChars="200"/>
        <w:jc w:val="left"/>
        <w:textAlignment w:val="auto"/>
        <w:rPr>
          <w:rFonts w:hint="eastAsia" w:asciiTheme="minorEastAsia" w:hAnsiTheme="minorEastAsia" w:eastAsiaTheme="minorEastAsia" w:cstheme="minorEastAsia"/>
          <w:b w:val="0"/>
          <w:bCs w:val="0"/>
          <w:sz w:val="21"/>
          <w:szCs w:val="21"/>
          <w:lang w:val="en-US" w:eastAsia="zh-CN"/>
        </w:rPr>
      </w:pPr>
      <w:r>
        <w:rPr>
          <w:rFonts w:hint="eastAsia" w:asciiTheme="minorEastAsia" w:hAnsiTheme="minorEastAsia" w:eastAsiaTheme="minorEastAsia" w:cstheme="minorEastAsia"/>
          <w:b w:val="0"/>
          <w:bCs w:val="0"/>
          <w:sz w:val="21"/>
          <w:szCs w:val="21"/>
          <w:lang w:val="en-US" w:eastAsia="zh-CN"/>
        </w:rPr>
        <w:t>政策起止时间：从政策发布之日起执行，至疫情结束或新的政策文件出台止。</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20" w:firstLineChars="200"/>
        <w:jc w:val="left"/>
        <w:textAlignment w:val="auto"/>
        <w:rPr>
          <w:rFonts w:hint="eastAsia" w:asciiTheme="minorEastAsia" w:hAnsiTheme="minorEastAsia" w:eastAsiaTheme="minorEastAsia" w:cstheme="minorEastAsia"/>
          <w:b w:val="0"/>
          <w:bCs w:val="0"/>
          <w:sz w:val="21"/>
          <w:szCs w:val="21"/>
          <w:lang w:val="en-US" w:eastAsia="zh-CN"/>
        </w:rPr>
      </w:pPr>
      <w:r>
        <w:rPr>
          <w:rFonts w:hint="eastAsia" w:asciiTheme="minorEastAsia" w:hAnsiTheme="minorEastAsia" w:eastAsiaTheme="minorEastAsia" w:cstheme="minorEastAsia"/>
          <w:b w:val="0"/>
          <w:bCs w:val="0"/>
          <w:sz w:val="21"/>
          <w:szCs w:val="21"/>
          <w:lang w:val="en-US" w:eastAsia="zh-CN"/>
        </w:rPr>
        <w:t>操作流程：受疫情影响，确诊、疑似、无法排除、密切接触的集中收治集中隔离的“四类人员”，可向贷款放款银行提出申请展期还款。通过贷款银行审核后，“四类人员”个人创业担保贷款可展期处理，原则上不超过1年，财政贴息继续按原合同贷款额度执行。</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left"/>
        <w:textAlignment w:val="auto"/>
        <w:rPr>
          <w:rFonts w:hint="eastAsia" w:asciiTheme="minorEastAsia" w:hAnsiTheme="minorEastAsia" w:eastAsiaTheme="minorEastAsia" w:cstheme="minorEastAsia"/>
          <w:b w:val="0"/>
          <w:bCs w:val="0"/>
          <w:sz w:val="21"/>
          <w:szCs w:val="21"/>
          <w:lang w:val="en-US" w:eastAsia="zh-CN"/>
        </w:rPr>
      </w:pPr>
      <w:r>
        <w:rPr>
          <w:rFonts w:hint="eastAsia" w:asciiTheme="minorEastAsia" w:hAnsiTheme="minorEastAsia" w:cstheme="minorEastAsia"/>
          <w:b w:val="0"/>
          <w:bCs w:val="0"/>
          <w:sz w:val="21"/>
          <w:szCs w:val="21"/>
          <w:lang w:val="en-US" w:eastAsia="zh-CN"/>
        </w:rPr>
        <w:t xml:space="preserve">    </w:t>
      </w:r>
      <w:r>
        <w:rPr>
          <w:rFonts w:hint="eastAsia" w:asciiTheme="minorEastAsia" w:hAnsiTheme="minorEastAsia" w:eastAsiaTheme="minorEastAsia" w:cstheme="minorEastAsia"/>
          <w:b w:val="0"/>
          <w:bCs w:val="0"/>
          <w:sz w:val="21"/>
          <w:szCs w:val="21"/>
          <w:lang w:val="en-US" w:eastAsia="zh-CN"/>
        </w:rPr>
        <w:t>牵头部门及组织实施单位：</w:t>
      </w:r>
      <w:r>
        <w:rPr>
          <w:rFonts w:hint="eastAsia" w:asciiTheme="minorEastAsia" w:hAnsiTheme="minorEastAsia" w:cstheme="minorEastAsia"/>
          <w:b w:val="0"/>
          <w:bCs w:val="0"/>
          <w:sz w:val="21"/>
          <w:szCs w:val="21"/>
          <w:lang w:val="en-US" w:eastAsia="zh-CN"/>
        </w:rPr>
        <w:t>区</w:t>
      </w:r>
      <w:r>
        <w:rPr>
          <w:rFonts w:hint="eastAsia" w:asciiTheme="minorEastAsia" w:hAnsiTheme="minorEastAsia" w:eastAsiaTheme="minorEastAsia" w:cstheme="minorEastAsia"/>
          <w:b w:val="0"/>
          <w:bCs w:val="0"/>
          <w:sz w:val="21"/>
          <w:szCs w:val="21"/>
          <w:lang w:val="en-US" w:eastAsia="zh-CN"/>
        </w:rPr>
        <w:t>人社局牵头，</w:t>
      </w:r>
      <w:r>
        <w:rPr>
          <w:rFonts w:hint="eastAsia" w:asciiTheme="minorEastAsia" w:hAnsiTheme="minorEastAsia" w:cstheme="minorEastAsia"/>
          <w:b w:val="0"/>
          <w:bCs w:val="0"/>
          <w:sz w:val="21"/>
          <w:szCs w:val="21"/>
          <w:lang w:val="en-US" w:eastAsia="zh-CN"/>
        </w:rPr>
        <w:t>区</w:t>
      </w:r>
      <w:r>
        <w:rPr>
          <w:rFonts w:hint="eastAsia" w:asciiTheme="minorEastAsia" w:hAnsiTheme="minorEastAsia" w:eastAsiaTheme="minorEastAsia" w:cstheme="minorEastAsia"/>
          <w:b w:val="0"/>
          <w:bCs w:val="0"/>
          <w:sz w:val="21"/>
          <w:szCs w:val="21"/>
          <w:lang w:val="en-US" w:eastAsia="zh-CN"/>
        </w:rPr>
        <w:t>财政局、</w:t>
      </w:r>
      <w:r>
        <w:rPr>
          <w:rFonts w:hint="eastAsia" w:asciiTheme="minorEastAsia" w:hAnsiTheme="minorEastAsia" w:cstheme="minorEastAsia"/>
          <w:b w:val="0"/>
          <w:bCs w:val="0"/>
          <w:sz w:val="21"/>
          <w:szCs w:val="21"/>
          <w:lang w:val="en-US" w:eastAsia="zh-CN"/>
        </w:rPr>
        <w:t>区</w:t>
      </w:r>
      <w:r>
        <w:rPr>
          <w:rFonts w:hint="eastAsia" w:asciiTheme="minorEastAsia" w:hAnsiTheme="minorEastAsia" w:eastAsiaTheme="minorEastAsia" w:cstheme="minorEastAsia"/>
          <w:b w:val="0"/>
          <w:bCs w:val="0"/>
          <w:sz w:val="21"/>
          <w:szCs w:val="21"/>
          <w:lang w:val="en-US" w:eastAsia="zh-CN"/>
        </w:rPr>
        <w:t>金融</w:t>
      </w:r>
      <w:r>
        <w:rPr>
          <w:rFonts w:hint="eastAsia" w:asciiTheme="minorEastAsia" w:hAnsiTheme="minorEastAsia" w:cstheme="minorEastAsia"/>
          <w:b w:val="0"/>
          <w:bCs w:val="0"/>
          <w:sz w:val="21"/>
          <w:szCs w:val="21"/>
          <w:lang w:val="en-US" w:eastAsia="zh-CN"/>
        </w:rPr>
        <w:t>工作局</w:t>
      </w:r>
      <w:r>
        <w:rPr>
          <w:rFonts w:hint="eastAsia" w:asciiTheme="minorEastAsia" w:hAnsiTheme="minorEastAsia" w:eastAsiaTheme="minorEastAsia" w:cstheme="minorEastAsia"/>
          <w:b w:val="0"/>
          <w:bCs w:val="0"/>
          <w:sz w:val="21"/>
          <w:szCs w:val="21"/>
          <w:lang w:val="en-US" w:eastAsia="zh-CN"/>
        </w:rPr>
        <w:t>、人民银行</w:t>
      </w:r>
      <w:r>
        <w:rPr>
          <w:rFonts w:hint="eastAsia" w:asciiTheme="minorEastAsia" w:hAnsiTheme="minorEastAsia" w:cstheme="minorEastAsia"/>
          <w:b w:val="0"/>
          <w:bCs w:val="0"/>
          <w:sz w:val="21"/>
          <w:szCs w:val="21"/>
          <w:lang w:val="en-US" w:eastAsia="zh-CN"/>
        </w:rPr>
        <w:t>南康</w:t>
      </w:r>
      <w:r>
        <w:rPr>
          <w:rFonts w:hint="eastAsia" w:asciiTheme="minorEastAsia" w:hAnsiTheme="minorEastAsia" w:eastAsiaTheme="minorEastAsia" w:cstheme="minorEastAsia"/>
          <w:b w:val="0"/>
          <w:bCs w:val="0"/>
          <w:sz w:val="21"/>
          <w:szCs w:val="21"/>
          <w:lang w:val="en-US" w:eastAsia="zh-CN"/>
        </w:rPr>
        <w:t>支行、</w:t>
      </w:r>
      <w:r>
        <w:rPr>
          <w:rFonts w:hint="eastAsia" w:asciiTheme="minorEastAsia" w:hAnsiTheme="minorEastAsia" w:cstheme="minorEastAsia"/>
          <w:b w:val="0"/>
          <w:bCs w:val="0"/>
          <w:sz w:val="21"/>
          <w:szCs w:val="21"/>
          <w:lang w:val="en-US" w:eastAsia="zh-CN"/>
        </w:rPr>
        <w:t>区</w:t>
      </w:r>
      <w:r>
        <w:rPr>
          <w:rFonts w:hint="eastAsia" w:asciiTheme="minorEastAsia" w:hAnsiTheme="minorEastAsia" w:eastAsiaTheme="minorEastAsia" w:cstheme="minorEastAsia"/>
          <w:b w:val="0"/>
          <w:bCs w:val="0"/>
          <w:sz w:val="21"/>
          <w:szCs w:val="21"/>
          <w:lang w:val="en-US" w:eastAsia="zh-CN"/>
        </w:rPr>
        <w:t>发改委配合。</w:t>
      </w:r>
    </w:p>
    <w:p>
      <w:pPr>
        <w:keepNext w:val="0"/>
        <w:keepLines w:val="0"/>
        <w:pageBreakBefore w:val="0"/>
        <w:widowControl w:val="0"/>
        <w:numPr>
          <w:ilvl w:val="0"/>
          <w:numId w:val="12"/>
        </w:numPr>
        <w:kinsoku/>
        <w:wordWrap/>
        <w:overflowPunct/>
        <w:topLinePunct w:val="0"/>
        <w:autoSpaceDE/>
        <w:autoSpaceDN/>
        <w:bidi w:val="0"/>
        <w:adjustRightInd/>
        <w:snapToGrid/>
        <w:spacing w:line="360" w:lineRule="exact"/>
        <w:ind w:firstLine="422" w:firstLineChars="200"/>
        <w:jc w:val="left"/>
        <w:textAlignment w:val="auto"/>
        <w:rPr>
          <w:rFonts w:hint="eastAsia" w:asciiTheme="minorEastAsia" w:hAnsiTheme="minorEastAsia" w:eastAsiaTheme="minorEastAsia" w:cstheme="minorEastAsia"/>
          <w:b/>
          <w:bCs/>
          <w:sz w:val="21"/>
          <w:szCs w:val="21"/>
          <w:lang w:val="en-US" w:eastAsia="zh-CN"/>
        </w:rPr>
      </w:pPr>
      <w:r>
        <w:rPr>
          <w:rFonts w:hint="eastAsia" w:asciiTheme="minorEastAsia" w:hAnsiTheme="minorEastAsia" w:eastAsiaTheme="minorEastAsia" w:cstheme="minorEastAsia"/>
          <w:b/>
          <w:bCs/>
          <w:sz w:val="21"/>
          <w:szCs w:val="21"/>
          <w:lang w:val="en-US" w:eastAsia="zh-CN"/>
        </w:rPr>
        <w:t>网上办理社保。鼓励城乡居民通过税库银联网、电子税务局、微信、“赣服通”赣州分厅等“网上、掌上”缴费。对受疫情影响未能按时办理社保缴费业务的参保单位、灵活就业人员，可延至疫情结束后补办，逾期缴纳社会保险费期间，免收滞纳金，不影响个人权益。对因疫情影响未能按时申请享受社会保险待遇的，疫情结束后三个月内补办手续并按规定补发社会保险待遇。对受疫情影响生产经营确实困难的企业，可缓缴不超过一年的社会保险费。</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20" w:firstLineChars="200"/>
        <w:jc w:val="left"/>
        <w:textAlignment w:val="auto"/>
        <w:rPr>
          <w:rFonts w:hint="eastAsia" w:asciiTheme="minorEastAsia" w:hAnsiTheme="minorEastAsia" w:eastAsiaTheme="minorEastAsia" w:cstheme="minorEastAsia"/>
          <w:b w:val="0"/>
          <w:bCs w:val="0"/>
          <w:sz w:val="21"/>
          <w:szCs w:val="21"/>
          <w:lang w:val="en-US" w:eastAsia="zh-CN"/>
        </w:rPr>
      </w:pPr>
      <w:r>
        <w:rPr>
          <w:rFonts w:hint="eastAsia" w:asciiTheme="minorEastAsia" w:hAnsiTheme="minorEastAsia" w:eastAsiaTheme="minorEastAsia" w:cstheme="minorEastAsia"/>
          <w:b w:val="0"/>
          <w:bCs w:val="0"/>
          <w:sz w:val="21"/>
          <w:szCs w:val="21"/>
          <w:lang w:val="en-US" w:eastAsia="zh-CN"/>
        </w:rPr>
        <w:t>政策起止时间：自我省启动一级响应之日（1月24日）起执行，至疫情解除后3个月止。</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20" w:firstLineChars="200"/>
        <w:jc w:val="left"/>
        <w:textAlignment w:val="auto"/>
        <w:rPr>
          <w:rFonts w:hint="eastAsia" w:asciiTheme="minorEastAsia" w:hAnsiTheme="minorEastAsia" w:eastAsiaTheme="minorEastAsia" w:cstheme="minorEastAsia"/>
          <w:b w:val="0"/>
          <w:bCs w:val="0"/>
          <w:sz w:val="21"/>
          <w:szCs w:val="21"/>
          <w:lang w:val="en-US" w:eastAsia="zh-CN"/>
        </w:rPr>
      </w:pPr>
      <w:r>
        <w:rPr>
          <w:rFonts w:hint="eastAsia" w:asciiTheme="minorEastAsia" w:hAnsiTheme="minorEastAsia" w:eastAsiaTheme="minorEastAsia" w:cstheme="minorEastAsia"/>
          <w:b w:val="0"/>
          <w:bCs w:val="0"/>
          <w:sz w:val="21"/>
          <w:szCs w:val="21"/>
          <w:lang w:val="en-US" w:eastAsia="zh-CN"/>
        </w:rPr>
        <w:t>操作流程：</w:t>
      </w:r>
    </w:p>
    <w:p>
      <w:pPr>
        <w:keepNext w:val="0"/>
        <w:keepLines w:val="0"/>
        <w:pageBreakBefore w:val="0"/>
        <w:widowControl w:val="0"/>
        <w:numPr>
          <w:ilvl w:val="0"/>
          <w:numId w:val="6"/>
        </w:numPr>
        <w:kinsoku/>
        <w:wordWrap/>
        <w:overflowPunct/>
        <w:topLinePunct w:val="0"/>
        <w:autoSpaceDE/>
        <w:autoSpaceDN/>
        <w:bidi w:val="0"/>
        <w:adjustRightInd/>
        <w:snapToGrid/>
        <w:spacing w:line="360" w:lineRule="exact"/>
        <w:ind w:firstLine="420" w:firstLineChars="200"/>
        <w:jc w:val="left"/>
        <w:textAlignment w:val="auto"/>
        <w:rPr>
          <w:rFonts w:hint="eastAsia" w:asciiTheme="minorEastAsia" w:hAnsiTheme="minorEastAsia" w:eastAsiaTheme="minorEastAsia" w:cstheme="minorEastAsia"/>
          <w:b w:val="0"/>
          <w:bCs w:val="0"/>
          <w:sz w:val="21"/>
          <w:szCs w:val="21"/>
          <w:lang w:val="en-US" w:eastAsia="zh-CN"/>
        </w:rPr>
      </w:pPr>
      <w:r>
        <w:rPr>
          <w:rFonts w:hint="eastAsia" w:asciiTheme="minorEastAsia" w:hAnsiTheme="minorEastAsia" w:eastAsiaTheme="minorEastAsia" w:cstheme="minorEastAsia"/>
          <w:b w:val="0"/>
          <w:bCs w:val="0"/>
          <w:sz w:val="21"/>
          <w:szCs w:val="21"/>
          <w:lang w:val="en-US" w:eastAsia="zh-CN"/>
        </w:rPr>
        <w:t>对受疫情影响的职工养老保险、工伤保险的缴费和待遇补办由</w:t>
      </w:r>
      <w:r>
        <w:rPr>
          <w:rFonts w:hint="eastAsia" w:asciiTheme="minorEastAsia" w:hAnsiTheme="minorEastAsia" w:cstheme="minorEastAsia"/>
          <w:b/>
          <w:bCs/>
          <w:sz w:val="21"/>
          <w:szCs w:val="21"/>
          <w:lang w:val="en-US" w:eastAsia="zh-CN"/>
        </w:rPr>
        <w:t>区</w:t>
      </w:r>
      <w:r>
        <w:rPr>
          <w:rFonts w:hint="eastAsia" w:asciiTheme="minorEastAsia" w:hAnsiTheme="minorEastAsia" w:eastAsiaTheme="minorEastAsia" w:cstheme="minorEastAsia"/>
          <w:b/>
          <w:bCs/>
          <w:sz w:val="21"/>
          <w:szCs w:val="21"/>
          <w:lang w:val="en-US" w:eastAsia="zh-CN"/>
        </w:rPr>
        <w:t>人社</w:t>
      </w:r>
      <w:r>
        <w:rPr>
          <w:rFonts w:hint="eastAsia" w:asciiTheme="minorEastAsia" w:hAnsiTheme="minorEastAsia" w:cstheme="minorEastAsia"/>
          <w:b/>
          <w:bCs/>
          <w:sz w:val="21"/>
          <w:szCs w:val="21"/>
          <w:lang w:val="en-US" w:eastAsia="zh-CN"/>
        </w:rPr>
        <w:t>局</w:t>
      </w:r>
      <w:r>
        <w:rPr>
          <w:rFonts w:hint="eastAsia" w:asciiTheme="minorEastAsia" w:hAnsiTheme="minorEastAsia" w:eastAsiaTheme="minorEastAsia" w:cstheme="minorEastAsia"/>
          <w:b/>
          <w:bCs/>
          <w:sz w:val="21"/>
          <w:szCs w:val="21"/>
          <w:lang w:val="en-US" w:eastAsia="zh-CN"/>
        </w:rPr>
        <w:t>、</w:t>
      </w:r>
      <w:r>
        <w:rPr>
          <w:rFonts w:hint="eastAsia" w:asciiTheme="minorEastAsia" w:hAnsiTheme="minorEastAsia" w:cstheme="minorEastAsia"/>
          <w:b/>
          <w:bCs/>
          <w:sz w:val="21"/>
          <w:szCs w:val="21"/>
          <w:lang w:val="en-US" w:eastAsia="zh-CN"/>
        </w:rPr>
        <w:t>区</w:t>
      </w:r>
      <w:r>
        <w:rPr>
          <w:rFonts w:hint="eastAsia" w:asciiTheme="minorEastAsia" w:hAnsiTheme="minorEastAsia" w:eastAsiaTheme="minorEastAsia" w:cstheme="minorEastAsia"/>
          <w:b/>
          <w:bCs/>
          <w:sz w:val="21"/>
          <w:szCs w:val="21"/>
          <w:lang w:val="en-US" w:eastAsia="zh-CN"/>
        </w:rPr>
        <w:t>医保</w:t>
      </w:r>
      <w:r>
        <w:rPr>
          <w:rFonts w:hint="eastAsia" w:asciiTheme="minorEastAsia" w:hAnsiTheme="minorEastAsia" w:cstheme="minorEastAsia"/>
          <w:b/>
          <w:bCs/>
          <w:sz w:val="21"/>
          <w:szCs w:val="21"/>
          <w:lang w:val="en-US" w:eastAsia="zh-CN"/>
        </w:rPr>
        <w:t>局</w:t>
      </w:r>
      <w:r>
        <w:rPr>
          <w:rFonts w:hint="eastAsia" w:asciiTheme="minorEastAsia" w:hAnsiTheme="minorEastAsia" w:eastAsiaTheme="minorEastAsia" w:cstheme="minorEastAsia"/>
          <w:b w:val="0"/>
          <w:bCs w:val="0"/>
          <w:sz w:val="21"/>
          <w:szCs w:val="21"/>
          <w:lang w:val="en-US" w:eastAsia="zh-CN"/>
        </w:rPr>
        <w:t>按此政策办理，单位和个人无需提前办理；</w:t>
      </w:r>
    </w:p>
    <w:p>
      <w:pPr>
        <w:keepNext w:val="0"/>
        <w:keepLines w:val="0"/>
        <w:pageBreakBefore w:val="0"/>
        <w:widowControl w:val="0"/>
        <w:numPr>
          <w:ilvl w:val="0"/>
          <w:numId w:val="6"/>
        </w:numPr>
        <w:kinsoku/>
        <w:wordWrap/>
        <w:overflowPunct/>
        <w:topLinePunct w:val="0"/>
        <w:autoSpaceDE/>
        <w:autoSpaceDN/>
        <w:bidi w:val="0"/>
        <w:adjustRightInd/>
        <w:snapToGrid/>
        <w:spacing w:line="360" w:lineRule="exact"/>
        <w:ind w:firstLine="420" w:firstLineChars="200"/>
        <w:jc w:val="left"/>
        <w:textAlignment w:val="auto"/>
        <w:rPr>
          <w:rFonts w:hint="eastAsia" w:asciiTheme="minorEastAsia" w:hAnsiTheme="minorEastAsia" w:eastAsiaTheme="minorEastAsia" w:cstheme="minorEastAsia"/>
          <w:b w:val="0"/>
          <w:bCs w:val="0"/>
          <w:sz w:val="21"/>
          <w:szCs w:val="21"/>
          <w:lang w:val="en-US" w:eastAsia="zh-CN"/>
        </w:rPr>
      </w:pPr>
      <w:r>
        <w:rPr>
          <w:rFonts w:hint="eastAsia" w:asciiTheme="minorEastAsia" w:hAnsiTheme="minorEastAsia" w:eastAsiaTheme="minorEastAsia" w:cstheme="minorEastAsia"/>
          <w:b w:val="0"/>
          <w:bCs w:val="0"/>
          <w:sz w:val="21"/>
          <w:szCs w:val="21"/>
          <w:lang w:val="en-US" w:eastAsia="zh-CN"/>
        </w:rPr>
        <w:t>缓缴企业职工养老保险费的，疫情结束后，由参保单位向</w:t>
      </w:r>
      <w:r>
        <w:rPr>
          <w:rFonts w:hint="eastAsia" w:asciiTheme="minorEastAsia" w:hAnsiTheme="minorEastAsia" w:cstheme="minorEastAsia"/>
          <w:b/>
          <w:bCs/>
          <w:sz w:val="21"/>
          <w:szCs w:val="21"/>
          <w:lang w:val="en-US" w:eastAsia="zh-CN"/>
        </w:rPr>
        <w:t>区</w:t>
      </w:r>
      <w:r>
        <w:rPr>
          <w:rFonts w:hint="eastAsia" w:asciiTheme="minorEastAsia" w:hAnsiTheme="minorEastAsia" w:eastAsiaTheme="minorEastAsia" w:cstheme="minorEastAsia"/>
          <w:b/>
          <w:bCs/>
          <w:sz w:val="21"/>
          <w:szCs w:val="21"/>
          <w:lang w:val="en-US" w:eastAsia="zh-CN"/>
        </w:rPr>
        <w:t>人社</w:t>
      </w:r>
      <w:r>
        <w:rPr>
          <w:rFonts w:hint="eastAsia" w:asciiTheme="minorEastAsia" w:hAnsiTheme="minorEastAsia" w:cstheme="minorEastAsia"/>
          <w:b/>
          <w:bCs/>
          <w:sz w:val="21"/>
          <w:szCs w:val="21"/>
          <w:lang w:val="en-US" w:eastAsia="zh-CN"/>
        </w:rPr>
        <w:t>局</w:t>
      </w:r>
      <w:r>
        <w:rPr>
          <w:rFonts w:hint="eastAsia" w:asciiTheme="minorEastAsia" w:hAnsiTheme="minorEastAsia" w:eastAsiaTheme="minorEastAsia" w:cstheme="minorEastAsia"/>
          <w:b w:val="0"/>
          <w:bCs w:val="0"/>
          <w:sz w:val="21"/>
          <w:szCs w:val="21"/>
          <w:lang w:val="en-US" w:eastAsia="zh-CN"/>
        </w:rPr>
        <w:t>提出缓缴申请，</w:t>
      </w:r>
      <w:r>
        <w:rPr>
          <w:rFonts w:hint="eastAsia" w:asciiTheme="minorEastAsia" w:hAnsiTheme="minorEastAsia" w:cstheme="minorEastAsia"/>
          <w:b w:val="0"/>
          <w:bCs w:val="0"/>
          <w:sz w:val="21"/>
          <w:szCs w:val="21"/>
          <w:lang w:val="en-US" w:eastAsia="zh-CN"/>
        </w:rPr>
        <w:t>区</w:t>
      </w:r>
      <w:r>
        <w:rPr>
          <w:rFonts w:hint="eastAsia" w:asciiTheme="minorEastAsia" w:hAnsiTheme="minorEastAsia" w:eastAsiaTheme="minorEastAsia" w:cstheme="minorEastAsia"/>
          <w:b w:val="0"/>
          <w:bCs w:val="0"/>
          <w:sz w:val="21"/>
          <w:szCs w:val="21"/>
          <w:lang w:val="en-US" w:eastAsia="zh-CN"/>
        </w:rPr>
        <w:t>人社</w:t>
      </w:r>
      <w:r>
        <w:rPr>
          <w:rFonts w:hint="eastAsia" w:asciiTheme="minorEastAsia" w:hAnsiTheme="minorEastAsia" w:cstheme="minorEastAsia"/>
          <w:b w:val="0"/>
          <w:bCs w:val="0"/>
          <w:sz w:val="21"/>
          <w:szCs w:val="21"/>
          <w:lang w:val="en-US" w:eastAsia="zh-CN"/>
        </w:rPr>
        <w:t>局</w:t>
      </w:r>
      <w:r>
        <w:rPr>
          <w:rFonts w:hint="eastAsia" w:asciiTheme="minorEastAsia" w:hAnsiTheme="minorEastAsia" w:eastAsiaTheme="minorEastAsia" w:cstheme="minorEastAsia"/>
          <w:b w:val="0"/>
          <w:bCs w:val="0"/>
          <w:sz w:val="21"/>
          <w:szCs w:val="21"/>
          <w:lang w:val="en-US" w:eastAsia="zh-CN"/>
        </w:rPr>
        <w:t>核实情况后，报</w:t>
      </w:r>
      <w:r>
        <w:rPr>
          <w:rFonts w:hint="eastAsia" w:asciiTheme="minorEastAsia" w:hAnsiTheme="minorEastAsia" w:cstheme="minorEastAsia"/>
          <w:b w:val="0"/>
          <w:bCs w:val="0"/>
          <w:sz w:val="21"/>
          <w:szCs w:val="21"/>
          <w:lang w:val="en-US" w:eastAsia="zh-CN"/>
        </w:rPr>
        <w:t>市</w:t>
      </w:r>
      <w:r>
        <w:rPr>
          <w:rFonts w:hint="eastAsia" w:asciiTheme="minorEastAsia" w:hAnsiTheme="minorEastAsia" w:eastAsiaTheme="minorEastAsia" w:cstheme="minorEastAsia"/>
          <w:b w:val="0"/>
          <w:bCs w:val="0"/>
          <w:sz w:val="21"/>
          <w:szCs w:val="21"/>
          <w:lang w:val="en-US" w:eastAsia="zh-CN"/>
        </w:rPr>
        <w:t>人社</w:t>
      </w:r>
      <w:r>
        <w:rPr>
          <w:rFonts w:hint="eastAsia" w:asciiTheme="minorEastAsia" w:hAnsiTheme="minorEastAsia" w:cstheme="minorEastAsia"/>
          <w:b w:val="0"/>
          <w:bCs w:val="0"/>
          <w:sz w:val="21"/>
          <w:szCs w:val="21"/>
          <w:lang w:val="en-US" w:eastAsia="zh-CN"/>
        </w:rPr>
        <w:t>局</w:t>
      </w:r>
      <w:r>
        <w:rPr>
          <w:rFonts w:hint="eastAsia" w:asciiTheme="minorEastAsia" w:hAnsiTheme="minorEastAsia" w:eastAsiaTheme="minorEastAsia" w:cstheme="minorEastAsia"/>
          <w:b w:val="0"/>
          <w:bCs w:val="0"/>
          <w:sz w:val="21"/>
          <w:szCs w:val="21"/>
          <w:lang w:val="en-US" w:eastAsia="zh-CN"/>
        </w:rPr>
        <w:t>批准实施。</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20" w:firstLineChars="200"/>
        <w:jc w:val="left"/>
        <w:textAlignment w:val="auto"/>
        <w:rPr>
          <w:rFonts w:hint="eastAsia" w:asciiTheme="minorEastAsia" w:hAnsiTheme="minorEastAsia" w:eastAsiaTheme="minorEastAsia" w:cstheme="minorEastAsia"/>
          <w:b w:val="0"/>
          <w:bCs w:val="0"/>
          <w:sz w:val="21"/>
          <w:szCs w:val="21"/>
          <w:lang w:val="en-US" w:eastAsia="zh-CN"/>
        </w:rPr>
      </w:pPr>
      <w:r>
        <w:rPr>
          <w:rFonts w:hint="eastAsia" w:asciiTheme="minorEastAsia" w:hAnsiTheme="minorEastAsia" w:eastAsiaTheme="minorEastAsia" w:cstheme="minorEastAsia"/>
          <w:b w:val="0"/>
          <w:bCs w:val="0"/>
          <w:sz w:val="21"/>
          <w:szCs w:val="21"/>
          <w:lang w:val="en-US" w:eastAsia="zh-CN"/>
        </w:rPr>
        <w:t>牵头部门及组织实施单位：</w:t>
      </w:r>
      <w:r>
        <w:rPr>
          <w:rFonts w:hint="eastAsia" w:asciiTheme="minorEastAsia" w:hAnsiTheme="minorEastAsia" w:cstheme="minorEastAsia"/>
          <w:b w:val="0"/>
          <w:bCs w:val="0"/>
          <w:sz w:val="21"/>
          <w:szCs w:val="21"/>
          <w:lang w:val="en-US" w:eastAsia="zh-CN"/>
        </w:rPr>
        <w:t>区</w:t>
      </w:r>
      <w:r>
        <w:rPr>
          <w:rFonts w:hint="eastAsia" w:asciiTheme="minorEastAsia" w:hAnsiTheme="minorEastAsia" w:eastAsiaTheme="minorEastAsia" w:cstheme="minorEastAsia"/>
          <w:b w:val="0"/>
          <w:bCs w:val="0"/>
          <w:sz w:val="21"/>
          <w:szCs w:val="21"/>
          <w:lang w:val="en-US" w:eastAsia="zh-CN"/>
        </w:rPr>
        <w:t>人社局牵头，</w:t>
      </w:r>
      <w:r>
        <w:rPr>
          <w:rFonts w:hint="eastAsia" w:asciiTheme="minorEastAsia" w:hAnsiTheme="minorEastAsia" w:cstheme="minorEastAsia"/>
          <w:b w:val="0"/>
          <w:bCs w:val="0"/>
          <w:sz w:val="21"/>
          <w:szCs w:val="21"/>
          <w:lang w:val="en-US" w:eastAsia="zh-CN"/>
        </w:rPr>
        <w:t>区</w:t>
      </w:r>
      <w:r>
        <w:rPr>
          <w:rFonts w:hint="eastAsia" w:asciiTheme="minorEastAsia" w:hAnsiTheme="minorEastAsia" w:eastAsiaTheme="minorEastAsia" w:cstheme="minorEastAsia"/>
          <w:b w:val="0"/>
          <w:bCs w:val="0"/>
          <w:sz w:val="21"/>
          <w:szCs w:val="21"/>
          <w:lang w:val="en-US" w:eastAsia="zh-CN"/>
        </w:rPr>
        <w:t>医保局、</w:t>
      </w:r>
      <w:r>
        <w:rPr>
          <w:rFonts w:hint="eastAsia" w:asciiTheme="minorEastAsia" w:hAnsiTheme="minorEastAsia" w:cstheme="minorEastAsia"/>
          <w:b w:val="0"/>
          <w:bCs w:val="0"/>
          <w:sz w:val="21"/>
          <w:szCs w:val="21"/>
          <w:lang w:val="en-US" w:eastAsia="zh-CN"/>
        </w:rPr>
        <w:t>区</w:t>
      </w:r>
      <w:r>
        <w:rPr>
          <w:rFonts w:hint="eastAsia" w:asciiTheme="minorEastAsia" w:hAnsiTheme="minorEastAsia" w:eastAsiaTheme="minorEastAsia" w:cstheme="minorEastAsia"/>
          <w:b w:val="0"/>
          <w:bCs w:val="0"/>
          <w:sz w:val="21"/>
          <w:szCs w:val="21"/>
          <w:lang w:val="en-US" w:eastAsia="zh-CN"/>
        </w:rPr>
        <w:t>税务局、</w:t>
      </w:r>
      <w:r>
        <w:rPr>
          <w:rFonts w:hint="eastAsia" w:asciiTheme="minorEastAsia" w:hAnsiTheme="minorEastAsia" w:cstheme="minorEastAsia"/>
          <w:b w:val="0"/>
          <w:bCs w:val="0"/>
          <w:sz w:val="21"/>
          <w:szCs w:val="21"/>
          <w:lang w:val="en-US" w:eastAsia="zh-CN"/>
        </w:rPr>
        <w:t>区</w:t>
      </w:r>
      <w:r>
        <w:rPr>
          <w:rFonts w:hint="eastAsia" w:asciiTheme="minorEastAsia" w:hAnsiTheme="minorEastAsia" w:eastAsiaTheme="minorEastAsia" w:cstheme="minorEastAsia"/>
          <w:b w:val="0"/>
          <w:bCs w:val="0"/>
          <w:sz w:val="21"/>
          <w:szCs w:val="21"/>
          <w:lang w:val="en-US" w:eastAsia="zh-CN"/>
        </w:rPr>
        <w:t>财政局配合。</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left"/>
        <w:textAlignment w:val="auto"/>
        <w:rPr>
          <w:rFonts w:hint="eastAsia" w:asciiTheme="minorEastAsia" w:hAnsiTheme="minorEastAsia" w:eastAsiaTheme="minorEastAsia" w:cstheme="minorEastAsia"/>
          <w:b w:val="0"/>
          <w:bCs w:val="0"/>
          <w:sz w:val="21"/>
          <w:szCs w:val="21"/>
          <w:lang w:val="en-US" w:eastAsia="zh-CN"/>
        </w:rPr>
      </w:pPr>
    </w:p>
    <w:p>
      <w:pPr>
        <w:rPr>
          <w:rFonts w:hint="eastAsia" w:asciiTheme="minorEastAsia" w:hAnsiTheme="minorEastAsia" w:eastAsiaTheme="minorEastAsia" w:cstheme="minorEastAsia"/>
          <w:b w:val="0"/>
          <w:bCs w:val="0"/>
          <w:sz w:val="21"/>
          <w:szCs w:val="21"/>
          <w:lang w:val="en-US" w:eastAsia="zh-CN"/>
        </w:rPr>
      </w:pPr>
      <w:r>
        <w:rPr>
          <w:rFonts w:hint="eastAsia" w:asciiTheme="minorEastAsia" w:hAnsiTheme="minorEastAsia" w:eastAsiaTheme="minorEastAsia" w:cstheme="minorEastAsia"/>
          <w:b w:val="0"/>
          <w:bCs w:val="0"/>
          <w:sz w:val="21"/>
          <w:szCs w:val="21"/>
          <w:lang w:val="en-US" w:eastAsia="zh-CN"/>
        </w:rPr>
        <w:br w:type="page"/>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rPr>
          <w:rFonts w:hint="eastAsia" w:ascii="黑体" w:hAnsi="黑体" w:eastAsia="黑体" w:cs="黑体"/>
          <w:b w:val="0"/>
          <w:bCs w:val="0"/>
          <w:sz w:val="28"/>
          <w:szCs w:val="28"/>
          <w:lang w:val="en-US" w:eastAsia="zh-CN"/>
        </w:rPr>
      </w:pPr>
      <w:r>
        <w:rPr>
          <w:rFonts w:hint="eastAsia" w:ascii="黑体" w:hAnsi="黑体" w:eastAsia="黑体" w:cs="黑体"/>
          <w:b w:val="0"/>
          <w:bCs w:val="0"/>
          <w:sz w:val="28"/>
          <w:szCs w:val="28"/>
          <w:lang w:val="en-US" w:eastAsia="zh-CN"/>
        </w:rPr>
        <w:t>政策落实责任单位联系电话</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left"/>
        <w:textAlignment w:val="auto"/>
        <w:rPr>
          <w:rFonts w:hint="eastAsia" w:ascii="黑体" w:hAnsi="黑体" w:eastAsia="黑体" w:cs="黑体"/>
          <w:b w:val="0"/>
          <w:bCs w:val="0"/>
          <w:sz w:val="28"/>
          <w:szCs w:val="28"/>
          <w:lang w:val="en-US" w:eastAsia="zh-CN"/>
        </w:rPr>
      </w:pPr>
    </w:p>
    <w:tbl>
      <w:tblPr>
        <w:tblStyle w:val="6"/>
        <w:tblW w:w="65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84"/>
        <w:gridCol w:w="1268"/>
        <w:gridCol w:w="1939"/>
        <w:gridCol w:w="14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84"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b w:val="0"/>
                <w:bCs w:val="0"/>
                <w:sz w:val="21"/>
                <w:szCs w:val="21"/>
                <w:vertAlign w:val="baseline"/>
                <w:lang w:val="en-US" w:eastAsia="zh-CN"/>
              </w:rPr>
            </w:pPr>
            <w:r>
              <w:rPr>
                <w:rFonts w:hint="eastAsia" w:asciiTheme="minorEastAsia" w:hAnsiTheme="minorEastAsia" w:eastAsiaTheme="minorEastAsia" w:cstheme="minorEastAsia"/>
                <w:b w:val="0"/>
                <w:bCs w:val="0"/>
                <w:sz w:val="21"/>
                <w:szCs w:val="21"/>
                <w:vertAlign w:val="baseline"/>
                <w:lang w:val="en-US" w:eastAsia="zh-CN"/>
              </w:rPr>
              <w:t>责任单位</w:t>
            </w:r>
          </w:p>
        </w:tc>
        <w:tc>
          <w:tcPr>
            <w:tcW w:w="1268"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b w:val="0"/>
                <w:bCs w:val="0"/>
                <w:sz w:val="21"/>
                <w:szCs w:val="21"/>
                <w:vertAlign w:val="baseline"/>
                <w:lang w:val="en-US" w:eastAsia="zh-CN"/>
              </w:rPr>
            </w:pPr>
            <w:r>
              <w:rPr>
                <w:rFonts w:hint="eastAsia" w:asciiTheme="minorEastAsia" w:hAnsiTheme="minorEastAsia" w:eastAsiaTheme="minorEastAsia" w:cstheme="minorEastAsia"/>
                <w:b w:val="0"/>
                <w:bCs w:val="0"/>
                <w:sz w:val="21"/>
                <w:szCs w:val="21"/>
                <w:vertAlign w:val="baseline"/>
                <w:lang w:val="en-US" w:eastAsia="zh-CN"/>
              </w:rPr>
              <w:t>联系电话</w:t>
            </w:r>
          </w:p>
        </w:tc>
        <w:tc>
          <w:tcPr>
            <w:tcW w:w="1939"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b w:val="0"/>
                <w:bCs w:val="0"/>
                <w:sz w:val="21"/>
                <w:szCs w:val="21"/>
                <w:vertAlign w:val="baseline"/>
                <w:lang w:val="en-US" w:eastAsia="zh-CN"/>
              </w:rPr>
            </w:pPr>
            <w:r>
              <w:rPr>
                <w:rFonts w:hint="eastAsia" w:asciiTheme="minorEastAsia" w:hAnsiTheme="minorEastAsia" w:eastAsiaTheme="minorEastAsia" w:cstheme="minorEastAsia"/>
                <w:b w:val="0"/>
                <w:bCs w:val="0"/>
                <w:sz w:val="21"/>
                <w:szCs w:val="21"/>
                <w:vertAlign w:val="baseline"/>
                <w:lang w:val="en-US" w:eastAsia="zh-CN"/>
              </w:rPr>
              <w:t>责任单位</w:t>
            </w:r>
          </w:p>
        </w:tc>
        <w:tc>
          <w:tcPr>
            <w:tcW w:w="1489"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b w:val="0"/>
                <w:bCs w:val="0"/>
                <w:sz w:val="21"/>
                <w:szCs w:val="21"/>
                <w:vertAlign w:val="baseline"/>
                <w:lang w:val="en-US" w:eastAsia="zh-CN"/>
              </w:rPr>
            </w:pPr>
            <w:r>
              <w:rPr>
                <w:rFonts w:hint="eastAsia" w:asciiTheme="minorEastAsia" w:hAnsiTheme="minorEastAsia" w:eastAsiaTheme="minorEastAsia" w:cstheme="minorEastAsia"/>
                <w:b w:val="0"/>
                <w:bCs w:val="0"/>
                <w:sz w:val="21"/>
                <w:szCs w:val="21"/>
                <w:vertAlign w:val="baseline"/>
                <w:lang w:val="en-US" w:eastAsia="zh-CN"/>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84"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t>南康区工信局</w:t>
            </w:r>
          </w:p>
        </w:tc>
        <w:tc>
          <w:tcPr>
            <w:tcW w:w="1268"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t>6637516</w:t>
            </w:r>
          </w:p>
        </w:tc>
        <w:tc>
          <w:tcPr>
            <w:tcW w:w="1939"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t>南康区商务局</w:t>
            </w:r>
          </w:p>
        </w:tc>
        <w:tc>
          <w:tcPr>
            <w:tcW w:w="1489"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t>6637519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84"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t>南康区金融工作局</w:t>
            </w:r>
          </w:p>
        </w:tc>
        <w:tc>
          <w:tcPr>
            <w:tcW w:w="1268"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t>6683663</w:t>
            </w:r>
          </w:p>
        </w:tc>
        <w:tc>
          <w:tcPr>
            <w:tcW w:w="1939"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t>南康区税务局</w:t>
            </w:r>
          </w:p>
        </w:tc>
        <w:tc>
          <w:tcPr>
            <w:tcW w:w="1489"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t>6605383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84"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t>南康区发改委</w:t>
            </w:r>
          </w:p>
        </w:tc>
        <w:tc>
          <w:tcPr>
            <w:tcW w:w="1268"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t>6605100</w:t>
            </w:r>
          </w:p>
        </w:tc>
        <w:tc>
          <w:tcPr>
            <w:tcW w:w="1939"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t>南康区财政局</w:t>
            </w:r>
          </w:p>
        </w:tc>
        <w:tc>
          <w:tcPr>
            <w:tcW w:w="1489"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t>6612326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84"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t>南康区卫健委</w:t>
            </w:r>
          </w:p>
        </w:tc>
        <w:tc>
          <w:tcPr>
            <w:tcW w:w="1268"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t>6612722</w:t>
            </w:r>
          </w:p>
        </w:tc>
        <w:tc>
          <w:tcPr>
            <w:tcW w:w="1939"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t>南康区自然资源分局</w:t>
            </w:r>
          </w:p>
        </w:tc>
        <w:tc>
          <w:tcPr>
            <w:tcW w:w="1489"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t>6612690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84"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t>南康区行政服务中心</w:t>
            </w:r>
          </w:p>
        </w:tc>
        <w:tc>
          <w:tcPr>
            <w:tcW w:w="1268"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t>6625141</w:t>
            </w:r>
          </w:p>
        </w:tc>
        <w:tc>
          <w:tcPr>
            <w:tcW w:w="1939"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t>南康区国资办</w:t>
            </w:r>
          </w:p>
        </w:tc>
        <w:tc>
          <w:tcPr>
            <w:tcW w:w="1489"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t>6612580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84"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t>南康区住建局</w:t>
            </w:r>
          </w:p>
        </w:tc>
        <w:tc>
          <w:tcPr>
            <w:tcW w:w="1268"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t>6641768</w:t>
            </w:r>
          </w:p>
        </w:tc>
        <w:tc>
          <w:tcPr>
            <w:tcW w:w="1939"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t>南康区银保监分局</w:t>
            </w:r>
          </w:p>
        </w:tc>
        <w:tc>
          <w:tcPr>
            <w:tcW w:w="1489"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t>6613875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84"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t>南康区人社局</w:t>
            </w:r>
          </w:p>
        </w:tc>
        <w:tc>
          <w:tcPr>
            <w:tcW w:w="1268"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t>6605416</w:t>
            </w:r>
          </w:p>
        </w:tc>
        <w:tc>
          <w:tcPr>
            <w:tcW w:w="1939"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t>人民银行南康支行</w:t>
            </w:r>
          </w:p>
        </w:tc>
        <w:tc>
          <w:tcPr>
            <w:tcW w:w="1489"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t>6612870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84"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t>南康区医保局</w:t>
            </w:r>
          </w:p>
        </w:tc>
        <w:tc>
          <w:tcPr>
            <w:tcW w:w="1268"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t>6625029</w:t>
            </w:r>
          </w:p>
        </w:tc>
        <w:tc>
          <w:tcPr>
            <w:tcW w:w="1939"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t>南康经开区管委会</w:t>
            </w:r>
          </w:p>
        </w:tc>
        <w:tc>
          <w:tcPr>
            <w:tcW w:w="1489"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t>6567303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84"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t>南康区公安局</w:t>
            </w:r>
          </w:p>
        </w:tc>
        <w:tc>
          <w:tcPr>
            <w:tcW w:w="1268"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t>6611246</w:t>
            </w:r>
          </w:p>
        </w:tc>
        <w:tc>
          <w:tcPr>
            <w:tcW w:w="1939"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t>南康区市场监管局</w:t>
            </w:r>
          </w:p>
        </w:tc>
        <w:tc>
          <w:tcPr>
            <w:tcW w:w="1489"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t>6612065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84"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t>南康区交通运输局</w:t>
            </w:r>
          </w:p>
        </w:tc>
        <w:tc>
          <w:tcPr>
            <w:tcW w:w="1268"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t>6616459</w:t>
            </w:r>
          </w:p>
        </w:tc>
        <w:tc>
          <w:tcPr>
            <w:tcW w:w="1939"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t>南康区教育局</w:t>
            </w:r>
          </w:p>
        </w:tc>
        <w:tc>
          <w:tcPr>
            <w:tcW w:w="1489"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t>6646380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84"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t>南康供电公司</w:t>
            </w:r>
          </w:p>
        </w:tc>
        <w:tc>
          <w:tcPr>
            <w:tcW w:w="1268"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t>6612251</w:t>
            </w:r>
          </w:p>
        </w:tc>
        <w:tc>
          <w:tcPr>
            <w:tcW w:w="1939"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t>南康区文广新旅局</w:t>
            </w:r>
          </w:p>
        </w:tc>
        <w:tc>
          <w:tcPr>
            <w:tcW w:w="1489"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t>6612451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84"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t>南康区农业农村局</w:t>
            </w:r>
          </w:p>
        </w:tc>
        <w:tc>
          <w:tcPr>
            <w:tcW w:w="1268"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t>6633020</w:t>
            </w:r>
          </w:p>
        </w:tc>
        <w:tc>
          <w:tcPr>
            <w:tcW w:w="1939"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t>南康区科技局</w:t>
            </w:r>
          </w:p>
        </w:tc>
        <w:tc>
          <w:tcPr>
            <w:tcW w:w="1489"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t>6605325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84" w:type="dxa"/>
          </w:tcPr>
          <w:p>
            <w:pPr>
              <w:keepNext w:val="0"/>
              <w:keepLines w:val="0"/>
              <w:pageBreakBefore w:val="0"/>
              <w:widowControl w:val="0"/>
              <w:numPr>
                <w:ilvl w:val="0"/>
                <w:numId w:val="0"/>
              </w:numPr>
              <w:kinsoku/>
              <w:wordWrap/>
              <w:overflowPunct/>
              <w:topLinePunct w:val="0"/>
              <w:autoSpaceDE/>
              <w:autoSpaceDN/>
              <w:bidi w:val="0"/>
              <w:adjustRightInd/>
              <w:snapToGrid/>
              <w:spacing w:line="260" w:lineRule="exact"/>
              <w:jc w:val="center"/>
              <w:textAlignment w:val="auto"/>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t>外汇管理局赣州中心支局</w:t>
            </w:r>
          </w:p>
        </w:tc>
        <w:tc>
          <w:tcPr>
            <w:tcW w:w="126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i w:val="0"/>
                <w:caps w:val="0"/>
                <w:color w:val="000000"/>
                <w:spacing w:val="0"/>
                <w:sz w:val="18"/>
                <w:szCs w:val="18"/>
                <w:shd w:val="clear" w:fill="FFFFFF"/>
              </w:rPr>
              <w:t>8227875</w:t>
            </w:r>
          </w:p>
        </w:tc>
        <w:tc>
          <w:tcPr>
            <w:tcW w:w="1939" w:type="dxa"/>
          </w:tcPr>
          <w:p>
            <w:pPr>
              <w:keepNext w:val="0"/>
              <w:keepLines w:val="0"/>
              <w:pageBreakBefore w:val="0"/>
              <w:widowControl w:val="0"/>
              <w:numPr>
                <w:ilvl w:val="0"/>
                <w:numId w:val="0"/>
              </w:numPr>
              <w:kinsoku/>
              <w:wordWrap/>
              <w:overflowPunct/>
              <w:topLinePunct w:val="0"/>
              <w:autoSpaceDE/>
              <w:autoSpaceDN/>
              <w:bidi w:val="0"/>
              <w:adjustRightInd/>
              <w:snapToGrid/>
              <w:spacing w:line="260" w:lineRule="exact"/>
              <w:jc w:val="center"/>
              <w:textAlignment w:val="auto"/>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t>中信保江西分公司赣州办事处</w:t>
            </w:r>
          </w:p>
        </w:tc>
        <w:tc>
          <w:tcPr>
            <w:tcW w:w="148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t>13576767001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188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cstheme="minorEastAsia"/>
                <w:b w:val="0"/>
                <w:bCs w:val="0"/>
                <w:sz w:val="18"/>
                <w:szCs w:val="18"/>
                <w:vertAlign w:val="baseline"/>
                <w:lang w:val="en-US" w:eastAsia="zh-CN"/>
              </w:rPr>
              <w:t>南康</w:t>
            </w:r>
            <w:r>
              <w:rPr>
                <w:rFonts w:hint="eastAsia" w:asciiTheme="minorEastAsia" w:hAnsiTheme="minorEastAsia" w:eastAsiaTheme="minorEastAsia" w:cstheme="minorEastAsia"/>
                <w:b w:val="0"/>
                <w:bCs w:val="0"/>
                <w:sz w:val="18"/>
                <w:szCs w:val="18"/>
                <w:vertAlign w:val="baseline"/>
                <w:lang w:val="en-US" w:eastAsia="zh-CN"/>
              </w:rPr>
              <w:t>区贸促会</w:t>
            </w:r>
          </w:p>
        </w:tc>
        <w:tc>
          <w:tcPr>
            <w:tcW w:w="126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b w:val="0"/>
                <w:i w:val="0"/>
                <w:caps w:val="0"/>
                <w:color w:val="000000"/>
                <w:spacing w:val="0"/>
                <w:sz w:val="19"/>
                <w:szCs w:val="19"/>
                <w:shd w:val="clear" w:fill="FFFFFF"/>
              </w:rPr>
            </w:pPr>
            <w:r>
              <w:rPr>
                <w:rFonts w:hint="eastAsia" w:asciiTheme="minorEastAsia" w:hAnsiTheme="minorEastAsia" w:eastAsiaTheme="minorEastAsia" w:cstheme="minorEastAsia"/>
                <w:b w:val="0"/>
                <w:bCs w:val="0"/>
                <w:sz w:val="18"/>
                <w:szCs w:val="18"/>
                <w:vertAlign w:val="baseline"/>
                <w:lang w:val="en-US" w:eastAsia="zh-CN"/>
              </w:rPr>
              <w:t>18979797909</w:t>
            </w:r>
          </w:p>
        </w:tc>
        <w:tc>
          <w:tcPr>
            <w:tcW w:w="193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cstheme="minorEastAsia"/>
                <w:b w:val="0"/>
                <w:bCs w:val="0"/>
                <w:sz w:val="18"/>
                <w:szCs w:val="18"/>
                <w:vertAlign w:val="baseline"/>
                <w:lang w:val="en-US" w:eastAsia="zh-CN"/>
              </w:rPr>
              <w:t>南康</w:t>
            </w:r>
            <w:r>
              <w:rPr>
                <w:rFonts w:hint="eastAsia" w:asciiTheme="minorEastAsia" w:hAnsiTheme="minorEastAsia" w:eastAsiaTheme="minorEastAsia" w:cstheme="minorEastAsia"/>
                <w:b w:val="0"/>
                <w:bCs w:val="0"/>
                <w:sz w:val="18"/>
                <w:szCs w:val="18"/>
                <w:vertAlign w:val="baseline"/>
                <w:lang w:val="en-US" w:eastAsia="zh-CN"/>
              </w:rPr>
              <w:t>区公共就业人才服务局</w:t>
            </w:r>
          </w:p>
        </w:tc>
        <w:tc>
          <w:tcPr>
            <w:tcW w:w="148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jc w:val="center"/>
              <w:textAlignment w:val="auto"/>
              <w:rPr>
                <w:rFonts w:hint="default"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cstheme="minorEastAsia"/>
                <w:b w:val="0"/>
                <w:bCs w:val="0"/>
                <w:sz w:val="18"/>
                <w:szCs w:val="18"/>
                <w:vertAlign w:val="baseline"/>
                <w:lang w:val="en-US" w:eastAsia="zh-CN"/>
              </w:rPr>
              <w:t>6640310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188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60" w:lineRule="exact"/>
              <w:jc w:val="center"/>
              <w:textAlignment w:val="auto"/>
              <w:rPr>
                <w:rFonts w:hint="eastAsia" w:asciiTheme="minorEastAsia" w:hAnsiTheme="minorEastAsia" w:cstheme="minorEastAsia"/>
                <w:b w:val="0"/>
                <w:bCs w:val="0"/>
                <w:sz w:val="18"/>
                <w:szCs w:val="18"/>
                <w:vertAlign w:val="baseline"/>
                <w:lang w:val="en-US" w:eastAsia="zh-CN"/>
              </w:rPr>
            </w:pPr>
            <w:r>
              <w:rPr>
                <w:rFonts w:hint="eastAsia" w:asciiTheme="minorEastAsia" w:hAnsiTheme="minorEastAsia" w:cstheme="minorEastAsia"/>
                <w:b w:val="0"/>
                <w:bCs w:val="0"/>
                <w:sz w:val="18"/>
                <w:szCs w:val="18"/>
                <w:vertAlign w:val="baseline"/>
                <w:lang w:val="en-US" w:eastAsia="zh-CN"/>
              </w:rPr>
              <w:t>南康区疫情防控指挥部</w:t>
            </w:r>
          </w:p>
        </w:tc>
        <w:tc>
          <w:tcPr>
            <w:tcW w:w="126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jc w:val="center"/>
              <w:textAlignment w:val="auto"/>
              <w:rPr>
                <w:rFonts w:hint="default"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cstheme="minorEastAsia"/>
                <w:b w:val="0"/>
                <w:bCs w:val="0"/>
                <w:sz w:val="18"/>
                <w:szCs w:val="18"/>
                <w:vertAlign w:val="baseline"/>
                <w:lang w:val="en-US" w:eastAsia="zh-CN"/>
              </w:rPr>
              <w:t>6609500</w:t>
            </w:r>
          </w:p>
        </w:tc>
        <w:tc>
          <w:tcPr>
            <w:tcW w:w="193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b w:val="0"/>
                <w:bCs w:val="0"/>
                <w:sz w:val="18"/>
                <w:szCs w:val="18"/>
                <w:vertAlign w:val="baseline"/>
                <w:lang w:val="en-US" w:eastAsia="zh-CN"/>
              </w:rPr>
            </w:pPr>
          </w:p>
        </w:tc>
        <w:tc>
          <w:tcPr>
            <w:tcW w:w="148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jc w:val="center"/>
              <w:textAlignment w:val="auto"/>
              <w:rPr>
                <w:rFonts w:hint="eastAsia" w:asciiTheme="minorEastAsia" w:hAnsiTheme="minorEastAsia" w:cstheme="minorEastAsia"/>
                <w:b w:val="0"/>
                <w:bCs w:val="0"/>
                <w:sz w:val="18"/>
                <w:szCs w:val="18"/>
                <w:vertAlign w:val="baseline"/>
                <w:lang w:val="en-US" w:eastAsia="zh-CN"/>
              </w:rPr>
            </w:pPr>
          </w:p>
        </w:tc>
      </w:tr>
    </w:tbl>
    <w:p>
      <w:pPr>
        <w:rPr>
          <w:rFonts w:hint="eastAsia" w:ascii="黑体" w:hAnsi="黑体" w:eastAsia="黑体" w:cs="黑体"/>
          <w:b w:val="0"/>
          <w:bCs w:val="0"/>
          <w:sz w:val="28"/>
          <w:szCs w:val="28"/>
          <w:lang w:val="en-US" w:eastAsia="zh-CN"/>
        </w:rPr>
      </w:pPr>
      <w:r>
        <w:rPr>
          <w:rFonts w:hint="eastAsia" w:ascii="黑体" w:hAnsi="黑体" w:eastAsia="黑体" w:cs="黑体"/>
          <w:b w:val="0"/>
          <w:bCs w:val="0"/>
          <w:sz w:val="28"/>
          <w:szCs w:val="28"/>
          <w:lang w:val="en-US" w:eastAsia="zh-CN"/>
        </w:rPr>
        <w:br w:type="page"/>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rPr>
          <w:rFonts w:hint="eastAsia" w:ascii="黑体" w:hAnsi="黑体" w:eastAsia="黑体" w:cs="黑体"/>
          <w:b w:val="0"/>
          <w:bCs w:val="0"/>
          <w:sz w:val="28"/>
          <w:szCs w:val="28"/>
          <w:lang w:val="en-US" w:eastAsia="zh-CN"/>
        </w:rPr>
      </w:pPr>
      <w:r>
        <w:rPr>
          <w:rFonts w:hint="eastAsia" w:ascii="黑体" w:hAnsi="黑体" w:eastAsia="黑体" w:cs="黑体"/>
          <w:b w:val="0"/>
          <w:bCs w:val="0"/>
          <w:sz w:val="28"/>
          <w:szCs w:val="28"/>
          <w:lang w:val="en-US" w:eastAsia="zh-CN"/>
        </w:rPr>
        <w:t>江西省小微客户融资需求服务平台简介及</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rPr>
          <w:rFonts w:hint="eastAsia" w:ascii="黑体" w:hAnsi="黑体" w:eastAsia="黑体" w:cs="黑体"/>
          <w:b w:val="0"/>
          <w:bCs w:val="0"/>
          <w:sz w:val="28"/>
          <w:szCs w:val="28"/>
          <w:lang w:val="en-US" w:eastAsia="zh-CN"/>
        </w:rPr>
      </w:pPr>
      <w:r>
        <w:rPr>
          <w:rFonts w:hint="eastAsia" w:ascii="黑体" w:hAnsi="黑体" w:eastAsia="黑体" w:cs="黑体"/>
          <w:b w:val="0"/>
          <w:bCs w:val="0"/>
          <w:sz w:val="28"/>
          <w:szCs w:val="28"/>
          <w:lang w:val="en-US" w:eastAsia="zh-CN"/>
        </w:rPr>
        <w:t>操作指导</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left"/>
        <w:textAlignment w:val="auto"/>
        <w:rPr>
          <w:rFonts w:hint="eastAsia" w:ascii="黑体" w:hAnsi="黑体" w:eastAsia="黑体" w:cs="黑体"/>
          <w:b w:val="0"/>
          <w:bCs w:val="0"/>
          <w:sz w:val="24"/>
          <w:szCs w:val="24"/>
          <w:lang w:val="en-US" w:eastAsia="zh-CN"/>
        </w:rPr>
      </w:pPr>
      <w:r>
        <w:rPr>
          <w:rFonts w:hint="eastAsia" w:ascii="黑体" w:hAnsi="黑体" w:eastAsia="黑体" w:cs="黑体"/>
          <w:b w:val="0"/>
          <w:bCs w:val="0"/>
          <w:sz w:val="24"/>
          <w:szCs w:val="24"/>
          <w:lang w:val="en-US" w:eastAsia="zh-CN"/>
        </w:rPr>
        <w:t>（网址：https://www.pbcsurvey.org.cn/ncrhportal/）</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left"/>
        <w:textAlignment w:val="auto"/>
        <w:rPr>
          <w:rFonts w:hint="eastAsia" w:ascii="黑体" w:hAnsi="黑体" w:eastAsia="黑体" w:cs="黑体"/>
          <w:b w:val="0"/>
          <w:bCs w:val="0"/>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20" w:firstLineChars="200"/>
        <w:jc w:val="left"/>
        <w:textAlignment w:val="auto"/>
        <w:rPr>
          <w:rFonts w:hint="eastAsia" w:asciiTheme="minorEastAsia" w:hAnsiTheme="minorEastAsia" w:eastAsiaTheme="minorEastAsia" w:cstheme="minorEastAsia"/>
          <w:b w:val="0"/>
          <w:bCs w:val="0"/>
          <w:sz w:val="21"/>
          <w:szCs w:val="21"/>
          <w:lang w:val="en-US" w:eastAsia="zh-CN"/>
        </w:rPr>
      </w:pPr>
      <w:r>
        <w:rPr>
          <w:rFonts w:hint="eastAsia" w:asciiTheme="minorEastAsia" w:hAnsiTheme="minorEastAsia" w:eastAsiaTheme="minorEastAsia" w:cstheme="minorEastAsia"/>
          <w:b w:val="0"/>
          <w:bCs w:val="0"/>
          <w:sz w:val="21"/>
          <w:szCs w:val="21"/>
          <w:lang w:val="en-US" w:eastAsia="zh-CN"/>
        </w:rPr>
        <w:t>江西省小微客户融资需求服务平台是我省开发的综合性融资服务平台。该平台旨在解决银企双方信息不对称问题，畅通小微客户融资申请渠道。银企双方通过线上进行融资需求的申请和受理，提升银行机构服务效率，助力小微客户破解融资难、融资贵问题。</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20" w:firstLineChars="200"/>
        <w:jc w:val="left"/>
        <w:textAlignment w:val="auto"/>
        <w:rPr>
          <w:rFonts w:hint="eastAsia" w:asciiTheme="minorEastAsia" w:hAnsiTheme="minorEastAsia" w:eastAsiaTheme="minorEastAsia" w:cstheme="minorEastAsia"/>
          <w:b w:val="0"/>
          <w:bCs w:val="0"/>
          <w:sz w:val="21"/>
          <w:szCs w:val="21"/>
          <w:lang w:val="en-US" w:eastAsia="zh-CN"/>
        </w:rPr>
      </w:pPr>
      <w:r>
        <w:rPr>
          <w:rFonts w:hint="eastAsia" w:asciiTheme="minorEastAsia" w:hAnsiTheme="minorEastAsia" w:eastAsiaTheme="minorEastAsia" w:cstheme="minorEastAsia"/>
          <w:b w:val="0"/>
          <w:bCs w:val="0"/>
          <w:sz w:val="21"/>
          <w:szCs w:val="21"/>
          <w:lang w:val="en-US" w:eastAsia="zh-CN"/>
        </w:rPr>
        <w:t>目前，该平台集客户融资需求申请、需求对接情况反馈、信贷产品搜索展示、金融政策信息发布和账户管理等功能于一体，并连接省内所有银行机构，发布了300多个金融产品，能精准传递每个小微客户融资需求至每一家意向银行。</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20" w:firstLineChars="200"/>
        <w:jc w:val="left"/>
        <w:textAlignment w:val="auto"/>
        <w:rPr>
          <w:rFonts w:hint="eastAsia" w:asciiTheme="minorEastAsia" w:hAnsiTheme="minorEastAsia" w:eastAsiaTheme="minorEastAsia" w:cstheme="minorEastAsia"/>
          <w:b w:val="0"/>
          <w:bCs w:val="0"/>
          <w:sz w:val="21"/>
          <w:szCs w:val="21"/>
          <w:lang w:val="en-US" w:eastAsia="zh-CN"/>
        </w:rPr>
      </w:pPr>
      <w:r>
        <w:rPr>
          <w:rFonts w:hint="eastAsia" w:asciiTheme="minorEastAsia" w:hAnsiTheme="minorEastAsia" w:eastAsiaTheme="minorEastAsia" w:cstheme="minorEastAsia"/>
          <w:b w:val="0"/>
          <w:bCs w:val="0"/>
          <w:sz w:val="21"/>
          <w:szCs w:val="21"/>
          <w:lang w:val="en-US" w:eastAsia="zh-CN"/>
        </w:rPr>
        <w:t>首次登录平台的小微客户提出融资申请需要先进行用户注册，然后点击网站上端导航栏“金融产品”，进入“金融产品”宣传展示界面，根据“产品名称”、“适用银行”、“适用地区”进行搜索，找到最适合的信贷产品，再发出融资需求申请。</w:t>
      </w:r>
    </w:p>
    <w:p>
      <w:pPr>
        <w:rPr>
          <w:rFonts w:hint="eastAsia" w:ascii="仿宋_GB2312" w:hAnsi="仿宋_GB2312" w:eastAsia="仿宋_GB2312" w:cs="仿宋_GB2312"/>
          <w:b w:val="0"/>
          <w:bCs w:val="0"/>
          <w:sz w:val="21"/>
          <w:szCs w:val="21"/>
          <w:lang w:val="en-US" w:eastAsia="zh-CN"/>
        </w:rPr>
      </w:pPr>
      <w:r>
        <w:rPr>
          <w:rFonts w:hint="eastAsia" w:ascii="仿宋_GB2312" w:hAnsi="仿宋_GB2312" w:eastAsia="仿宋_GB2312" w:cs="仿宋_GB2312"/>
          <w:b w:val="0"/>
          <w:bCs w:val="0"/>
          <w:sz w:val="21"/>
          <w:szCs w:val="21"/>
          <w:lang w:val="en-US" w:eastAsia="zh-CN"/>
        </w:rPr>
        <w:br w:type="page"/>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jc w:val="center"/>
        <w:textAlignment w:val="auto"/>
        <w:rPr>
          <w:rFonts w:hint="eastAsia" w:ascii="方正小标宋简体" w:hAnsi="方正小标宋简体" w:eastAsia="方正小标宋简体" w:cs="方正小标宋简体"/>
          <w:b w:val="0"/>
          <w:bCs w:val="0"/>
          <w:sz w:val="28"/>
          <w:szCs w:val="28"/>
          <w:lang w:val="en-US" w:eastAsia="zh-CN"/>
        </w:rPr>
      </w:pPr>
      <w:r>
        <w:rPr>
          <w:rFonts w:hint="eastAsia" w:ascii="方正小标宋简体" w:hAnsi="方正小标宋简体" w:eastAsia="方正小标宋简体" w:cs="方正小标宋简体"/>
          <w:b w:val="0"/>
          <w:bCs w:val="0"/>
          <w:sz w:val="28"/>
          <w:szCs w:val="28"/>
          <w:lang w:val="en-US" w:eastAsia="zh-CN"/>
        </w:rPr>
        <w:t>南康区疫情防控创新信贷产品推介</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jc w:val="center"/>
        <w:textAlignment w:val="auto"/>
        <w:rPr>
          <w:rFonts w:hint="eastAsia" w:ascii="黑体" w:hAnsi="黑体" w:eastAsia="黑体" w:cs="黑体"/>
          <w:b w:val="0"/>
          <w:bCs w:val="0"/>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eastAsia" w:ascii="黑体" w:hAnsi="黑体" w:eastAsia="黑体" w:cs="黑体"/>
          <w:b w:val="0"/>
          <w:bCs w:val="0"/>
          <w:sz w:val="28"/>
          <w:szCs w:val="28"/>
          <w:lang w:val="en-US" w:eastAsia="zh-CN"/>
        </w:rPr>
      </w:pPr>
      <w:r>
        <w:rPr>
          <w:rFonts w:hint="eastAsia" w:ascii="黑体" w:hAnsi="黑体" w:eastAsia="黑体" w:cs="黑体"/>
          <w:b w:val="0"/>
          <w:bCs w:val="0"/>
          <w:sz w:val="28"/>
          <w:szCs w:val="28"/>
          <w:lang w:val="en-US" w:eastAsia="zh-CN"/>
        </w:rPr>
        <w:t>（一）</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eastAsia" w:ascii="黑体" w:hAnsi="黑体" w:eastAsia="黑体" w:cs="黑体"/>
          <w:b w:val="0"/>
          <w:bCs w:val="0"/>
          <w:sz w:val="21"/>
          <w:szCs w:val="21"/>
          <w:lang w:val="en-US" w:eastAsia="zh-CN"/>
        </w:rPr>
      </w:pPr>
      <w:r>
        <w:rPr>
          <w:rFonts w:hint="eastAsia" w:ascii="黑体" w:hAnsi="黑体" w:eastAsia="黑体" w:cs="黑体"/>
          <w:b w:val="0"/>
          <w:bCs w:val="0"/>
          <w:sz w:val="28"/>
          <w:szCs w:val="28"/>
          <w:lang w:val="en-US" w:eastAsia="zh-CN"/>
        </w:rPr>
        <w:t>中国农业发展银行“防疫应急贷”</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jc w:val="left"/>
        <w:textAlignment w:val="auto"/>
        <w:rPr>
          <w:rFonts w:hint="eastAsia" w:ascii="黑体" w:hAnsi="黑体" w:eastAsia="黑体" w:cs="黑体"/>
          <w:b w:val="0"/>
          <w:bCs w:val="0"/>
          <w:sz w:val="21"/>
          <w:szCs w:val="21"/>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20" w:firstLineChars="200"/>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 xml:space="preserve">“防疫应急贷”是农发行为支持疫情防控相关行业，以及涉农领域的中小企业复工复产的信贷产品。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22" w:firstLineChars="200"/>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bCs/>
          <w:sz w:val="21"/>
          <w:szCs w:val="21"/>
          <w:lang w:val="en-US" w:eastAsia="zh-CN"/>
        </w:rPr>
        <w:t>贷款对象：</w:t>
      </w:r>
      <w:r>
        <w:rPr>
          <w:rFonts w:hint="eastAsia" w:ascii="宋体" w:hAnsi="宋体" w:eastAsia="宋体" w:cs="宋体"/>
          <w:b w:val="0"/>
          <w:bCs w:val="0"/>
          <w:sz w:val="21"/>
          <w:szCs w:val="21"/>
          <w:lang w:val="en-US" w:eastAsia="zh-CN"/>
        </w:rPr>
        <w:t xml:space="preserve">纳入全国性、省级疫情防控重点保障企业名单，及县级政府和有关部门指定的防疫和生活保障企业，以及 用于复工复产的涉农小微企业。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22" w:firstLineChars="200"/>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bCs/>
          <w:sz w:val="21"/>
          <w:szCs w:val="21"/>
          <w:lang w:val="en-US" w:eastAsia="zh-CN"/>
        </w:rPr>
        <w:t>贷款用途：</w:t>
      </w:r>
      <w:r>
        <w:rPr>
          <w:rFonts w:hint="eastAsia" w:ascii="宋体" w:hAnsi="宋体" w:eastAsia="宋体" w:cs="宋体"/>
          <w:b w:val="0"/>
          <w:bCs w:val="0"/>
          <w:sz w:val="21"/>
          <w:szCs w:val="21"/>
          <w:lang w:val="en-US" w:eastAsia="zh-CN"/>
        </w:rPr>
        <w:t xml:space="preserve">满足企业疫情防控和生产经营活动的资金需求。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22" w:firstLineChars="200"/>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bCs/>
          <w:sz w:val="21"/>
          <w:szCs w:val="21"/>
          <w:lang w:val="en-US" w:eastAsia="zh-CN"/>
        </w:rPr>
        <w:t>贷款额度：</w:t>
      </w:r>
      <w:r>
        <w:rPr>
          <w:rFonts w:hint="eastAsia" w:ascii="宋体" w:hAnsi="宋体" w:eastAsia="宋体" w:cs="宋体"/>
          <w:b w:val="0"/>
          <w:bCs w:val="0"/>
          <w:sz w:val="21"/>
          <w:szCs w:val="21"/>
          <w:lang w:val="en-US" w:eastAsia="zh-CN"/>
        </w:rPr>
        <w:t xml:space="preserve">根据企业风险承受能力和防控疫情所需生产经营活动资金需求合理测算。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22" w:firstLineChars="200"/>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bCs/>
          <w:sz w:val="21"/>
          <w:szCs w:val="21"/>
          <w:lang w:val="en-US" w:eastAsia="zh-CN"/>
        </w:rPr>
        <w:t>贷款期限：</w:t>
      </w:r>
      <w:r>
        <w:rPr>
          <w:rFonts w:hint="eastAsia" w:ascii="宋体" w:hAnsi="宋体" w:eastAsia="宋体" w:cs="宋体"/>
          <w:b w:val="0"/>
          <w:bCs w:val="0"/>
          <w:sz w:val="21"/>
          <w:szCs w:val="21"/>
          <w:lang w:val="en-US" w:eastAsia="zh-CN"/>
        </w:rPr>
        <w:t xml:space="preserve">12 个月。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22" w:firstLineChars="200"/>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bCs/>
          <w:sz w:val="21"/>
          <w:szCs w:val="21"/>
          <w:lang w:val="en-US" w:eastAsia="zh-CN"/>
        </w:rPr>
        <w:t>贷款利率：</w:t>
      </w:r>
      <w:r>
        <w:rPr>
          <w:rFonts w:hint="eastAsia" w:ascii="宋体" w:hAnsi="宋体" w:eastAsia="宋体" w:cs="宋体"/>
          <w:b w:val="0"/>
          <w:bCs w:val="0"/>
          <w:sz w:val="21"/>
          <w:szCs w:val="21"/>
          <w:lang w:val="en-US" w:eastAsia="zh-CN"/>
        </w:rPr>
        <w:t xml:space="preserve">全国性疫情防重点保障企业名单的，利率约为 2%-2.9%，其他授信额度 1000 万元以下的小微企业贷款利率约为3.7%。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22" w:firstLineChars="200"/>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bCs/>
          <w:sz w:val="21"/>
          <w:szCs w:val="21"/>
          <w:lang w:val="en-US" w:eastAsia="zh-CN"/>
        </w:rPr>
        <w:t>贷款方式：</w:t>
      </w:r>
      <w:r>
        <w:rPr>
          <w:rFonts w:hint="eastAsia" w:ascii="宋体" w:hAnsi="宋体" w:eastAsia="宋体" w:cs="宋体"/>
          <w:b w:val="0"/>
          <w:bCs w:val="0"/>
          <w:sz w:val="21"/>
          <w:szCs w:val="21"/>
          <w:lang w:val="en-US" w:eastAsia="zh-CN"/>
        </w:rPr>
        <w:t xml:space="preserve">按月结息，到期一次性还本。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22" w:firstLineChars="200"/>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bCs/>
          <w:sz w:val="21"/>
          <w:szCs w:val="21"/>
          <w:lang w:val="en-US" w:eastAsia="zh-CN"/>
        </w:rPr>
        <w:t>担保方式：</w:t>
      </w:r>
      <w:r>
        <w:rPr>
          <w:rFonts w:hint="eastAsia" w:ascii="宋体" w:hAnsi="宋体" w:eastAsia="宋体" w:cs="宋体"/>
          <w:b w:val="0"/>
          <w:bCs w:val="0"/>
          <w:sz w:val="21"/>
          <w:szCs w:val="21"/>
          <w:lang w:val="en-US" w:eastAsia="zh-CN"/>
        </w:rPr>
        <w:t xml:space="preserve">采用保证或抵押担保方式，满足条件下可申请信用担保方式。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22" w:firstLineChars="200"/>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bCs/>
          <w:sz w:val="21"/>
          <w:szCs w:val="21"/>
          <w:lang w:val="en-US" w:eastAsia="zh-CN"/>
        </w:rPr>
        <w:t>办理流程：</w:t>
      </w:r>
      <w:r>
        <w:rPr>
          <w:rFonts w:hint="eastAsia" w:ascii="宋体" w:hAnsi="宋体" w:eastAsia="宋体" w:cs="宋体"/>
          <w:b w:val="0"/>
          <w:bCs w:val="0"/>
          <w:sz w:val="21"/>
          <w:szCs w:val="21"/>
          <w:lang w:val="en-US" w:eastAsia="zh-CN"/>
        </w:rPr>
        <w:t>审批权限下放至市分行，提交资料——受理申请——授信审批——合同签署——贷款发放。</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22" w:firstLineChars="200"/>
        <w:jc w:val="left"/>
        <w:textAlignment w:val="auto"/>
        <w:rPr>
          <w:rFonts w:hint="eastAsia" w:ascii="黑体" w:hAnsi="黑体" w:eastAsia="黑体" w:cs="黑体"/>
          <w:b w:val="0"/>
          <w:bCs w:val="0"/>
          <w:sz w:val="21"/>
          <w:szCs w:val="21"/>
          <w:lang w:val="en-US" w:eastAsia="zh-CN"/>
        </w:rPr>
      </w:pPr>
      <w:r>
        <w:rPr>
          <w:rFonts w:hint="eastAsia" w:ascii="宋体" w:hAnsi="宋体" w:eastAsia="宋体" w:cs="宋体"/>
          <w:b/>
          <w:bCs/>
          <w:sz w:val="21"/>
          <w:szCs w:val="21"/>
          <w:lang w:val="en-US" w:eastAsia="zh-CN"/>
        </w:rPr>
        <w:t>联系方式：</w:t>
      </w:r>
      <w:r>
        <w:rPr>
          <w:rFonts w:hint="eastAsia" w:ascii="宋体" w:hAnsi="宋体" w:eastAsia="宋体" w:cs="宋体"/>
          <w:b w:val="0"/>
          <w:bCs w:val="0"/>
          <w:sz w:val="21"/>
          <w:szCs w:val="21"/>
          <w:lang w:val="en-US" w:eastAsia="zh-CN"/>
        </w:rPr>
        <w:t xml:space="preserve">南康区支行 黄经理 15079740005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left"/>
        <w:textAlignment w:val="auto"/>
        <w:rPr>
          <w:rFonts w:hint="eastAsia" w:ascii="黑体" w:hAnsi="黑体" w:eastAsia="黑体" w:cs="黑体"/>
          <w:b w:val="0"/>
          <w:bCs w:val="0"/>
          <w:sz w:val="21"/>
          <w:szCs w:val="21"/>
          <w:lang w:val="en-US" w:eastAsia="zh-CN"/>
        </w:rPr>
      </w:pPr>
    </w:p>
    <w:p>
      <w:pPr>
        <w:rPr>
          <w:rFonts w:hint="eastAsia" w:ascii="黑体" w:hAnsi="黑体" w:eastAsia="黑体" w:cs="黑体"/>
          <w:b w:val="0"/>
          <w:bCs w:val="0"/>
          <w:sz w:val="28"/>
          <w:szCs w:val="28"/>
          <w:lang w:val="en-US" w:eastAsia="zh-CN"/>
        </w:rPr>
      </w:pPr>
      <w:r>
        <w:rPr>
          <w:rFonts w:hint="eastAsia" w:ascii="黑体" w:hAnsi="黑体" w:eastAsia="黑体" w:cs="黑体"/>
          <w:b w:val="0"/>
          <w:bCs w:val="0"/>
          <w:sz w:val="28"/>
          <w:szCs w:val="28"/>
          <w:lang w:val="en-US" w:eastAsia="zh-CN"/>
        </w:rPr>
        <w:br w:type="page"/>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eastAsia" w:ascii="黑体" w:hAnsi="黑体" w:eastAsia="黑体" w:cs="黑体"/>
          <w:b w:val="0"/>
          <w:bCs w:val="0"/>
          <w:sz w:val="28"/>
          <w:szCs w:val="28"/>
          <w:lang w:val="en-US" w:eastAsia="zh-CN"/>
        </w:rPr>
      </w:pPr>
      <w:r>
        <w:rPr>
          <w:rFonts w:hint="eastAsia" w:ascii="黑体" w:hAnsi="黑体" w:eastAsia="黑体" w:cs="黑体"/>
          <w:b w:val="0"/>
          <w:bCs w:val="0"/>
          <w:sz w:val="28"/>
          <w:szCs w:val="28"/>
          <w:lang w:val="en-US" w:eastAsia="zh-CN"/>
        </w:rPr>
        <w:t>（二）</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eastAsia" w:ascii="黑体" w:hAnsi="黑体" w:eastAsia="黑体" w:cs="黑体"/>
          <w:b w:val="0"/>
          <w:bCs w:val="0"/>
          <w:sz w:val="28"/>
          <w:szCs w:val="28"/>
          <w:lang w:val="en-US" w:eastAsia="zh-CN"/>
        </w:rPr>
      </w:pPr>
      <w:r>
        <w:rPr>
          <w:rFonts w:hint="eastAsia" w:ascii="黑体" w:hAnsi="黑体" w:eastAsia="黑体" w:cs="黑体"/>
          <w:b w:val="0"/>
          <w:bCs w:val="0"/>
          <w:sz w:val="28"/>
          <w:szCs w:val="28"/>
          <w:lang w:val="en-US" w:eastAsia="zh-CN"/>
        </w:rPr>
        <w:t>中国农业发展银行小微企业贷款</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jc w:val="left"/>
        <w:textAlignment w:val="auto"/>
        <w:rPr>
          <w:rFonts w:hint="eastAsia" w:ascii="黑体" w:hAnsi="黑体" w:eastAsia="黑体" w:cs="黑体"/>
          <w:b w:val="0"/>
          <w:bCs w:val="0"/>
          <w:sz w:val="21"/>
          <w:szCs w:val="21"/>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20" w:firstLineChars="200"/>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小微企业贷款是农发行为解决服务农业、农村和农民的小微企业生产经营过程中的合理资金需求而发放的贷款。</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22" w:firstLineChars="200"/>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bCs/>
          <w:sz w:val="21"/>
          <w:szCs w:val="21"/>
          <w:lang w:val="en-US" w:eastAsia="zh-CN"/>
        </w:rPr>
        <w:t>贷款用途；</w:t>
      </w:r>
      <w:r>
        <w:rPr>
          <w:rFonts w:hint="eastAsia" w:ascii="宋体" w:hAnsi="宋体" w:eastAsia="宋体" w:cs="宋体"/>
          <w:b w:val="0"/>
          <w:bCs w:val="0"/>
          <w:sz w:val="21"/>
          <w:szCs w:val="21"/>
          <w:lang w:val="en-US" w:eastAsia="zh-CN"/>
        </w:rPr>
        <w:t>主要用于解决小微企业从事符合农发行业务范围的研发、生产、加工、流通、服务、运营维护等经营活动的合理流动资金需求。</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22" w:firstLineChars="200"/>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bCs/>
          <w:sz w:val="21"/>
          <w:szCs w:val="21"/>
          <w:lang w:val="en-US" w:eastAsia="zh-CN"/>
        </w:rPr>
        <w:t>贷款额度：</w:t>
      </w:r>
      <w:r>
        <w:rPr>
          <w:rFonts w:hint="eastAsia" w:ascii="宋体" w:hAnsi="宋体" w:eastAsia="宋体" w:cs="宋体"/>
          <w:b w:val="0"/>
          <w:bCs w:val="0"/>
          <w:sz w:val="21"/>
          <w:szCs w:val="21"/>
          <w:lang w:val="en-US" w:eastAsia="zh-CN"/>
        </w:rPr>
        <w:t>根据经营规模、业务特征、运营效率、自有资金等因素测算确定贷款额度，贷款额度最高为 1000 万元。</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22" w:firstLineChars="200"/>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bCs/>
          <w:sz w:val="21"/>
          <w:szCs w:val="21"/>
          <w:lang w:val="en-US" w:eastAsia="zh-CN"/>
        </w:rPr>
        <w:t>贷款期限：</w:t>
      </w:r>
      <w:r>
        <w:rPr>
          <w:rFonts w:hint="eastAsia" w:ascii="宋体" w:hAnsi="宋体" w:eastAsia="宋体" w:cs="宋体"/>
          <w:b w:val="0"/>
          <w:bCs w:val="0"/>
          <w:sz w:val="21"/>
          <w:szCs w:val="21"/>
          <w:lang w:val="en-US" w:eastAsia="zh-CN"/>
        </w:rPr>
        <w:t>12 个月。</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22" w:firstLineChars="200"/>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bCs/>
          <w:sz w:val="21"/>
          <w:szCs w:val="21"/>
          <w:lang w:val="en-US" w:eastAsia="zh-CN"/>
        </w:rPr>
        <w:t>贷款利率：</w:t>
      </w:r>
      <w:r>
        <w:rPr>
          <w:rFonts w:hint="eastAsia" w:ascii="宋体" w:hAnsi="宋体" w:eastAsia="宋体" w:cs="宋体"/>
          <w:b w:val="0"/>
          <w:bCs w:val="0"/>
          <w:sz w:val="21"/>
          <w:szCs w:val="21"/>
          <w:lang w:val="en-US" w:eastAsia="zh-CN"/>
        </w:rPr>
        <w:t>执行优惠利率。若纳入全国性疫情防重点保障企业名单的，利率约为 2%-2.9%。</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22" w:firstLineChars="200"/>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bCs/>
          <w:sz w:val="21"/>
          <w:szCs w:val="21"/>
          <w:lang w:val="en-US" w:eastAsia="zh-CN"/>
        </w:rPr>
        <w:t>贷款方式：</w:t>
      </w:r>
      <w:r>
        <w:rPr>
          <w:rFonts w:hint="eastAsia" w:ascii="宋体" w:hAnsi="宋体" w:eastAsia="宋体" w:cs="宋体"/>
          <w:b w:val="0"/>
          <w:bCs w:val="0"/>
          <w:sz w:val="21"/>
          <w:szCs w:val="21"/>
          <w:lang w:val="en-US" w:eastAsia="zh-CN"/>
        </w:rPr>
        <w:t>按月结息，到期一次性还本。</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22" w:firstLineChars="200"/>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bCs/>
          <w:sz w:val="21"/>
          <w:szCs w:val="21"/>
          <w:lang w:val="en-US" w:eastAsia="zh-CN"/>
        </w:rPr>
        <w:t>担保方式：</w:t>
      </w:r>
      <w:r>
        <w:rPr>
          <w:rFonts w:hint="eastAsia" w:ascii="宋体" w:hAnsi="宋体" w:eastAsia="宋体" w:cs="宋体"/>
          <w:b w:val="0"/>
          <w:bCs w:val="0"/>
          <w:sz w:val="21"/>
          <w:szCs w:val="21"/>
          <w:lang w:val="en-US" w:eastAsia="zh-CN"/>
        </w:rPr>
        <w:t xml:space="preserve">采用保证或抵押担保方式，满足条件下可申请信用担保方式。针对名单内企业，至 5 月底，一是实行“见贷即保”，即先放款后补充担保资料；二是免抵押免反担保；三是担保费率由原来的 0.8%降为不超过 0.5%。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22" w:firstLineChars="200"/>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bCs/>
          <w:sz w:val="21"/>
          <w:szCs w:val="21"/>
          <w:lang w:val="en-US" w:eastAsia="zh-CN"/>
        </w:rPr>
        <w:t>申报资料：</w:t>
      </w:r>
      <w:r>
        <w:rPr>
          <w:rFonts w:hint="eastAsia" w:ascii="宋体" w:hAnsi="宋体" w:eastAsia="宋体" w:cs="宋体"/>
          <w:b w:val="0"/>
          <w:bCs w:val="0"/>
          <w:sz w:val="21"/>
          <w:szCs w:val="21"/>
          <w:lang w:val="en-US" w:eastAsia="zh-CN"/>
        </w:rPr>
        <w:t>线下申报办理，向所在县支行提供营业执照、财务报表等相关资料。</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22" w:firstLineChars="200"/>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bCs/>
          <w:sz w:val="21"/>
          <w:szCs w:val="21"/>
          <w:lang w:val="en-US" w:eastAsia="zh-CN"/>
        </w:rPr>
        <w:t>办理流程：</w:t>
      </w:r>
      <w:r>
        <w:rPr>
          <w:rFonts w:hint="eastAsia" w:ascii="宋体" w:hAnsi="宋体" w:eastAsia="宋体" w:cs="宋体"/>
          <w:b w:val="0"/>
          <w:bCs w:val="0"/>
          <w:sz w:val="21"/>
          <w:szCs w:val="21"/>
          <w:lang w:val="en-US" w:eastAsia="zh-CN"/>
        </w:rPr>
        <w:t>提交资料——受理申请——授信审批——合同签署——贷款发放。</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22" w:firstLineChars="200"/>
        <w:jc w:val="left"/>
        <w:textAlignment w:val="auto"/>
        <w:rPr>
          <w:rFonts w:hint="eastAsia" w:ascii="黑体" w:hAnsi="黑体" w:eastAsia="黑体" w:cs="黑体"/>
          <w:b w:val="0"/>
          <w:bCs w:val="0"/>
          <w:sz w:val="21"/>
          <w:szCs w:val="21"/>
          <w:lang w:val="en-US" w:eastAsia="zh-CN"/>
        </w:rPr>
      </w:pPr>
      <w:r>
        <w:rPr>
          <w:rFonts w:hint="eastAsia" w:ascii="宋体" w:hAnsi="宋体" w:eastAsia="宋体" w:cs="宋体"/>
          <w:b/>
          <w:bCs/>
          <w:sz w:val="21"/>
          <w:szCs w:val="21"/>
          <w:lang w:val="en-US" w:eastAsia="zh-CN"/>
        </w:rPr>
        <w:t>联系方式：</w:t>
      </w:r>
      <w:r>
        <w:rPr>
          <w:rFonts w:hint="eastAsia" w:ascii="宋体" w:hAnsi="宋体" w:eastAsia="宋体" w:cs="宋体"/>
          <w:b w:val="0"/>
          <w:bCs w:val="0"/>
          <w:sz w:val="21"/>
          <w:szCs w:val="21"/>
          <w:lang w:val="en-US" w:eastAsia="zh-CN"/>
        </w:rPr>
        <w:t>南康区支行 黄经理 15079740005</w:t>
      </w:r>
    </w:p>
    <w:p>
      <w:pPr>
        <w:rPr>
          <w:rFonts w:hint="eastAsia" w:ascii="黑体" w:hAnsi="黑体" w:eastAsia="黑体" w:cs="黑体"/>
          <w:b w:val="0"/>
          <w:bCs w:val="0"/>
          <w:sz w:val="28"/>
          <w:szCs w:val="28"/>
          <w:lang w:val="en-US" w:eastAsia="zh-CN"/>
        </w:rPr>
      </w:pPr>
      <w:r>
        <w:rPr>
          <w:rFonts w:hint="eastAsia" w:ascii="黑体" w:hAnsi="黑体" w:eastAsia="黑体" w:cs="黑体"/>
          <w:b w:val="0"/>
          <w:bCs w:val="0"/>
          <w:sz w:val="28"/>
          <w:szCs w:val="28"/>
          <w:lang w:val="en-US" w:eastAsia="zh-CN"/>
        </w:rPr>
        <w:br w:type="page"/>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eastAsia" w:ascii="黑体" w:hAnsi="黑体" w:eastAsia="黑体" w:cs="黑体"/>
          <w:b w:val="0"/>
          <w:bCs w:val="0"/>
          <w:sz w:val="28"/>
          <w:szCs w:val="28"/>
          <w:lang w:val="en-US" w:eastAsia="zh-CN"/>
        </w:rPr>
      </w:pPr>
      <w:r>
        <w:rPr>
          <w:rFonts w:hint="eastAsia" w:ascii="黑体" w:hAnsi="黑体" w:eastAsia="黑体" w:cs="黑体"/>
          <w:b w:val="0"/>
          <w:bCs w:val="0"/>
          <w:sz w:val="28"/>
          <w:szCs w:val="28"/>
          <w:lang w:val="en-US" w:eastAsia="zh-CN"/>
        </w:rPr>
        <w:t>（三）</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eastAsia" w:ascii="黑体" w:hAnsi="黑体" w:eastAsia="黑体" w:cs="黑体"/>
          <w:b w:val="0"/>
          <w:bCs w:val="0"/>
          <w:sz w:val="21"/>
          <w:szCs w:val="21"/>
          <w:lang w:val="en-US" w:eastAsia="zh-CN"/>
        </w:rPr>
      </w:pPr>
      <w:r>
        <w:rPr>
          <w:rFonts w:hint="eastAsia" w:ascii="黑体" w:hAnsi="黑体" w:eastAsia="黑体" w:cs="黑体"/>
          <w:b w:val="0"/>
          <w:bCs w:val="0"/>
          <w:sz w:val="28"/>
          <w:szCs w:val="28"/>
          <w:lang w:val="en-US" w:eastAsia="zh-CN"/>
        </w:rPr>
        <w:t>工商银行工行小额信用贷款</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jc w:val="left"/>
        <w:textAlignment w:val="auto"/>
        <w:rPr>
          <w:rFonts w:hint="eastAsia" w:ascii="黑体" w:hAnsi="黑体" w:eastAsia="黑体" w:cs="黑体"/>
          <w:b w:val="0"/>
          <w:bCs w:val="0"/>
          <w:sz w:val="21"/>
          <w:szCs w:val="21"/>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20" w:firstLineChars="200"/>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工行小额信用贷款是工商银行为疫情防控相关行业小微企业及企业主、个体工商户推出的免抵押、免担保的线下信贷产品。</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22" w:firstLineChars="200"/>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bCs/>
          <w:sz w:val="21"/>
          <w:szCs w:val="21"/>
          <w:lang w:val="en-US" w:eastAsia="zh-CN"/>
        </w:rPr>
        <w:t>贷款对象：</w:t>
      </w:r>
      <w:r>
        <w:rPr>
          <w:rFonts w:hint="eastAsia" w:ascii="宋体" w:hAnsi="宋体" w:eastAsia="宋体" w:cs="宋体"/>
          <w:b w:val="0"/>
          <w:bCs w:val="0"/>
          <w:sz w:val="21"/>
          <w:szCs w:val="21"/>
          <w:lang w:val="en-US" w:eastAsia="zh-CN"/>
        </w:rPr>
        <w:t>与疫情防控相关的卫生防疫、医药产品制造及采购等防疫重点企业。受疫情影响、不存在未结诉讼、纳税记录良好的小微企业和个体工商户。</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22" w:firstLineChars="200"/>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bCs/>
          <w:sz w:val="21"/>
          <w:szCs w:val="21"/>
          <w:lang w:val="en-US" w:eastAsia="zh-CN"/>
        </w:rPr>
        <w:t>贷款用途：</w:t>
      </w:r>
      <w:r>
        <w:rPr>
          <w:rFonts w:hint="eastAsia" w:ascii="宋体" w:hAnsi="宋体" w:eastAsia="宋体" w:cs="宋体"/>
          <w:b w:val="0"/>
          <w:bCs w:val="0"/>
          <w:sz w:val="21"/>
          <w:szCs w:val="21"/>
          <w:lang w:val="en-US" w:eastAsia="zh-CN"/>
        </w:rPr>
        <w:t>企业购买原材料和设备等正常生产经营投入。</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22" w:firstLineChars="200"/>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bCs/>
          <w:sz w:val="21"/>
          <w:szCs w:val="21"/>
          <w:lang w:val="en-US" w:eastAsia="zh-CN"/>
        </w:rPr>
        <w:t>贷款额度：</w:t>
      </w:r>
      <w:r>
        <w:rPr>
          <w:rFonts w:hint="eastAsia" w:ascii="宋体" w:hAnsi="宋体" w:eastAsia="宋体" w:cs="宋体"/>
          <w:b w:val="0"/>
          <w:bCs w:val="0"/>
          <w:sz w:val="21"/>
          <w:szCs w:val="21"/>
          <w:lang w:val="en-US" w:eastAsia="zh-CN"/>
        </w:rPr>
        <w:t>根据销售收入与银行负债对比关系、现金流覆盖贷款利息、行内贡献度等因素，系统自动测算贷款额度，信用贷款最高额度 1000 万元。</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22" w:firstLineChars="200"/>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bCs/>
          <w:sz w:val="21"/>
          <w:szCs w:val="21"/>
          <w:lang w:val="en-US" w:eastAsia="zh-CN"/>
        </w:rPr>
        <w:t>贷款期限：</w:t>
      </w:r>
      <w:r>
        <w:rPr>
          <w:rFonts w:hint="eastAsia" w:ascii="宋体" w:hAnsi="宋体" w:eastAsia="宋体" w:cs="宋体"/>
          <w:b w:val="0"/>
          <w:bCs w:val="0"/>
          <w:sz w:val="21"/>
          <w:szCs w:val="21"/>
          <w:lang w:val="en-US" w:eastAsia="zh-CN"/>
        </w:rPr>
        <w:t>12 个月。</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22" w:firstLineChars="200"/>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bCs/>
          <w:sz w:val="21"/>
          <w:szCs w:val="21"/>
          <w:lang w:val="en-US" w:eastAsia="zh-CN"/>
        </w:rPr>
        <w:t>贷款利率：</w:t>
      </w:r>
      <w:r>
        <w:rPr>
          <w:rFonts w:hint="eastAsia" w:ascii="宋体" w:hAnsi="宋体" w:eastAsia="宋体" w:cs="宋体"/>
          <w:b w:val="0"/>
          <w:bCs w:val="0"/>
          <w:sz w:val="21"/>
          <w:szCs w:val="21"/>
          <w:lang w:val="en-US" w:eastAsia="zh-CN"/>
        </w:rPr>
        <w:t>国家级重点企业年化利率 2.05%；地方重点企业年化利率 3.05%。</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22" w:firstLineChars="200"/>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bCs/>
          <w:sz w:val="21"/>
          <w:szCs w:val="21"/>
          <w:lang w:val="en-US" w:eastAsia="zh-CN"/>
        </w:rPr>
        <w:t>贷款方式：</w:t>
      </w:r>
      <w:r>
        <w:rPr>
          <w:rFonts w:hint="eastAsia" w:ascii="宋体" w:hAnsi="宋体" w:eastAsia="宋体" w:cs="宋体"/>
          <w:b w:val="0"/>
          <w:bCs w:val="0"/>
          <w:sz w:val="21"/>
          <w:szCs w:val="21"/>
          <w:lang w:val="en-US" w:eastAsia="zh-CN"/>
        </w:rPr>
        <w:t>一次性放款，按月付息，到期一次还本。</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22" w:firstLineChars="200"/>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bCs/>
          <w:sz w:val="21"/>
          <w:szCs w:val="21"/>
          <w:lang w:val="en-US" w:eastAsia="zh-CN"/>
        </w:rPr>
        <w:t>还款方式：</w:t>
      </w:r>
      <w:r>
        <w:rPr>
          <w:rFonts w:hint="eastAsia" w:ascii="宋体" w:hAnsi="宋体" w:eastAsia="宋体" w:cs="宋体"/>
          <w:b w:val="0"/>
          <w:bCs w:val="0"/>
          <w:sz w:val="21"/>
          <w:szCs w:val="21"/>
          <w:lang w:val="en-US" w:eastAsia="zh-CN"/>
        </w:rPr>
        <w:t>按日计息，到期一次性还本。</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22" w:firstLineChars="200"/>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bCs/>
          <w:sz w:val="21"/>
          <w:szCs w:val="21"/>
          <w:lang w:val="en-US" w:eastAsia="zh-CN"/>
        </w:rPr>
        <w:t>担保方式：</w:t>
      </w:r>
      <w:r>
        <w:rPr>
          <w:rFonts w:hint="eastAsia" w:ascii="宋体" w:hAnsi="宋体" w:eastAsia="宋体" w:cs="宋体"/>
          <w:b w:val="0"/>
          <w:bCs w:val="0"/>
          <w:sz w:val="21"/>
          <w:szCs w:val="21"/>
          <w:lang w:val="en-US" w:eastAsia="zh-CN"/>
        </w:rPr>
        <w:t>纯信用</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22" w:firstLineChars="200"/>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bCs/>
          <w:sz w:val="21"/>
          <w:szCs w:val="21"/>
          <w:lang w:val="en-US" w:eastAsia="zh-CN"/>
        </w:rPr>
        <w:t>申报资料：</w:t>
      </w:r>
      <w:r>
        <w:rPr>
          <w:rFonts w:hint="eastAsia" w:ascii="宋体" w:hAnsi="宋体" w:eastAsia="宋体" w:cs="宋体"/>
          <w:b w:val="0"/>
          <w:bCs w:val="0"/>
          <w:sz w:val="21"/>
          <w:szCs w:val="21"/>
          <w:lang w:val="en-US" w:eastAsia="zh-CN"/>
        </w:rPr>
        <w:t>线下申报办理，提供营业执照、财务报表等相关资料。</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22" w:firstLineChars="200"/>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bCs/>
          <w:sz w:val="21"/>
          <w:szCs w:val="21"/>
          <w:lang w:val="en-US" w:eastAsia="zh-CN"/>
        </w:rPr>
        <w:t>办理流程：</w:t>
      </w:r>
      <w:r>
        <w:rPr>
          <w:rFonts w:hint="eastAsia" w:ascii="宋体" w:hAnsi="宋体" w:eastAsia="宋体" w:cs="宋体"/>
          <w:b w:val="0"/>
          <w:bCs w:val="0"/>
          <w:sz w:val="21"/>
          <w:szCs w:val="21"/>
          <w:lang w:val="en-US" w:eastAsia="zh-CN"/>
        </w:rPr>
        <w:t>赣州市全辖工行一级支行均可受理小额信用贷款，贷款流程：1. 提交贷款申请相关资料；2.客户经理开展尽职调查；3.完善前提条件后即可放款。</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22" w:firstLineChars="200"/>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bCs/>
          <w:sz w:val="21"/>
          <w:szCs w:val="21"/>
          <w:lang w:val="en-US" w:eastAsia="zh-CN"/>
        </w:rPr>
        <w:t>联系方式：</w:t>
      </w:r>
      <w:r>
        <w:rPr>
          <w:rFonts w:hint="eastAsia" w:ascii="宋体" w:hAnsi="宋体" w:eastAsia="宋体" w:cs="宋体"/>
          <w:b w:val="0"/>
          <w:bCs w:val="0"/>
          <w:sz w:val="21"/>
          <w:szCs w:val="21"/>
          <w:lang w:val="en-US" w:eastAsia="zh-CN"/>
        </w:rPr>
        <w:t>南康支行 夏行长 13627979658</w:t>
      </w:r>
    </w:p>
    <w:p>
      <w:pPr>
        <w:rPr>
          <w:rFonts w:hint="eastAsia" w:ascii="黑体" w:hAnsi="黑体" w:eastAsia="黑体" w:cs="黑体"/>
          <w:b w:val="0"/>
          <w:bCs w:val="0"/>
          <w:sz w:val="28"/>
          <w:szCs w:val="28"/>
          <w:lang w:val="en-US" w:eastAsia="zh-CN"/>
        </w:rPr>
      </w:pPr>
      <w:r>
        <w:rPr>
          <w:rFonts w:hint="eastAsia" w:ascii="黑体" w:hAnsi="黑体" w:eastAsia="黑体" w:cs="黑体"/>
          <w:b w:val="0"/>
          <w:bCs w:val="0"/>
          <w:sz w:val="28"/>
          <w:szCs w:val="28"/>
          <w:lang w:val="en-US" w:eastAsia="zh-CN"/>
        </w:rPr>
        <w:br w:type="page"/>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eastAsia" w:ascii="黑体" w:hAnsi="黑体" w:eastAsia="黑体" w:cs="黑体"/>
          <w:b w:val="0"/>
          <w:bCs w:val="0"/>
          <w:sz w:val="28"/>
          <w:szCs w:val="28"/>
          <w:lang w:val="en-US" w:eastAsia="zh-CN"/>
        </w:rPr>
      </w:pPr>
      <w:r>
        <w:rPr>
          <w:rFonts w:hint="eastAsia" w:ascii="黑体" w:hAnsi="黑体" w:eastAsia="黑体" w:cs="黑体"/>
          <w:b w:val="0"/>
          <w:bCs w:val="0"/>
          <w:sz w:val="28"/>
          <w:szCs w:val="28"/>
          <w:lang w:val="en-US" w:eastAsia="zh-CN"/>
        </w:rPr>
        <w:t>（四）</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eastAsia" w:ascii="黑体" w:hAnsi="黑体" w:eastAsia="黑体" w:cs="黑体"/>
          <w:b w:val="0"/>
          <w:bCs w:val="0"/>
          <w:sz w:val="21"/>
          <w:szCs w:val="21"/>
          <w:lang w:val="en-US" w:eastAsia="zh-CN"/>
        </w:rPr>
      </w:pPr>
      <w:r>
        <w:rPr>
          <w:rFonts w:hint="eastAsia" w:ascii="黑体" w:hAnsi="黑体" w:eastAsia="黑体" w:cs="黑体"/>
          <w:b w:val="0"/>
          <w:bCs w:val="0"/>
          <w:sz w:val="28"/>
          <w:szCs w:val="28"/>
          <w:lang w:val="en-US" w:eastAsia="zh-CN"/>
        </w:rPr>
        <w:t>中国银行“中银税贷通”</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jc w:val="left"/>
        <w:textAlignment w:val="auto"/>
        <w:rPr>
          <w:rFonts w:hint="eastAsia" w:ascii="宋体" w:hAnsi="宋体" w:eastAsia="宋体" w:cs="宋体"/>
          <w:b w:val="0"/>
          <w:bCs w:val="0"/>
          <w:sz w:val="21"/>
          <w:szCs w:val="21"/>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firstLine="420" w:firstLineChars="200"/>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“中银税贷通”（疫情期间升级版）是指中国银行为疫情防控相关行业小微企业推出免抵押的线上专属信贷产品。</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firstLine="422" w:firstLineChars="200"/>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bCs/>
          <w:sz w:val="21"/>
          <w:szCs w:val="21"/>
          <w:lang w:val="en-US" w:eastAsia="zh-CN"/>
        </w:rPr>
        <w:t>贷款对象：</w:t>
      </w:r>
      <w:r>
        <w:rPr>
          <w:rFonts w:hint="eastAsia" w:ascii="宋体" w:hAnsi="宋体" w:eastAsia="宋体" w:cs="宋体"/>
          <w:b w:val="0"/>
          <w:bCs w:val="0"/>
          <w:sz w:val="21"/>
          <w:szCs w:val="21"/>
          <w:lang w:val="en-US" w:eastAsia="zh-CN"/>
        </w:rPr>
        <w:t>生产应对疫情使用的相关重要医用物资企业、原辅材料生产企业、设备制造企业、医用物资收储企业、重要生活必需品生产企业及相关提供信息通信设备、服务系统等企业。</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firstLine="422" w:firstLineChars="200"/>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bCs/>
          <w:sz w:val="21"/>
          <w:szCs w:val="21"/>
          <w:lang w:val="en-US" w:eastAsia="zh-CN"/>
        </w:rPr>
        <w:t>贷款用途：</w:t>
      </w:r>
      <w:r>
        <w:rPr>
          <w:rFonts w:hint="eastAsia" w:ascii="宋体" w:hAnsi="宋体" w:eastAsia="宋体" w:cs="宋体"/>
          <w:b w:val="0"/>
          <w:bCs w:val="0"/>
          <w:sz w:val="21"/>
          <w:szCs w:val="21"/>
          <w:lang w:val="en-US" w:eastAsia="zh-CN"/>
        </w:rPr>
        <w:t>企业购买原材料等正常生产经营投入。</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firstLine="422" w:firstLineChars="200"/>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bCs/>
          <w:sz w:val="21"/>
          <w:szCs w:val="21"/>
          <w:lang w:val="en-US" w:eastAsia="zh-CN"/>
        </w:rPr>
        <w:t>贷款额度：</w:t>
      </w:r>
      <w:r>
        <w:rPr>
          <w:rFonts w:hint="eastAsia" w:ascii="宋体" w:hAnsi="宋体" w:eastAsia="宋体" w:cs="宋体"/>
          <w:b w:val="0"/>
          <w:bCs w:val="0"/>
          <w:sz w:val="21"/>
          <w:szCs w:val="21"/>
          <w:lang w:val="en-US" w:eastAsia="zh-CN"/>
        </w:rPr>
        <w:t>根据销售收入与银行负债对比关系、现金流覆盖贷款利息、行内贡献度等因素，信用贷款最高额度 300 万元，与抵押贷款叠加组合最高额度可达 3000 万元。</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firstLine="422" w:firstLineChars="200"/>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bCs/>
          <w:sz w:val="21"/>
          <w:szCs w:val="21"/>
          <w:lang w:val="en-US" w:eastAsia="zh-CN"/>
        </w:rPr>
        <w:t>贷款期限：</w:t>
      </w:r>
      <w:r>
        <w:rPr>
          <w:rFonts w:hint="eastAsia" w:ascii="宋体" w:hAnsi="宋体" w:eastAsia="宋体" w:cs="宋体"/>
          <w:b w:val="0"/>
          <w:bCs w:val="0"/>
          <w:sz w:val="21"/>
          <w:szCs w:val="21"/>
          <w:lang w:val="en-US" w:eastAsia="zh-CN"/>
        </w:rPr>
        <w:t>12 个月。</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firstLine="422" w:firstLineChars="200"/>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bCs/>
          <w:sz w:val="21"/>
          <w:szCs w:val="21"/>
          <w:lang w:val="en-US" w:eastAsia="zh-CN"/>
        </w:rPr>
        <w:t>贷款利率：</w:t>
      </w:r>
      <w:r>
        <w:rPr>
          <w:rFonts w:hint="eastAsia" w:ascii="宋体" w:hAnsi="宋体" w:eastAsia="宋体" w:cs="宋体"/>
          <w:b w:val="0"/>
          <w:bCs w:val="0"/>
          <w:sz w:val="21"/>
          <w:szCs w:val="21"/>
          <w:lang w:val="en-US" w:eastAsia="zh-CN"/>
        </w:rPr>
        <w:t>疫情防控期间，若人行认定为全国性或地方性重点防疫企业，贷款利率不高于 3%。</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firstLine="422" w:firstLineChars="200"/>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bCs/>
          <w:sz w:val="21"/>
          <w:szCs w:val="21"/>
          <w:lang w:val="en-US" w:eastAsia="zh-CN"/>
        </w:rPr>
        <w:t>贷款方式：</w:t>
      </w:r>
      <w:r>
        <w:rPr>
          <w:rFonts w:hint="eastAsia" w:ascii="宋体" w:hAnsi="宋体" w:eastAsia="宋体" w:cs="宋体"/>
          <w:b w:val="0"/>
          <w:bCs w:val="0"/>
          <w:sz w:val="21"/>
          <w:szCs w:val="21"/>
          <w:lang w:val="en-US" w:eastAsia="zh-CN"/>
        </w:rPr>
        <w:t>循环贷款，一次性放款，自主选择一次性或分次提款，随借随还。</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firstLine="422" w:firstLineChars="200"/>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bCs/>
          <w:sz w:val="21"/>
          <w:szCs w:val="21"/>
          <w:lang w:val="en-US" w:eastAsia="zh-CN"/>
        </w:rPr>
        <w:t>还款方式：</w:t>
      </w:r>
      <w:r>
        <w:rPr>
          <w:rFonts w:hint="eastAsia" w:ascii="宋体" w:hAnsi="宋体" w:eastAsia="宋体" w:cs="宋体"/>
          <w:b w:val="0"/>
          <w:bCs w:val="0"/>
          <w:sz w:val="21"/>
          <w:szCs w:val="21"/>
          <w:lang w:val="en-US" w:eastAsia="zh-CN"/>
        </w:rPr>
        <w:t>随借随还，按日计息。</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firstLine="422" w:firstLineChars="200"/>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bCs/>
          <w:sz w:val="21"/>
          <w:szCs w:val="21"/>
          <w:lang w:val="en-US" w:eastAsia="zh-CN"/>
        </w:rPr>
        <w:t>担保方式：</w:t>
      </w:r>
      <w:r>
        <w:rPr>
          <w:rFonts w:hint="eastAsia" w:ascii="宋体" w:hAnsi="宋体" w:eastAsia="宋体" w:cs="宋体"/>
          <w:b w:val="0"/>
          <w:bCs w:val="0"/>
          <w:sz w:val="21"/>
          <w:szCs w:val="21"/>
          <w:lang w:val="en-US" w:eastAsia="zh-CN"/>
        </w:rPr>
        <w:t>主要股东或实际控制人及其配偶提供担保。</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firstLine="422" w:firstLineChars="200"/>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bCs/>
          <w:sz w:val="21"/>
          <w:szCs w:val="21"/>
          <w:lang w:val="en-US" w:eastAsia="zh-CN"/>
        </w:rPr>
        <w:t>申报资料：</w:t>
      </w:r>
      <w:r>
        <w:rPr>
          <w:rFonts w:hint="eastAsia" w:ascii="宋体" w:hAnsi="宋体" w:eastAsia="宋体" w:cs="宋体"/>
          <w:b w:val="0"/>
          <w:bCs w:val="0"/>
          <w:sz w:val="21"/>
          <w:szCs w:val="21"/>
          <w:lang w:val="en-US" w:eastAsia="zh-CN"/>
        </w:rPr>
        <w:t>线上申报办理</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firstLine="422" w:firstLineChars="200"/>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bCs/>
          <w:sz w:val="21"/>
          <w:szCs w:val="21"/>
          <w:lang w:val="en-US" w:eastAsia="zh-CN"/>
        </w:rPr>
        <w:t>办理流程：</w:t>
      </w:r>
      <w:r>
        <w:rPr>
          <w:rFonts w:hint="eastAsia" w:ascii="宋体" w:hAnsi="宋体" w:eastAsia="宋体" w:cs="宋体"/>
          <w:b w:val="0"/>
          <w:bCs w:val="0"/>
          <w:sz w:val="21"/>
          <w:szCs w:val="21"/>
          <w:lang w:val="en-US" w:eastAsia="zh-CN"/>
        </w:rPr>
        <w:t>线申报，线下对接</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firstLine="420" w:firstLineChars="200"/>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drawing>
          <wp:anchor distT="0" distB="0" distL="114300" distR="114300" simplePos="0" relativeHeight="251659264" behindDoc="0" locked="0" layoutInCell="1" allowOverlap="1">
            <wp:simplePos x="0" y="0"/>
            <wp:positionH relativeFrom="column">
              <wp:posOffset>3136900</wp:posOffset>
            </wp:positionH>
            <wp:positionV relativeFrom="paragraph">
              <wp:posOffset>123825</wp:posOffset>
            </wp:positionV>
            <wp:extent cx="1029970" cy="1005840"/>
            <wp:effectExtent l="0" t="0" r="17780" b="3810"/>
            <wp:wrapSquare wrapText="bothSides"/>
            <wp:docPr id="3" name="图片 3" descr="微信截图_202003161220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微信截图_20200316122038"/>
                    <pic:cNvPicPr>
                      <a:picLocks noChangeAspect="1"/>
                    </pic:cNvPicPr>
                  </pic:nvPicPr>
                  <pic:blipFill>
                    <a:blip r:embed="rId7"/>
                    <a:stretch>
                      <a:fillRect/>
                    </a:stretch>
                  </pic:blipFill>
                  <pic:spPr>
                    <a:xfrm>
                      <a:off x="0" y="0"/>
                      <a:ext cx="1029970" cy="1005840"/>
                    </a:xfrm>
                    <a:prstGeom prst="rect">
                      <a:avLst/>
                    </a:prstGeom>
                  </pic:spPr>
                </pic:pic>
              </a:graphicData>
            </a:graphic>
          </wp:anchor>
        </w:drawing>
      </w:r>
      <w:r>
        <w:rPr>
          <w:rFonts w:hint="eastAsia" w:ascii="宋体" w:hAnsi="宋体" w:eastAsia="宋体" w:cs="宋体"/>
          <w:b w:val="0"/>
          <w:bCs w:val="0"/>
          <w:sz w:val="21"/>
          <w:szCs w:val="21"/>
          <w:lang w:val="en-US" w:eastAsia="zh-CN"/>
        </w:rPr>
        <w:t>1、企业通过微信扫描二维码进入线上申报链接：https://cloud.bankofchina.com/jx/webapp/sdtApi/static/taxloan/index.html#/home</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firstLine="420" w:firstLineChars="200"/>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 xml:space="preserve">2、系统预审后，由客户指定的银行进行后续对接。 </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firstLine="422" w:firstLineChars="200"/>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bCs/>
          <w:sz w:val="21"/>
          <w:szCs w:val="21"/>
          <w:lang w:val="en-US" w:eastAsia="zh-CN"/>
        </w:rPr>
        <w:t>联系方式：</w:t>
      </w:r>
      <w:r>
        <w:rPr>
          <w:rFonts w:hint="eastAsia" w:ascii="宋体" w:hAnsi="宋体" w:eastAsia="宋体" w:cs="宋体"/>
          <w:b w:val="0"/>
          <w:bCs w:val="0"/>
          <w:sz w:val="21"/>
          <w:szCs w:val="21"/>
          <w:lang w:val="en-US" w:eastAsia="zh-CN"/>
        </w:rPr>
        <w:t xml:space="preserve">中国银行南康支行 </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firstLine="420" w:firstLineChars="200"/>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罗经理 15207979469</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eastAsia" w:ascii="黑体" w:hAnsi="黑体" w:eastAsia="黑体" w:cs="黑体"/>
          <w:b w:val="0"/>
          <w:bCs w:val="0"/>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eastAsia" w:ascii="黑体" w:hAnsi="黑体" w:eastAsia="黑体" w:cs="黑体"/>
          <w:b w:val="0"/>
          <w:bCs w:val="0"/>
          <w:sz w:val="28"/>
          <w:szCs w:val="28"/>
          <w:lang w:val="en-US" w:eastAsia="zh-CN"/>
        </w:rPr>
      </w:pPr>
      <w:r>
        <w:rPr>
          <w:rFonts w:hint="eastAsia" w:ascii="黑体" w:hAnsi="黑体" w:eastAsia="黑体" w:cs="黑体"/>
          <w:b w:val="0"/>
          <w:bCs w:val="0"/>
          <w:sz w:val="28"/>
          <w:szCs w:val="28"/>
          <w:lang w:val="en-US" w:eastAsia="zh-CN"/>
        </w:rPr>
        <w:t>（五）</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eastAsia" w:ascii="黑体" w:hAnsi="黑体" w:eastAsia="黑体" w:cs="黑体"/>
          <w:b w:val="0"/>
          <w:bCs w:val="0"/>
          <w:sz w:val="28"/>
          <w:szCs w:val="28"/>
          <w:lang w:val="en-US" w:eastAsia="zh-CN"/>
        </w:rPr>
      </w:pPr>
      <w:r>
        <w:rPr>
          <w:rFonts w:hint="eastAsia" w:ascii="黑体" w:hAnsi="黑体" w:eastAsia="黑体" w:cs="黑体"/>
          <w:b w:val="0"/>
          <w:bCs w:val="0"/>
          <w:sz w:val="28"/>
          <w:szCs w:val="28"/>
          <w:lang w:val="en-US" w:eastAsia="zh-CN"/>
        </w:rPr>
        <w:t>农业银行“连贷通”</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jc w:val="left"/>
        <w:textAlignment w:val="auto"/>
        <w:rPr>
          <w:rFonts w:hint="eastAsia" w:ascii="宋体" w:hAnsi="宋体" w:eastAsia="宋体" w:cs="宋体"/>
          <w:b w:val="0"/>
          <w:bCs w:val="0"/>
          <w:sz w:val="21"/>
          <w:szCs w:val="21"/>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firstLine="420" w:firstLineChars="200"/>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“连贷通”是指对符合新发放贷款条件的小微企业，通过发放新贷款结清原到期贷款的形式，允许客户继续使用我行贷款资金的融资产品。</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firstLine="422" w:firstLineChars="200"/>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bCs/>
          <w:sz w:val="21"/>
          <w:szCs w:val="21"/>
          <w:lang w:val="en-US" w:eastAsia="zh-CN"/>
        </w:rPr>
        <w:t>贷款对象：</w:t>
      </w:r>
      <w:r>
        <w:rPr>
          <w:rFonts w:hint="eastAsia" w:ascii="宋体" w:hAnsi="宋体" w:eastAsia="宋体" w:cs="宋体"/>
          <w:b w:val="0"/>
          <w:bCs w:val="0"/>
          <w:sz w:val="21"/>
          <w:szCs w:val="21"/>
          <w:lang w:val="en-US" w:eastAsia="zh-CN"/>
        </w:rPr>
        <w:t>办理了我行短期流动资金贷款的小微客户。</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firstLine="422" w:firstLineChars="200"/>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bCs/>
          <w:sz w:val="21"/>
          <w:szCs w:val="21"/>
          <w:lang w:val="en-US" w:eastAsia="zh-CN"/>
        </w:rPr>
        <w:t>贷款用途：</w:t>
      </w:r>
      <w:r>
        <w:rPr>
          <w:rFonts w:hint="eastAsia" w:ascii="宋体" w:hAnsi="宋体" w:eastAsia="宋体" w:cs="宋体"/>
          <w:b w:val="0"/>
          <w:bCs w:val="0"/>
          <w:sz w:val="21"/>
          <w:szCs w:val="21"/>
          <w:lang w:val="en-US" w:eastAsia="zh-CN"/>
        </w:rPr>
        <w:t>偿还借款人在我行原有借款。</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firstLine="422" w:firstLineChars="200"/>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bCs/>
          <w:sz w:val="21"/>
          <w:szCs w:val="21"/>
          <w:lang w:val="en-US" w:eastAsia="zh-CN"/>
        </w:rPr>
        <w:t>贷款额度：</w:t>
      </w:r>
      <w:r>
        <w:rPr>
          <w:rFonts w:hint="eastAsia" w:ascii="宋体" w:hAnsi="宋体" w:eastAsia="宋体" w:cs="宋体"/>
          <w:b w:val="0"/>
          <w:bCs w:val="0"/>
          <w:sz w:val="21"/>
          <w:szCs w:val="21"/>
          <w:lang w:val="en-US" w:eastAsia="zh-CN"/>
        </w:rPr>
        <w:t>贷款额度最高不超过原贷款的９０％。</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firstLine="422" w:firstLineChars="200"/>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bCs/>
          <w:sz w:val="21"/>
          <w:szCs w:val="21"/>
          <w:lang w:val="en-US" w:eastAsia="zh-CN"/>
        </w:rPr>
        <w:t>贷款期限</w:t>
      </w:r>
      <w:r>
        <w:rPr>
          <w:rFonts w:hint="eastAsia" w:ascii="宋体" w:hAnsi="宋体" w:eastAsia="宋体" w:cs="宋体"/>
          <w:b w:val="0"/>
          <w:bCs w:val="0"/>
          <w:sz w:val="21"/>
          <w:szCs w:val="21"/>
          <w:lang w:val="en-US" w:eastAsia="zh-CN"/>
        </w:rPr>
        <w:t>：不超过１年，且不超过原贷款期限。</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firstLine="422" w:firstLineChars="200"/>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bCs/>
          <w:sz w:val="21"/>
          <w:szCs w:val="21"/>
          <w:lang w:val="en-US" w:eastAsia="zh-CN"/>
        </w:rPr>
        <w:t>贷款利率：</w:t>
      </w:r>
      <w:r>
        <w:rPr>
          <w:rFonts w:hint="eastAsia" w:ascii="宋体" w:hAnsi="宋体" w:eastAsia="宋体" w:cs="宋体"/>
          <w:b w:val="0"/>
          <w:bCs w:val="0"/>
          <w:sz w:val="21"/>
          <w:szCs w:val="21"/>
          <w:lang w:val="en-US" w:eastAsia="zh-CN"/>
        </w:rPr>
        <w:t>原则上不得低于原贷款利率。</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firstLine="422" w:firstLineChars="200"/>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bCs/>
          <w:sz w:val="21"/>
          <w:szCs w:val="21"/>
          <w:lang w:val="en-US" w:eastAsia="zh-CN"/>
        </w:rPr>
        <w:t>贷款方式：</w:t>
      </w:r>
      <w:r>
        <w:rPr>
          <w:rFonts w:hint="eastAsia" w:ascii="宋体" w:hAnsi="宋体" w:eastAsia="宋体" w:cs="宋体"/>
          <w:b w:val="0"/>
          <w:bCs w:val="0"/>
          <w:sz w:val="21"/>
          <w:szCs w:val="21"/>
          <w:lang w:val="en-US" w:eastAsia="zh-CN"/>
        </w:rPr>
        <w:t>一般方式。</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firstLine="422" w:firstLineChars="200"/>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bCs/>
          <w:sz w:val="21"/>
          <w:szCs w:val="21"/>
          <w:lang w:val="en-US" w:eastAsia="zh-CN"/>
        </w:rPr>
        <w:t>还款方式：</w:t>
      </w:r>
      <w:r>
        <w:rPr>
          <w:rFonts w:hint="eastAsia" w:ascii="宋体" w:hAnsi="宋体" w:eastAsia="宋体" w:cs="宋体"/>
          <w:b w:val="0"/>
          <w:bCs w:val="0"/>
          <w:sz w:val="21"/>
          <w:szCs w:val="21"/>
          <w:lang w:val="en-US" w:eastAsia="zh-CN"/>
        </w:rPr>
        <w:t>选择一次还本付息，一次还本定期付息、按月（季）还本付息等方式。</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firstLine="422" w:firstLineChars="200"/>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bCs/>
          <w:sz w:val="21"/>
          <w:szCs w:val="21"/>
          <w:lang w:val="en-US" w:eastAsia="zh-CN"/>
        </w:rPr>
        <w:t>担保方式：</w:t>
      </w:r>
      <w:r>
        <w:rPr>
          <w:rFonts w:hint="eastAsia" w:ascii="宋体" w:hAnsi="宋体" w:eastAsia="宋体" w:cs="宋体"/>
          <w:b w:val="0"/>
          <w:bCs w:val="0"/>
          <w:sz w:val="21"/>
          <w:szCs w:val="21"/>
          <w:lang w:val="en-US" w:eastAsia="zh-CN"/>
        </w:rPr>
        <w:t>与原贷款担保方式一致</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firstLine="422" w:firstLineChars="200"/>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bCs/>
          <w:sz w:val="21"/>
          <w:szCs w:val="21"/>
          <w:lang w:val="en-US" w:eastAsia="zh-CN"/>
        </w:rPr>
        <w:t>申报资料：</w:t>
      </w:r>
      <w:r>
        <w:rPr>
          <w:rFonts w:hint="eastAsia" w:ascii="宋体" w:hAnsi="宋体" w:eastAsia="宋体" w:cs="宋体"/>
          <w:b w:val="0"/>
          <w:bCs w:val="0"/>
          <w:sz w:val="21"/>
          <w:szCs w:val="21"/>
          <w:lang w:val="en-US" w:eastAsia="zh-CN"/>
        </w:rPr>
        <w:t>线下申请办理，需提供个企业基本资料、财务报表等资料。</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firstLine="422" w:firstLineChars="200"/>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bCs/>
          <w:sz w:val="21"/>
          <w:szCs w:val="21"/>
          <w:lang w:val="en-US" w:eastAsia="zh-CN"/>
        </w:rPr>
        <w:t>办理流程：</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firstLine="420" w:firstLineChars="200"/>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1.业务申请：借款人需在原贷款到期前至少１个月向原贷款行按要求提交书面贷款申请，并提供营业执照、组织机构代码证、贷款卡、税务登记证、财务报表、公司章程、近２年年度、购销合同等材料。</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firstLine="420" w:firstLineChars="200"/>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2.贷款调查、审查审批：客户经理上门调查企业情况，调查人根据调查情况撰写调查报告，出具是否同意续借贷款的调查结论，并上报审批部门审查审批。</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firstLine="420" w:firstLineChars="200"/>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3.合同签订、放款签约放款：业务审批通过后，客户部门与借款人重新签订借款合同和担保合同，发放贷款。</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firstLine="422" w:firstLineChars="200"/>
        <w:jc w:val="left"/>
        <w:textAlignment w:val="auto"/>
        <w:rPr>
          <w:rFonts w:hint="eastAsia" w:ascii="黑体" w:hAnsi="黑体" w:eastAsia="黑体" w:cs="黑体"/>
          <w:b w:val="0"/>
          <w:bCs w:val="0"/>
          <w:sz w:val="21"/>
          <w:szCs w:val="21"/>
          <w:lang w:val="en-US" w:eastAsia="zh-CN"/>
        </w:rPr>
      </w:pPr>
      <w:r>
        <w:rPr>
          <w:rFonts w:hint="eastAsia" w:ascii="宋体" w:hAnsi="宋体" w:eastAsia="宋体" w:cs="宋体"/>
          <w:b/>
          <w:bCs/>
          <w:sz w:val="21"/>
          <w:szCs w:val="21"/>
          <w:lang w:val="en-US" w:eastAsia="zh-CN"/>
        </w:rPr>
        <w:t>联系方式：</w:t>
      </w:r>
      <w:r>
        <w:rPr>
          <w:rFonts w:hint="eastAsia" w:ascii="宋体" w:hAnsi="宋体" w:eastAsia="宋体" w:cs="宋体"/>
          <w:b w:val="0"/>
          <w:bCs w:val="0"/>
          <w:sz w:val="21"/>
          <w:szCs w:val="21"/>
          <w:lang w:val="en-US" w:eastAsia="zh-CN"/>
        </w:rPr>
        <w:t>农业银行南康支行 徐苑 18720750019</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jc w:val="center"/>
        <w:textAlignment w:val="auto"/>
        <w:rPr>
          <w:rFonts w:hint="eastAsia" w:ascii="黑体" w:hAnsi="黑体" w:eastAsia="黑体" w:cs="黑体"/>
          <w:b w:val="0"/>
          <w:bCs w:val="0"/>
          <w:sz w:val="28"/>
          <w:szCs w:val="28"/>
          <w:lang w:val="en-US" w:eastAsia="zh-CN"/>
        </w:rPr>
      </w:pPr>
    </w:p>
    <w:p>
      <w:pPr>
        <w:rPr>
          <w:rFonts w:hint="eastAsia" w:ascii="黑体" w:hAnsi="黑体" w:eastAsia="黑体" w:cs="黑体"/>
          <w:b w:val="0"/>
          <w:bCs w:val="0"/>
          <w:sz w:val="28"/>
          <w:szCs w:val="28"/>
          <w:lang w:val="en-US" w:eastAsia="zh-CN"/>
        </w:rPr>
      </w:pPr>
      <w:r>
        <w:rPr>
          <w:rFonts w:hint="eastAsia" w:ascii="黑体" w:hAnsi="黑体" w:eastAsia="黑体" w:cs="黑体"/>
          <w:b w:val="0"/>
          <w:bCs w:val="0"/>
          <w:sz w:val="28"/>
          <w:szCs w:val="28"/>
          <w:lang w:val="en-US" w:eastAsia="zh-CN"/>
        </w:rPr>
        <w:br w:type="page"/>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default" w:ascii="黑体" w:hAnsi="黑体" w:eastAsia="黑体" w:cs="黑体"/>
          <w:b w:val="0"/>
          <w:bCs w:val="0"/>
          <w:sz w:val="28"/>
          <w:szCs w:val="28"/>
          <w:lang w:val="en-US" w:eastAsia="zh-CN"/>
        </w:rPr>
      </w:pPr>
      <w:r>
        <w:rPr>
          <w:rFonts w:hint="eastAsia" w:ascii="黑体" w:hAnsi="黑体" w:eastAsia="黑体" w:cs="黑体"/>
          <w:b w:val="0"/>
          <w:bCs w:val="0"/>
          <w:sz w:val="28"/>
          <w:szCs w:val="28"/>
          <w:lang w:val="en-US" w:eastAsia="zh-CN"/>
        </w:rPr>
        <w:t>（六）</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jc w:val="center"/>
        <w:textAlignment w:val="auto"/>
        <w:rPr>
          <w:rFonts w:hint="eastAsia" w:ascii="黑体" w:hAnsi="黑体" w:eastAsia="黑体" w:cs="黑体"/>
          <w:b w:val="0"/>
          <w:bCs w:val="0"/>
          <w:sz w:val="28"/>
          <w:szCs w:val="28"/>
          <w:lang w:val="en-US" w:eastAsia="zh-CN"/>
        </w:rPr>
      </w:pPr>
      <w:r>
        <w:rPr>
          <w:rFonts w:hint="eastAsia" w:ascii="黑体" w:hAnsi="黑体" w:eastAsia="黑体" w:cs="黑体"/>
          <w:b w:val="0"/>
          <w:bCs w:val="0"/>
          <w:sz w:val="28"/>
          <w:szCs w:val="28"/>
          <w:lang w:val="en-US" w:eastAsia="zh-CN"/>
        </w:rPr>
        <w:t>建设银行小微快贷</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jc w:val="left"/>
        <w:textAlignment w:val="auto"/>
        <w:rPr>
          <w:rFonts w:hint="eastAsia" w:ascii="黑体" w:hAnsi="黑体" w:eastAsia="黑体" w:cs="黑体"/>
          <w:b w:val="0"/>
          <w:bCs w:val="0"/>
          <w:sz w:val="21"/>
          <w:szCs w:val="21"/>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firstLine="420" w:firstLineChars="200"/>
        <w:jc w:val="both"/>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小微快贷是指建设银行依据企业及企业主个人在建行的金融资产、按揭房贷情况、及纳税、缴电费、信用状况等信息，向小微企业发放的可以全流程在线自助办理的快捷流动资金贷款。小微快贷主要包括信用快贷、抵押快贷、质押快贷、平台快贷等子产品。其中，信用快贷包括：账户云贷、结算云贷、云税贷、薪金云贷、云电贷、个体工商户经营快贷科技云贷、林农快贷等。</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firstLine="422" w:firstLineChars="200"/>
        <w:jc w:val="both"/>
        <w:textAlignment w:val="auto"/>
        <w:rPr>
          <w:rFonts w:hint="eastAsia" w:ascii="宋体" w:hAnsi="宋体" w:eastAsia="宋体" w:cs="宋体"/>
          <w:b w:val="0"/>
          <w:bCs w:val="0"/>
          <w:sz w:val="21"/>
          <w:szCs w:val="21"/>
          <w:lang w:val="en-US" w:eastAsia="zh-CN"/>
        </w:rPr>
      </w:pPr>
      <w:r>
        <w:rPr>
          <w:rFonts w:hint="eastAsia" w:ascii="宋体" w:hAnsi="宋体" w:eastAsia="宋体" w:cs="宋体"/>
          <w:b/>
          <w:bCs/>
          <w:sz w:val="21"/>
          <w:szCs w:val="21"/>
          <w:lang w:val="en-US" w:eastAsia="zh-CN"/>
        </w:rPr>
        <w:t>贷款对象：</w:t>
      </w:r>
      <w:r>
        <w:rPr>
          <w:rFonts w:hint="eastAsia" w:ascii="宋体" w:hAnsi="宋体" w:eastAsia="宋体" w:cs="宋体"/>
          <w:b w:val="0"/>
          <w:bCs w:val="0"/>
          <w:sz w:val="21"/>
          <w:szCs w:val="21"/>
          <w:lang w:val="en-US" w:eastAsia="zh-CN"/>
        </w:rPr>
        <w:t>信用良好的小微企业和个体工商户。</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firstLine="422" w:firstLineChars="200"/>
        <w:jc w:val="both"/>
        <w:textAlignment w:val="auto"/>
        <w:rPr>
          <w:rFonts w:hint="eastAsia" w:ascii="宋体" w:hAnsi="宋体" w:eastAsia="宋体" w:cs="宋体"/>
          <w:b w:val="0"/>
          <w:bCs w:val="0"/>
          <w:sz w:val="21"/>
          <w:szCs w:val="21"/>
          <w:lang w:val="en-US" w:eastAsia="zh-CN"/>
        </w:rPr>
      </w:pPr>
      <w:r>
        <w:rPr>
          <w:rFonts w:hint="eastAsia" w:ascii="宋体" w:hAnsi="宋体" w:eastAsia="宋体" w:cs="宋体"/>
          <w:b/>
          <w:bCs/>
          <w:sz w:val="21"/>
          <w:szCs w:val="21"/>
          <w:lang w:val="en-US" w:eastAsia="zh-CN"/>
        </w:rPr>
        <w:t>贷款用途：</w:t>
      </w:r>
      <w:r>
        <w:rPr>
          <w:rFonts w:hint="eastAsia" w:ascii="宋体" w:hAnsi="宋体" w:eastAsia="宋体" w:cs="宋体"/>
          <w:b w:val="0"/>
          <w:bCs w:val="0"/>
          <w:sz w:val="21"/>
          <w:szCs w:val="21"/>
          <w:lang w:val="en-US" w:eastAsia="zh-CN"/>
        </w:rPr>
        <w:t>企业购买原材料和设备等正常生产经营投入、代发工资、企业水电费、缴税等。</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firstLine="422" w:firstLineChars="200"/>
        <w:jc w:val="both"/>
        <w:textAlignment w:val="auto"/>
        <w:rPr>
          <w:rFonts w:hint="eastAsia" w:ascii="宋体" w:hAnsi="宋体" w:eastAsia="宋体" w:cs="宋体"/>
          <w:b w:val="0"/>
          <w:bCs w:val="0"/>
          <w:sz w:val="21"/>
          <w:szCs w:val="21"/>
          <w:lang w:val="en-US" w:eastAsia="zh-CN"/>
        </w:rPr>
      </w:pPr>
      <w:r>
        <w:rPr>
          <w:rFonts w:hint="eastAsia" w:ascii="宋体" w:hAnsi="宋体" w:eastAsia="宋体" w:cs="宋体"/>
          <w:b/>
          <w:bCs/>
          <w:sz w:val="21"/>
          <w:szCs w:val="21"/>
          <w:lang w:val="en-US" w:eastAsia="zh-CN"/>
        </w:rPr>
        <w:t>贷款额度：</w:t>
      </w:r>
      <w:r>
        <w:rPr>
          <w:rFonts w:hint="eastAsia" w:ascii="宋体" w:hAnsi="宋体" w:eastAsia="宋体" w:cs="宋体"/>
          <w:b w:val="0"/>
          <w:bCs w:val="0"/>
          <w:sz w:val="21"/>
          <w:szCs w:val="21"/>
          <w:lang w:val="en-US" w:eastAsia="zh-CN"/>
        </w:rPr>
        <w:t>信用快贷最高 300 万元(其中账户云贷最高 10 万元)，抵押快贷最高 500 万元，质押快贷最高 500 万元(质押率分别是定期存单95%、大额存单 90%、电子国债 80%)。</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firstLine="422" w:firstLineChars="200"/>
        <w:jc w:val="both"/>
        <w:textAlignment w:val="auto"/>
        <w:rPr>
          <w:rFonts w:hint="eastAsia" w:ascii="宋体" w:hAnsi="宋体" w:eastAsia="宋体" w:cs="宋体"/>
          <w:b w:val="0"/>
          <w:bCs w:val="0"/>
          <w:sz w:val="21"/>
          <w:szCs w:val="21"/>
          <w:lang w:val="en-US" w:eastAsia="zh-CN"/>
        </w:rPr>
      </w:pPr>
      <w:r>
        <w:rPr>
          <w:rFonts w:hint="eastAsia" w:ascii="宋体" w:hAnsi="宋体" w:eastAsia="宋体" w:cs="宋体"/>
          <w:b/>
          <w:bCs/>
          <w:sz w:val="21"/>
          <w:szCs w:val="21"/>
          <w:lang w:val="en-US" w:eastAsia="zh-CN"/>
        </w:rPr>
        <w:t>贷款期限:</w:t>
      </w:r>
      <w:r>
        <w:rPr>
          <w:rFonts w:hint="eastAsia" w:ascii="宋体" w:hAnsi="宋体" w:eastAsia="宋体" w:cs="宋体"/>
          <w:b w:val="0"/>
          <w:bCs w:val="0"/>
          <w:sz w:val="21"/>
          <w:szCs w:val="21"/>
          <w:lang w:val="en-US" w:eastAsia="zh-CN"/>
        </w:rPr>
        <w:t>信用快贷和质押快贷 1 年期，抵押快贷分为 1 年期和 3 年期。</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firstLine="422" w:firstLineChars="200"/>
        <w:jc w:val="both"/>
        <w:textAlignment w:val="auto"/>
        <w:rPr>
          <w:rFonts w:hint="eastAsia" w:ascii="宋体" w:hAnsi="宋体" w:eastAsia="宋体" w:cs="宋体"/>
          <w:b w:val="0"/>
          <w:bCs w:val="0"/>
          <w:sz w:val="21"/>
          <w:szCs w:val="21"/>
          <w:lang w:val="en-US" w:eastAsia="zh-CN"/>
        </w:rPr>
      </w:pPr>
      <w:r>
        <w:rPr>
          <w:rFonts w:hint="eastAsia" w:ascii="宋体" w:hAnsi="宋体" w:eastAsia="宋体" w:cs="宋体"/>
          <w:b/>
          <w:bCs/>
          <w:sz w:val="21"/>
          <w:szCs w:val="21"/>
          <w:lang w:val="en-US" w:eastAsia="zh-CN"/>
        </w:rPr>
        <w:t>贷款利率：</w:t>
      </w:r>
      <w:r>
        <w:rPr>
          <w:rFonts w:hint="eastAsia" w:ascii="宋体" w:hAnsi="宋体" w:eastAsia="宋体" w:cs="宋体"/>
          <w:b w:val="0"/>
          <w:bCs w:val="0"/>
          <w:sz w:val="21"/>
          <w:szCs w:val="21"/>
          <w:lang w:val="en-US" w:eastAsia="zh-CN"/>
        </w:rPr>
        <w:t>1 年期信用快贷 5.0025%(2020 年 2 月 3 日降为 4.5%);1 年期质押快贷 3.915%;1 年期抵押快贷4.5675%,3 年期30抵押快贷 4.9875%(2020 年 2 月 3 日 1 年期抵押快贷降为 3.85%,3年期降为 3.54%)。</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firstLine="422" w:firstLineChars="200"/>
        <w:jc w:val="both"/>
        <w:textAlignment w:val="auto"/>
        <w:rPr>
          <w:rFonts w:hint="eastAsia" w:ascii="宋体" w:hAnsi="宋体" w:eastAsia="宋体" w:cs="宋体"/>
          <w:b w:val="0"/>
          <w:bCs w:val="0"/>
          <w:sz w:val="21"/>
          <w:szCs w:val="21"/>
          <w:lang w:val="en-US" w:eastAsia="zh-CN"/>
        </w:rPr>
      </w:pPr>
      <w:r>
        <w:rPr>
          <w:rFonts w:hint="eastAsia" w:ascii="宋体" w:hAnsi="宋体" w:eastAsia="宋体" w:cs="宋体"/>
          <w:b/>
          <w:bCs/>
          <w:sz w:val="21"/>
          <w:szCs w:val="21"/>
          <w:lang w:val="en-US" w:eastAsia="zh-CN"/>
        </w:rPr>
        <w:t>贷款方式：</w:t>
      </w:r>
      <w:r>
        <w:rPr>
          <w:rFonts w:hint="eastAsia" w:ascii="宋体" w:hAnsi="宋体" w:eastAsia="宋体" w:cs="宋体"/>
          <w:b w:val="0"/>
          <w:bCs w:val="0"/>
          <w:sz w:val="21"/>
          <w:szCs w:val="21"/>
          <w:lang w:val="en-US" w:eastAsia="zh-CN"/>
        </w:rPr>
        <w:t>循环贷款，一次性放款，自主选择次性或分次提款，随借随还。</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firstLine="422" w:firstLineChars="200"/>
        <w:jc w:val="both"/>
        <w:textAlignment w:val="auto"/>
        <w:rPr>
          <w:rFonts w:hint="eastAsia" w:ascii="宋体" w:hAnsi="宋体" w:eastAsia="宋体" w:cs="宋体"/>
          <w:b w:val="0"/>
          <w:bCs w:val="0"/>
          <w:sz w:val="21"/>
          <w:szCs w:val="21"/>
          <w:lang w:val="en-US" w:eastAsia="zh-CN"/>
        </w:rPr>
      </w:pPr>
      <w:r>
        <w:rPr>
          <w:rFonts w:hint="eastAsia" w:ascii="宋体" w:hAnsi="宋体" w:eastAsia="宋体" w:cs="宋体"/>
          <w:b/>
          <w:bCs/>
          <w:sz w:val="21"/>
          <w:szCs w:val="21"/>
          <w:lang w:val="en-US" w:eastAsia="zh-CN"/>
        </w:rPr>
        <w:t>还款方式：</w:t>
      </w:r>
      <w:r>
        <w:rPr>
          <w:rFonts w:hint="eastAsia" w:ascii="宋体" w:hAnsi="宋体" w:eastAsia="宋体" w:cs="宋体"/>
          <w:b w:val="0"/>
          <w:bCs w:val="0"/>
          <w:sz w:val="21"/>
          <w:szCs w:val="21"/>
          <w:lang w:val="en-US" w:eastAsia="zh-CN"/>
        </w:rPr>
        <w:t>随借随还，按日计息。</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firstLine="422" w:firstLineChars="200"/>
        <w:jc w:val="both"/>
        <w:textAlignment w:val="auto"/>
        <w:rPr>
          <w:rFonts w:hint="eastAsia" w:ascii="宋体" w:hAnsi="宋体" w:eastAsia="宋体" w:cs="宋体"/>
          <w:b w:val="0"/>
          <w:bCs w:val="0"/>
          <w:sz w:val="21"/>
          <w:szCs w:val="21"/>
          <w:lang w:val="en-US" w:eastAsia="zh-CN"/>
        </w:rPr>
      </w:pPr>
      <w:r>
        <w:rPr>
          <w:rFonts w:hint="eastAsia" w:ascii="宋体" w:hAnsi="宋体" w:eastAsia="宋体" w:cs="宋体"/>
          <w:b/>
          <w:bCs/>
          <w:sz w:val="21"/>
          <w:szCs w:val="21"/>
          <w:lang w:val="en-US" w:eastAsia="zh-CN"/>
        </w:rPr>
        <w:t>担保方式：</w:t>
      </w:r>
      <w:r>
        <w:rPr>
          <w:rFonts w:hint="eastAsia" w:ascii="宋体" w:hAnsi="宋体" w:eastAsia="宋体" w:cs="宋体"/>
          <w:b w:val="0"/>
          <w:bCs w:val="0"/>
          <w:sz w:val="21"/>
          <w:szCs w:val="21"/>
          <w:lang w:val="en-US" w:eastAsia="zh-CN"/>
        </w:rPr>
        <w:t>纯信用，抵押快贷需要提供住房、别墅、商铺等抵押物。</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firstLine="422" w:firstLineChars="200"/>
        <w:jc w:val="both"/>
        <w:textAlignment w:val="auto"/>
        <w:rPr>
          <w:rFonts w:hint="eastAsia" w:ascii="宋体" w:hAnsi="宋体" w:eastAsia="宋体" w:cs="宋体"/>
          <w:b w:val="0"/>
          <w:bCs w:val="0"/>
          <w:sz w:val="21"/>
          <w:szCs w:val="21"/>
          <w:lang w:val="en-US" w:eastAsia="zh-CN"/>
        </w:rPr>
      </w:pPr>
      <w:r>
        <w:rPr>
          <w:rFonts w:hint="eastAsia" w:ascii="宋体" w:hAnsi="宋体" w:eastAsia="宋体" w:cs="宋体"/>
          <w:b/>
          <w:bCs/>
          <w:sz w:val="21"/>
          <w:szCs w:val="21"/>
          <w:lang w:val="en-US" w:eastAsia="zh-CN"/>
        </w:rPr>
        <w:t>申报资料：</w:t>
      </w:r>
      <w:r>
        <w:rPr>
          <w:rFonts w:hint="eastAsia" w:ascii="宋体" w:hAnsi="宋体" w:eastAsia="宋体" w:cs="宋体"/>
          <w:b w:val="0"/>
          <w:bCs w:val="0"/>
          <w:sz w:val="21"/>
          <w:szCs w:val="21"/>
          <w:lang w:val="en-US" w:eastAsia="zh-CN"/>
        </w:rPr>
        <w:t>信用快贷办理主要条件为(1)企业和企业主信用良好;(2)企业主年龄 18 周岁至 60 周岁，非港、澳、台及外籍人士;(3)企业和企业主在建设银行拥有金融资产或存量房贷;(4)企业在其他银行授信不超过 2 家，且未结清债项为正常类；企业及企业主在其他银行信贷余额不超过 500 万元(个人房贷及信用卡额度除外)。</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firstLine="420" w:firstLineChars="200"/>
        <w:jc w:val="both"/>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抵押快贷要求抵押人年龄 18 周岁至 65 周岁，非港澳、台及外籍人士，信用良好。企业成立 1 年，或成立 3 个月并有至少一次纳税记录。</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firstLine="420" w:firstLineChars="200"/>
        <w:jc w:val="both"/>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资料:(1)营业执照；(2)借款人和抵押人夫妻双方身份证、结婚证；(3)企业公章；(4)公司章程(个体户不需要)；(5)房产证(仅办理抵押贷款需要)。</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firstLine="422" w:firstLineChars="200"/>
        <w:jc w:val="both"/>
        <w:textAlignment w:val="auto"/>
        <w:rPr>
          <w:rFonts w:hint="eastAsia" w:ascii="宋体" w:hAnsi="宋体" w:eastAsia="宋体" w:cs="宋体"/>
          <w:b w:val="0"/>
          <w:bCs w:val="0"/>
          <w:sz w:val="21"/>
          <w:szCs w:val="21"/>
          <w:lang w:val="en-US" w:eastAsia="zh-CN"/>
        </w:rPr>
      </w:pPr>
      <w:r>
        <w:rPr>
          <w:rFonts w:hint="eastAsia" w:ascii="宋体" w:hAnsi="宋体" w:eastAsia="宋体" w:cs="宋体"/>
          <w:b/>
          <w:bCs/>
          <w:sz w:val="21"/>
          <w:szCs w:val="21"/>
          <w:lang w:val="en-US" w:eastAsia="zh-CN"/>
        </w:rPr>
        <w:t>办理流程:</w:t>
      </w:r>
      <w:r>
        <w:rPr>
          <w:rFonts w:hint="eastAsia" w:ascii="宋体" w:hAnsi="宋体" w:eastAsia="宋体" w:cs="宋体"/>
          <w:b w:val="0"/>
          <w:bCs w:val="0"/>
          <w:sz w:val="21"/>
          <w:szCs w:val="21"/>
          <w:lang w:val="en-US" w:eastAsia="zh-CN"/>
        </w:rPr>
        <w:t>除了 50 万元以下的个体工商户经营快贷，其他都需要企业先31在建行开立对公账户。</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firstLine="420" w:firstLineChars="200"/>
        <w:jc w:val="both"/>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信用快贷：线上操作，最快 3 分钟</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firstLine="420" w:firstLineChars="200"/>
        <w:jc w:val="both"/>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第一步：登录企业高级版网银，授信企业主申请贷款;</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firstLine="420" w:firstLineChars="200"/>
        <w:jc w:val="both"/>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第二步：登录企业主个人网银接受授权并申请贷款，后台自动完成额度计算;</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firstLine="420" w:firstLineChars="200"/>
        <w:jc w:val="both"/>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第三步：输入贷款金额和贷款期限，提交审批并完成签约;</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firstLine="420" w:firstLineChars="200"/>
        <w:jc w:val="both"/>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 xml:space="preserve">第四步：进入快贷支用，输入支用金额，点击支用，贷款自动转入企业账户; </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firstLine="420" w:firstLineChars="200"/>
        <w:jc w:val="both"/>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第五步：进入快贷还款，输入还款金额，点击还款，贷款还款成功。</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firstLine="420" w:firstLineChars="200"/>
        <w:jc w:val="both"/>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抵押快贷：评估抵押物、系统审批、签合同、办理抵押登记。</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firstLine="422" w:firstLineChars="200"/>
        <w:jc w:val="both"/>
        <w:textAlignment w:val="auto"/>
        <w:rPr>
          <w:rFonts w:hint="eastAsia" w:ascii="黑体" w:hAnsi="黑体" w:eastAsia="黑体" w:cs="黑体"/>
          <w:b w:val="0"/>
          <w:bCs w:val="0"/>
          <w:sz w:val="21"/>
          <w:szCs w:val="21"/>
          <w:lang w:val="en-US" w:eastAsia="zh-CN"/>
        </w:rPr>
      </w:pPr>
      <w:r>
        <w:rPr>
          <w:rFonts w:hint="eastAsia" w:ascii="宋体" w:hAnsi="宋体" w:eastAsia="宋体" w:cs="宋体"/>
          <w:b/>
          <w:bCs/>
          <w:sz w:val="21"/>
          <w:szCs w:val="21"/>
          <w:lang w:val="en-US" w:eastAsia="zh-CN"/>
        </w:rPr>
        <w:t>联系方式：</w:t>
      </w:r>
      <w:r>
        <w:rPr>
          <w:rFonts w:hint="eastAsia" w:ascii="宋体" w:hAnsi="宋体" w:eastAsia="宋体" w:cs="宋体"/>
          <w:b w:val="0"/>
          <w:bCs w:val="0"/>
          <w:sz w:val="21"/>
          <w:szCs w:val="21"/>
          <w:lang w:val="en-US" w:eastAsia="zh-CN"/>
        </w:rPr>
        <w:t>中国建设银行南康支行 钟经理 18279785385</w:t>
      </w:r>
      <w:r>
        <w:rPr>
          <w:rFonts w:hint="eastAsia" w:ascii="黑体" w:hAnsi="黑体" w:eastAsia="黑体" w:cs="黑体"/>
          <w:b w:val="0"/>
          <w:bCs w:val="0"/>
          <w:sz w:val="21"/>
          <w:szCs w:val="21"/>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jc w:val="left"/>
        <w:textAlignment w:val="auto"/>
        <w:rPr>
          <w:rFonts w:hint="eastAsia" w:ascii="黑体" w:hAnsi="黑体" w:eastAsia="黑体" w:cs="黑体"/>
          <w:b w:val="0"/>
          <w:bCs w:val="0"/>
          <w:sz w:val="21"/>
          <w:szCs w:val="21"/>
          <w:lang w:val="en-US" w:eastAsia="zh-CN"/>
        </w:rPr>
      </w:pPr>
    </w:p>
    <w:p>
      <w:pPr>
        <w:rPr>
          <w:rFonts w:hint="eastAsia" w:ascii="黑体" w:hAnsi="黑体" w:eastAsia="黑体" w:cs="黑体"/>
          <w:b w:val="0"/>
          <w:bCs w:val="0"/>
          <w:sz w:val="28"/>
          <w:szCs w:val="28"/>
          <w:lang w:val="en-US" w:eastAsia="zh-CN"/>
        </w:rPr>
      </w:pPr>
      <w:r>
        <w:rPr>
          <w:rFonts w:hint="eastAsia" w:ascii="黑体" w:hAnsi="黑体" w:eastAsia="黑体" w:cs="黑体"/>
          <w:b w:val="0"/>
          <w:bCs w:val="0"/>
          <w:sz w:val="28"/>
          <w:szCs w:val="28"/>
          <w:lang w:val="en-US" w:eastAsia="zh-CN"/>
        </w:rPr>
        <w:br w:type="page"/>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eastAsia" w:ascii="黑体" w:hAnsi="黑体" w:eastAsia="黑体" w:cs="黑体"/>
          <w:b w:val="0"/>
          <w:bCs w:val="0"/>
          <w:sz w:val="28"/>
          <w:szCs w:val="28"/>
          <w:lang w:val="en-US" w:eastAsia="zh-CN"/>
        </w:rPr>
      </w:pPr>
      <w:r>
        <w:rPr>
          <w:rFonts w:hint="eastAsia" w:ascii="黑体" w:hAnsi="黑体" w:eastAsia="黑体" w:cs="黑体"/>
          <w:b w:val="0"/>
          <w:bCs w:val="0"/>
          <w:sz w:val="28"/>
          <w:szCs w:val="28"/>
          <w:lang w:val="en-US" w:eastAsia="zh-CN"/>
        </w:rPr>
        <w:t>（七）</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eastAsia" w:ascii="黑体" w:hAnsi="黑体" w:eastAsia="黑体" w:cs="黑体"/>
          <w:b w:val="0"/>
          <w:bCs w:val="0"/>
          <w:sz w:val="21"/>
          <w:szCs w:val="21"/>
          <w:lang w:val="en-US" w:eastAsia="zh-CN"/>
        </w:rPr>
      </w:pPr>
      <w:r>
        <w:rPr>
          <w:rFonts w:hint="eastAsia" w:ascii="黑体" w:hAnsi="黑体" w:eastAsia="黑体" w:cs="黑体"/>
          <w:b w:val="0"/>
          <w:bCs w:val="0"/>
          <w:sz w:val="28"/>
          <w:szCs w:val="28"/>
          <w:lang w:val="en-US" w:eastAsia="zh-CN"/>
        </w:rPr>
        <w:t>建设银行“云义贷”</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firstLine="420" w:firstLineChars="200"/>
        <w:jc w:val="left"/>
        <w:textAlignment w:val="auto"/>
        <w:rPr>
          <w:rFonts w:hint="eastAsia" w:ascii="黑体" w:hAnsi="黑体" w:eastAsia="黑体" w:cs="黑体"/>
          <w:b w:val="0"/>
          <w:bCs w:val="0"/>
          <w:sz w:val="21"/>
          <w:szCs w:val="21"/>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firstLine="420" w:firstLineChars="200"/>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 xml:space="preserve">“云义贷”是建设银行为疫情防控相关行业小微企业及企业主、个体工商户推出的免抵押、免担保的线上信贷产品。 </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firstLine="422" w:firstLineChars="200"/>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bCs/>
          <w:sz w:val="21"/>
          <w:szCs w:val="21"/>
          <w:lang w:val="en-US" w:eastAsia="zh-CN"/>
        </w:rPr>
        <w:t>贷款对象：</w:t>
      </w:r>
      <w:r>
        <w:rPr>
          <w:rFonts w:hint="eastAsia" w:ascii="宋体" w:hAnsi="宋体" w:eastAsia="宋体" w:cs="宋体"/>
          <w:b w:val="0"/>
          <w:bCs w:val="0"/>
          <w:sz w:val="21"/>
          <w:szCs w:val="21"/>
          <w:lang w:val="en-US" w:eastAsia="zh-CN"/>
        </w:rPr>
        <w:t>与疫情防控相关的卫生防疫、医药产品制造及采购等防疫工作全产业链企业，受疫情影响、不存在未结诉讼、纳税记录良好的小微企业和个体工商户。</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firstLine="422" w:firstLineChars="200"/>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bCs/>
          <w:sz w:val="21"/>
          <w:szCs w:val="21"/>
          <w:lang w:val="en-US" w:eastAsia="zh-CN"/>
        </w:rPr>
        <w:t>贷款用途：</w:t>
      </w:r>
      <w:r>
        <w:rPr>
          <w:rFonts w:hint="eastAsia" w:ascii="宋体" w:hAnsi="宋体" w:eastAsia="宋体" w:cs="宋体"/>
          <w:b w:val="0"/>
          <w:bCs w:val="0"/>
          <w:spacing w:val="-6"/>
          <w:sz w:val="21"/>
          <w:szCs w:val="21"/>
          <w:lang w:val="en-US" w:eastAsia="zh-CN"/>
        </w:rPr>
        <w:t>企业购买原材料和设备等正常生产经营投入。</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firstLine="422" w:firstLineChars="200"/>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bCs/>
          <w:sz w:val="21"/>
          <w:szCs w:val="21"/>
          <w:lang w:val="en-US" w:eastAsia="zh-CN"/>
        </w:rPr>
        <w:t>贷款额度：</w:t>
      </w:r>
      <w:r>
        <w:rPr>
          <w:rFonts w:hint="eastAsia" w:ascii="宋体" w:hAnsi="宋体" w:eastAsia="宋体" w:cs="宋体"/>
          <w:b w:val="0"/>
          <w:bCs w:val="0"/>
          <w:sz w:val="21"/>
          <w:szCs w:val="21"/>
          <w:lang w:val="en-US" w:eastAsia="zh-CN"/>
        </w:rPr>
        <w:t>根据销售收入与银行负债对比关系、现金流覆盖贷款利息、行内贡献度等因素，系统自动测算贷款额度，信用贷款最高额度 500 万元，抵押贷款最高额度 3000 万元。</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firstLine="422" w:firstLineChars="200"/>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bCs/>
          <w:sz w:val="21"/>
          <w:szCs w:val="21"/>
          <w:lang w:val="en-US" w:eastAsia="zh-CN"/>
        </w:rPr>
        <w:t>贷款期限：</w:t>
      </w:r>
      <w:r>
        <w:rPr>
          <w:rFonts w:hint="eastAsia" w:ascii="宋体" w:hAnsi="宋体" w:eastAsia="宋体" w:cs="宋体"/>
          <w:b w:val="0"/>
          <w:bCs w:val="0"/>
          <w:sz w:val="21"/>
          <w:szCs w:val="21"/>
          <w:lang w:val="en-US" w:eastAsia="zh-CN"/>
        </w:rPr>
        <w:t>12 个月。</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firstLine="422" w:firstLineChars="200"/>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bCs/>
          <w:sz w:val="21"/>
          <w:szCs w:val="21"/>
          <w:lang w:val="en-US" w:eastAsia="zh-CN"/>
        </w:rPr>
        <w:t>贷款利率：</w:t>
      </w:r>
      <w:r>
        <w:rPr>
          <w:rFonts w:hint="eastAsia" w:ascii="宋体" w:hAnsi="宋体" w:eastAsia="宋体" w:cs="宋体"/>
          <w:b w:val="0"/>
          <w:bCs w:val="0"/>
          <w:sz w:val="21"/>
          <w:szCs w:val="21"/>
          <w:lang w:val="en-US" w:eastAsia="zh-CN"/>
        </w:rPr>
        <w:t>年化利率 4.1025%。</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firstLine="422" w:firstLineChars="200"/>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bCs/>
          <w:sz w:val="21"/>
          <w:szCs w:val="21"/>
          <w:lang w:val="en-US" w:eastAsia="zh-CN"/>
        </w:rPr>
        <w:t>贷款方式：</w:t>
      </w:r>
      <w:r>
        <w:rPr>
          <w:rFonts w:hint="eastAsia" w:ascii="宋体" w:hAnsi="宋体" w:eastAsia="宋体" w:cs="宋体"/>
          <w:b w:val="0"/>
          <w:bCs w:val="0"/>
          <w:sz w:val="21"/>
          <w:szCs w:val="21"/>
          <w:lang w:val="en-US" w:eastAsia="zh-CN"/>
        </w:rPr>
        <w:t>循环贷款，一次性放款，自主选择一次性或分次提款，随借随还。</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firstLine="422" w:firstLineChars="200"/>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bCs/>
          <w:sz w:val="21"/>
          <w:szCs w:val="21"/>
          <w:lang w:val="en-US" w:eastAsia="zh-CN"/>
        </w:rPr>
        <w:t>还款方式：</w:t>
      </w:r>
      <w:r>
        <w:rPr>
          <w:rFonts w:hint="eastAsia" w:ascii="宋体" w:hAnsi="宋体" w:eastAsia="宋体" w:cs="宋体"/>
          <w:b w:val="0"/>
          <w:bCs w:val="0"/>
          <w:sz w:val="21"/>
          <w:szCs w:val="21"/>
          <w:lang w:val="en-US" w:eastAsia="zh-CN"/>
        </w:rPr>
        <w:t>随借随还，按日计息。</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firstLine="422" w:firstLineChars="200"/>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bCs/>
          <w:sz w:val="21"/>
          <w:szCs w:val="21"/>
          <w:lang w:val="en-US" w:eastAsia="zh-CN"/>
        </w:rPr>
        <w:t>担保方式：</w:t>
      </w:r>
      <w:r>
        <w:rPr>
          <w:rFonts w:hint="eastAsia" w:ascii="宋体" w:hAnsi="宋体" w:eastAsia="宋体" w:cs="宋体"/>
          <w:b w:val="0"/>
          <w:bCs w:val="0"/>
          <w:sz w:val="21"/>
          <w:szCs w:val="21"/>
          <w:lang w:val="en-US" w:eastAsia="zh-CN"/>
        </w:rPr>
        <w:t>纯信用</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firstLine="422" w:firstLineChars="200"/>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bCs/>
          <w:sz w:val="21"/>
          <w:szCs w:val="21"/>
          <w:lang w:val="en-US" w:eastAsia="zh-CN"/>
        </w:rPr>
        <w:t>申报资料：</w:t>
      </w:r>
      <w:r>
        <w:rPr>
          <w:rFonts w:hint="eastAsia" w:ascii="宋体" w:hAnsi="宋体" w:eastAsia="宋体" w:cs="宋体"/>
          <w:b w:val="0"/>
          <w:bCs w:val="0"/>
          <w:sz w:val="21"/>
          <w:szCs w:val="21"/>
          <w:lang w:val="en-US" w:eastAsia="zh-CN"/>
        </w:rPr>
        <w:t>线上申报办理，无需提供营业执照、财务报表等任何资料。</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firstLine="422" w:firstLineChars="200"/>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bCs/>
          <w:sz w:val="21"/>
          <w:szCs w:val="21"/>
          <w:lang w:val="en-US" w:eastAsia="zh-CN"/>
        </w:rPr>
        <w:t>办理流程：</w:t>
      </w:r>
      <w:r>
        <w:rPr>
          <w:rFonts w:hint="eastAsia" w:ascii="宋体" w:hAnsi="宋体" w:eastAsia="宋体" w:cs="宋体"/>
          <w:b w:val="0"/>
          <w:bCs w:val="0"/>
          <w:sz w:val="21"/>
          <w:szCs w:val="21"/>
          <w:lang w:val="en-US" w:eastAsia="zh-CN"/>
        </w:rPr>
        <w:t>惠懂你、网上银行等线上渠道办理。流程如下：</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firstLine="420" w:firstLineChars="200"/>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 xml:space="preserve">1. 下载惠懂你 APP </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firstLine="420" w:firstLineChars="200"/>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2. 企业主登录惠懂你 APP 进行注册，完成个人实名认证，并通过“我的企业”完成工商信息绑定。</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firstLine="420" w:firstLineChars="200"/>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3. 在 APP 首页，点击“抗疫客户专属信用额度”浮标，进入信息介绍页面。</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firstLine="420" w:firstLineChars="200"/>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4.“信用快贷”“个体工商户经营快贷”生成额度后增加“抗疫专享额度”标识。签约后，办理成功。</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jc w:val="left"/>
        <w:textAlignment w:val="auto"/>
        <w:rPr>
          <w:rFonts w:hint="eastAsia" w:ascii="黑体" w:hAnsi="黑体" w:eastAsia="黑体" w:cs="黑体"/>
          <w:b w:val="0"/>
          <w:bCs w:val="0"/>
          <w:sz w:val="21"/>
          <w:szCs w:val="21"/>
          <w:lang w:val="en-US" w:eastAsia="zh-CN"/>
        </w:rPr>
      </w:pPr>
      <w:r>
        <w:rPr>
          <w:rFonts w:hint="eastAsia" w:ascii="宋体" w:hAnsi="宋体" w:eastAsia="宋体" w:cs="宋体"/>
          <w:b/>
          <w:bCs/>
          <w:sz w:val="21"/>
          <w:szCs w:val="21"/>
          <w:lang w:val="en-US" w:eastAsia="zh-CN"/>
        </w:rPr>
        <w:t>联系方式：</w:t>
      </w:r>
      <w:r>
        <w:rPr>
          <w:rFonts w:hint="eastAsia" w:ascii="宋体" w:hAnsi="宋体" w:eastAsia="宋体" w:cs="宋体"/>
          <w:b w:val="0"/>
          <w:bCs w:val="0"/>
          <w:spacing w:val="-6"/>
          <w:sz w:val="21"/>
          <w:szCs w:val="21"/>
          <w:lang w:val="en-US" w:eastAsia="zh-CN"/>
        </w:rPr>
        <w:t xml:space="preserve">中国建设银行南康支行 钟经理 </w:t>
      </w:r>
      <w:r>
        <w:rPr>
          <w:rFonts w:hint="eastAsia" w:ascii="宋体" w:hAnsi="宋体" w:eastAsia="宋体" w:cs="宋体"/>
          <w:b w:val="0"/>
          <w:bCs w:val="0"/>
          <w:sz w:val="21"/>
          <w:szCs w:val="21"/>
          <w:lang w:val="en-US" w:eastAsia="zh-CN"/>
        </w:rPr>
        <w:t>18279785385</w:t>
      </w:r>
    </w:p>
    <w:p>
      <w:pPr>
        <w:rPr>
          <w:rFonts w:hint="eastAsia" w:ascii="黑体" w:hAnsi="黑体" w:eastAsia="黑体" w:cs="黑体"/>
          <w:b w:val="0"/>
          <w:bCs w:val="0"/>
          <w:sz w:val="28"/>
          <w:szCs w:val="28"/>
          <w:lang w:val="en-US" w:eastAsia="zh-CN"/>
        </w:rPr>
      </w:pPr>
      <w:r>
        <w:rPr>
          <w:rFonts w:hint="eastAsia" w:ascii="黑体" w:hAnsi="黑体" w:eastAsia="黑体" w:cs="黑体"/>
          <w:b w:val="0"/>
          <w:bCs w:val="0"/>
          <w:sz w:val="28"/>
          <w:szCs w:val="28"/>
          <w:lang w:val="en-US" w:eastAsia="zh-CN"/>
        </w:rPr>
        <w:br w:type="page"/>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eastAsia" w:ascii="黑体" w:hAnsi="黑体" w:eastAsia="黑体" w:cs="黑体"/>
          <w:b w:val="0"/>
          <w:bCs w:val="0"/>
          <w:sz w:val="28"/>
          <w:szCs w:val="28"/>
          <w:lang w:val="en-US" w:eastAsia="zh-CN"/>
        </w:rPr>
      </w:pPr>
      <w:r>
        <w:rPr>
          <w:rFonts w:hint="eastAsia" w:ascii="黑体" w:hAnsi="黑体" w:eastAsia="黑体" w:cs="黑体"/>
          <w:b w:val="0"/>
          <w:bCs w:val="0"/>
          <w:sz w:val="28"/>
          <w:szCs w:val="28"/>
          <w:lang w:val="en-US" w:eastAsia="zh-CN"/>
        </w:rPr>
        <w:t>（八）</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eastAsia" w:ascii="黑体" w:hAnsi="黑体" w:eastAsia="黑体" w:cs="黑体"/>
          <w:b w:val="0"/>
          <w:bCs w:val="0"/>
          <w:sz w:val="21"/>
          <w:szCs w:val="21"/>
          <w:lang w:val="en-US" w:eastAsia="zh-CN"/>
        </w:rPr>
      </w:pPr>
      <w:r>
        <w:rPr>
          <w:rFonts w:hint="eastAsia" w:ascii="黑体" w:hAnsi="黑体" w:eastAsia="黑体" w:cs="黑体"/>
          <w:b w:val="0"/>
          <w:bCs w:val="0"/>
          <w:sz w:val="28"/>
          <w:szCs w:val="28"/>
          <w:lang w:val="en-US" w:eastAsia="zh-CN"/>
        </w:rPr>
        <w:t>交通银行“抗疫担保贷”</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firstLine="420" w:firstLineChars="200"/>
        <w:jc w:val="left"/>
        <w:textAlignment w:val="auto"/>
        <w:rPr>
          <w:rFonts w:hint="eastAsia" w:ascii="黑体" w:hAnsi="黑体" w:eastAsia="黑体" w:cs="黑体"/>
          <w:b w:val="0"/>
          <w:bCs w:val="0"/>
          <w:sz w:val="21"/>
          <w:szCs w:val="21"/>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20" w:firstLineChars="200"/>
        <w:jc w:val="left"/>
        <w:textAlignment w:val="auto"/>
        <w:rPr>
          <w:rFonts w:hint="eastAsia" w:ascii="宋体" w:hAnsi="宋体" w:eastAsia="宋体" w:cs="宋体"/>
          <w:b w:val="0"/>
          <w:bCs w:val="0"/>
          <w:sz w:val="21"/>
          <w:szCs w:val="21"/>
          <w:lang w:val="en-US" w:eastAsia="zh-CN"/>
        </w:rPr>
      </w:pPr>
      <w:r>
        <w:rPr>
          <w:rFonts w:hint="eastAsia" w:ascii="黑体" w:hAnsi="黑体" w:eastAsia="黑体" w:cs="黑体"/>
          <w:b w:val="0"/>
          <w:bCs w:val="0"/>
          <w:sz w:val="21"/>
          <w:szCs w:val="21"/>
          <w:lang w:val="en-US" w:eastAsia="zh-CN"/>
        </w:rPr>
        <w:t>“</w:t>
      </w:r>
      <w:r>
        <w:rPr>
          <w:rFonts w:hint="eastAsia" w:ascii="宋体" w:hAnsi="宋体" w:eastAsia="宋体" w:cs="宋体"/>
          <w:b w:val="0"/>
          <w:bCs w:val="0"/>
          <w:sz w:val="21"/>
          <w:szCs w:val="21"/>
          <w:lang w:val="en-US" w:eastAsia="zh-CN"/>
        </w:rPr>
        <w:t>抗疫担保贷”是交通银行为为支持防疫、保供相关生产企业复工复产，最大限度做好疫情防控支持，由我行与国家融资担保基金体系内担保机构共同推出，无需提供抵质押物反担保，减免担保费用。</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22" w:firstLineChars="200"/>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bCs/>
          <w:sz w:val="21"/>
          <w:szCs w:val="21"/>
          <w:lang w:val="en-US" w:eastAsia="zh-CN"/>
        </w:rPr>
        <w:t>贷款对象：</w:t>
      </w:r>
      <w:r>
        <w:rPr>
          <w:rFonts w:hint="eastAsia" w:ascii="宋体" w:hAnsi="宋体" w:eastAsia="宋体" w:cs="宋体"/>
          <w:b w:val="0"/>
          <w:bCs w:val="0"/>
          <w:sz w:val="21"/>
          <w:szCs w:val="21"/>
          <w:lang w:val="en-US" w:eastAsia="zh-CN"/>
        </w:rPr>
        <w:t>①《全国疫情防控重点保障企业名单》(由国家工信部、发改委确认)；②《省级重点医疗应急防控物资生产企业名单》(由省工信厅确认)；③《江西省急需金融支持的重点企业名单》、《江西省疫情防控重点保障企业名单》(由省发改委确认)；以上范围均可根据相关部门后期更新的名单随之更新。</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22" w:firstLineChars="200"/>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bCs/>
          <w:sz w:val="21"/>
          <w:szCs w:val="21"/>
          <w:lang w:val="en-US" w:eastAsia="zh-CN"/>
        </w:rPr>
        <w:t>贷款额度：</w:t>
      </w:r>
      <w:r>
        <w:rPr>
          <w:rFonts w:hint="eastAsia" w:ascii="宋体" w:hAnsi="宋体" w:eastAsia="宋体" w:cs="宋体"/>
          <w:b w:val="0"/>
          <w:bCs w:val="0"/>
          <w:sz w:val="21"/>
          <w:szCs w:val="21"/>
          <w:lang w:val="en-US" w:eastAsia="zh-CN"/>
        </w:rPr>
        <w:t>单户流动资金贷款金额不超过 1000 万元(需与担保公司确认)</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22" w:firstLineChars="200"/>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bCs/>
          <w:sz w:val="21"/>
          <w:szCs w:val="21"/>
          <w:lang w:val="en-US" w:eastAsia="zh-CN"/>
        </w:rPr>
        <w:t>贷款期限：</w:t>
      </w:r>
      <w:r>
        <w:rPr>
          <w:rFonts w:hint="eastAsia" w:ascii="宋体" w:hAnsi="宋体" w:eastAsia="宋体" w:cs="宋体"/>
          <w:b w:val="0"/>
          <w:bCs w:val="0"/>
          <w:sz w:val="21"/>
          <w:szCs w:val="21"/>
          <w:lang w:val="en-US" w:eastAsia="zh-CN"/>
        </w:rPr>
        <w:t>12 个月</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22" w:firstLineChars="200"/>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bCs/>
          <w:sz w:val="21"/>
          <w:szCs w:val="21"/>
          <w:lang w:val="en-US" w:eastAsia="zh-CN"/>
        </w:rPr>
        <w:t>贷款利率：</w:t>
      </w:r>
      <w:r>
        <w:rPr>
          <w:rFonts w:hint="eastAsia" w:ascii="宋体" w:hAnsi="宋体" w:eastAsia="宋体" w:cs="宋体"/>
          <w:b w:val="0"/>
          <w:bCs w:val="0"/>
          <w:sz w:val="21"/>
          <w:szCs w:val="21"/>
          <w:lang w:val="en-US" w:eastAsia="zh-CN"/>
        </w:rPr>
        <w:t>利率按总行要求执行</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22" w:firstLineChars="200"/>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bCs/>
          <w:sz w:val="21"/>
          <w:szCs w:val="21"/>
          <w:lang w:val="en-US" w:eastAsia="zh-CN"/>
        </w:rPr>
        <w:t>担保方式：</w:t>
      </w:r>
      <w:r>
        <w:rPr>
          <w:rFonts w:hint="eastAsia" w:ascii="宋体" w:hAnsi="宋体" w:eastAsia="宋体" w:cs="宋体"/>
          <w:b w:val="0"/>
          <w:bCs w:val="0"/>
          <w:sz w:val="21"/>
          <w:szCs w:val="21"/>
          <w:lang w:val="en-US" w:eastAsia="zh-CN"/>
        </w:rPr>
        <w:t>担保公司担保</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22" w:firstLineChars="200"/>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bCs/>
          <w:sz w:val="21"/>
          <w:szCs w:val="21"/>
          <w:lang w:val="en-US" w:eastAsia="zh-CN"/>
        </w:rPr>
        <w:t>还款方式：</w:t>
      </w:r>
      <w:r>
        <w:rPr>
          <w:rFonts w:hint="eastAsia" w:ascii="宋体" w:hAnsi="宋体" w:eastAsia="宋体" w:cs="宋体"/>
          <w:b w:val="0"/>
          <w:bCs w:val="0"/>
          <w:sz w:val="21"/>
          <w:szCs w:val="21"/>
          <w:lang w:val="en-US" w:eastAsia="zh-CN"/>
        </w:rPr>
        <w:t>按月还息，到期还本</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22" w:firstLineChars="200"/>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bCs/>
          <w:sz w:val="21"/>
          <w:szCs w:val="21"/>
          <w:lang w:val="en-US" w:eastAsia="zh-CN"/>
        </w:rPr>
        <w:t>办理流程：</w:t>
      </w:r>
      <w:r>
        <w:rPr>
          <w:rFonts w:hint="eastAsia" w:ascii="宋体" w:hAnsi="宋体" w:eastAsia="宋体" w:cs="宋体"/>
          <w:b w:val="0"/>
          <w:bCs w:val="0"/>
          <w:sz w:val="21"/>
          <w:szCs w:val="21"/>
          <w:lang w:val="en-US" w:eastAsia="zh-CN"/>
        </w:rPr>
        <w:t>银行经营单位对企业进行尽职调查并与担保公司进行确认→银行审批部门独立审批→银行通过审批后向担保公司出具推荐函→银行与企业签订合同(省融担合同委托银行与企业签订)→银行放款→担保公司上班之后补充所有担保手续。</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22" w:firstLineChars="200"/>
        <w:jc w:val="left"/>
        <w:textAlignment w:val="auto"/>
        <w:rPr>
          <w:rFonts w:hint="eastAsia" w:ascii="黑体" w:hAnsi="黑体" w:eastAsia="黑体" w:cs="黑体"/>
          <w:b w:val="0"/>
          <w:bCs w:val="0"/>
          <w:sz w:val="21"/>
          <w:szCs w:val="21"/>
          <w:lang w:val="en-US" w:eastAsia="zh-CN"/>
        </w:rPr>
      </w:pPr>
      <w:r>
        <w:rPr>
          <w:rFonts w:hint="eastAsia" w:ascii="宋体" w:hAnsi="宋体" w:eastAsia="宋体" w:cs="宋体"/>
          <w:b/>
          <w:bCs/>
          <w:sz w:val="21"/>
          <w:szCs w:val="21"/>
          <w:lang w:val="en-US" w:eastAsia="zh-CN"/>
        </w:rPr>
        <w:t>联系方式：</w:t>
      </w:r>
      <w:r>
        <w:rPr>
          <w:rFonts w:hint="eastAsia" w:ascii="宋体" w:hAnsi="宋体" w:eastAsia="宋体" w:cs="宋体"/>
          <w:b w:val="0"/>
          <w:bCs w:val="0"/>
          <w:sz w:val="21"/>
          <w:szCs w:val="21"/>
          <w:lang w:val="en-US" w:eastAsia="zh-CN"/>
        </w:rPr>
        <w:t xml:space="preserve">南康支行 蓝希芳 13870793490 </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jc w:val="left"/>
        <w:textAlignment w:val="auto"/>
        <w:rPr>
          <w:rFonts w:hint="eastAsia" w:ascii="黑体" w:hAnsi="黑体" w:eastAsia="黑体" w:cs="黑体"/>
          <w:b w:val="0"/>
          <w:bCs w:val="0"/>
          <w:sz w:val="21"/>
          <w:szCs w:val="21"/>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jc w:val="left"/>
        <w:textAlignment w:val="auto"/>
        <w:rPr>
          <w:rFonts w:hint="eastAsia" w:ascii="黑体" w:hAnsi="黑体" w:eastAsia="黑体" w:cs="黑体"/>
          <w:b w:val="0"/>
          <w:bCs w:val="0"/>
          <w:sz w:val="21"/>
          <w:szCs w:val="21"/>
          <w:lang w:val="en-US" w:eastAsia="zh-CN"/>
        </w:rPr>
      </w:pPr>
    </w:p>
    <w:p>
      <w:pPr>
        <w:rPr>
          <w:rFonts w:hint="eastAsia" w:ascii="黑体" w:hAnsi="黑体" w:eastAsia="黑体" w:cs="黑体"/>
          <w:b w:val="0"/>
          <w:bCs w:val="0"/>
          <w:sz w:val="28"/>
          <w:szCs w:val="28"/>
          <w:lang w:val="en-US" w:eastAsia="zh-CN"/>
        </w:rPr>
      </w:pPr>
      <w:r>
        <w:rPr>
          <w:rFonts w:hint="eastAsia" w:ascii="黑体" w:hAnsi="黑体" w:eastAsia="黑体" w:cs="黑体"/>
          <w:b w:val="0"/>
          <w:bCs w:val="0"/>
          <w:sz w:val="28"/>
          <w:szCs w:val="28"/>
          <w:lang w:val="en-US" w:eastAsia="zh-CN"/>
        </w:rPr>
        <w:br w:type="page"/>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eastAsia" w:ascii="黑体" w:hAnsi="黑体" w:eastAsia="黑体" w:cs="黑体"/>
          <w:b w:val="0"/>
          <w:bCs w:val="0"/>
          <w:sz w:val="28"/>
          <w:szCs w:val="28"/>
          <w:lang w:val="en-US" w:eastAsia="zh-CN"/>
        </w:rPr>
      </w:pPr>
      <w:r>
        <w:rPr>
          <w:rFonts w:hint="eastAsia" w:ascii="黑体" w:hAnsi="黑体" w:eastAsia="黑体" w:cs="黑体"/>
          <w:b w:val="0"/>
          <w:bCs w:val="0"/>
          <w:sz w:val="28"/>
          <w:szCs w:val="28"/>
          <w:lang w:val="en-US" w:eastAsia="zh-CN"/>
        </w:rPr>
        <w:t>（九）</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eastAsia" w:ascii="黑体" w:hAnsi="黑体" w:eastAsia="黑体" w:cs="黑体"/>
          <w:b w:val="0"/>
          <w:bCs w:val="0"/>
          <w:sz w:val="28"/>
          <w:szCs w:val="28"/>
          <w:lang w:val="en-US" w:eastAsia="zh-CN"/>
        </w:rPr>
      </w:pPr>
      <w:r>
        <w:rPr>
          <w:rFonts w:hint="eastAsia" w:ascii="黑体" w:hAnsi="黑体" w:eastAsia="黑体" w:cs="黑体"/>
          <w:b w:val="0"/>
          <w:bCs w:val="0"/>
          <w:sz w:val="28"/>
          <w:szCs w:val="28"/>
          <w:lang w:val="en-US" w:eastAsia="zh-CN"/>
        </w:rPr>
        <w:t>交通银行“线上抵押贷”</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jc w:val="left"/>
        <w:textAlignment w:val="auto"/>
        <w:rPr>
          <w:rFonts w:hint="eastAsia" w:ascii="黑体" w:hAnsi="黑体" w:eastAsia="黑体" w:cs="黑体"/>
          <w:b w:val="0"/>
          <w:bCs w:val="0"/>
          <w:sz w:val="21"/>
          <w:szCs w:val="21"/>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20" w:firstLineChars="200"/>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线上抵押贷”是我行创新研发的经营性贷款产品，面向个体工商户或小微企业主，以住房做为抵押，通过手机在线申请，依托互联网技术及“大数据”模型实现快速房产评估及贷款申报流程，具有手续简单、利率低、无费用、到账快等特点。</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22" w:firstLineChars="200"/>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bCs/>
          <w:sz w:val="21"/>
          <w:szCs w:val="21"/>
          <w:lang w:val="en-US" w:eastAsia="zh-CN"/>
        </w:rPr>
        <w:t>贷款对象：</w:t>
      </w:r>
      <w:r>
        <w:rPr>
          <w:rFonts w:hint="eastAsia" w:ascii="宋体" w:hAnsi="宋体" w:eastAsia="宋体" w:cs="宋体"/>
          <w:b w:val="0"/>
          <w:bCs w:val="0"/>
          <w:sz w:val="21"/>
          <w:szCs w:val="21"/>
          <w:lang w:val="en-US" w:eastAsia="zh-CN"/>
        </w:rPr>
        <w:t>个体工商户经营者、企业的法定代表人或持20%以上(含)股份的股东，借款人具有完全民事行为能力、年龄介于 20(含)至 65(含)周岁，具有江西省内注册的经营实体，且持续经营 2 年(含)以上， 具备按期偿还贷款本息的能力，还款意愿及信用状况良好。</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22" w:firstLineChars="200"/>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bCs/>
          <w:sz w:val="21"/>
          <w:szCs w:val="21"/>
          <w:lang w:val="en-US" w:eastAsia="zh-CN"/>
        </w:rPr>
        <w:t>贷款用途：</w:t>
      </w:r>
      <w:r>
        <w:rPr>
          <w:rFonts w:hint="eastAsia" w:ascii="宋体" w:hAnsi="宋体" w:eastAsia="宋体" w:cs="宋体"/>
          <w:b w:val="0"/>
          <w:bCs w:val="0"/>
          <w:sz w:val="21"/>
          <w:szCs w:val="21"/>
          <w:lang w:val="en-US" w:eastAsia="zh-CN"/>
        </w:rPr>
        <w:t>企业购买原材料和设备等正常生产经营投入。</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22" w:firstLineChars="200"/>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bCs/>
          <w:sz w:val="21"/>
          <w:szCs w:val="21"/>
          <w:lang w:val="en-US" w:eastAsia="zh-CN"/>
        </w:rPr>
        <w:t>贷款额度：</w:t>
      </w:r>
      <w:r>
        <w:rPr>
          <w:rFonts w:hint="eastAsia" w:ascii="宋体" w:hAnsi="宋体" w:eastAsia="宋体" w:cs="宋体"/>
          <w:b w:val="0"/>
          <w:bCs w:val="0"/>
          <w:sz w:val="21"/>
          <w:szCs w:val="21"/>
          <w:lang w:val="en-US" w:eastAsia="zh-CN"/>
        </w:rPr>
        <w:t>最高可贷 500 万元；别墅最高抵押 5 成，住房最高抵押 7 成，单次申请最多可提供 3 套住房。</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22" w:firstLineChars="200"/>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bCs/>
          <w:sz w:val="21"/>
          <w:szCs w:val="21"/>
          <w:lang w:val="en-US" w:eastAsia="zh-CN"/>
        </w:rPr>
        <w:t>贷款期限：</w:t>
      </w:r>
      <w:r>
        <w:rPr>
          <w:rFonts w:hint="eastAsia" w:ascii="宋体" w:hAnsi="宋体" w:eastAsia="宋体" w:cs="宋体"/>
          <w:b w:val="0"/>
          <w:bCs w:val="0"/>
          <w:sz w:val="21"/>
          <w:szCs w:val="21"/>
          <w:lang w:val="en-US" w:eastAsia="zh-CN"/>
        </w:rPr>
        <w:t>12 个月。</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22" w:firstLineChars="200"/>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bCs/>
          <w:sz w:val="21"/>
          <w:szCs w:val="21"/>
          <w:lang w:val="en-US" w:eastAsia="zh-CN"/>
        </w:rPr>
        <w:t>贷款利率：</w:t>
      </w:r>
      <w:r>
        <w:rPr>
          <w:rFonts w:hint="eastAsia" w:ascii="宋体" w:hAnsi="宋体" w:eastAsia="宋体" w:cs="宋体"/>
          <w:b w:val="0"/>
          <w:bCs w:val="0"/>
          <w:sz w:val="21"/>
          <w:szCs w:val="21"/>
          <w:lang w:val="en-US" w:eastAsia="zh-CN"/>
        </w:rPr>
        <w:t>依据借款人具体情况，实施最优普惠定价。</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22" w:firstLineChars="200"/>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bCs/>
          <w:sz w:val="21"/>
          <w:szCs w:val="21"/>
          <w:lang w:val="en-US" w:eastAsia="zh-CN"/>
        </w:rPr>
        <w:t>贷款方式：</w:t>
      </w:r>
      <w:r>
        <w:rPr>
          <w:rFonts w:hint="eastAsia" w:ascii="宋体" w:hAnsi="宋体" w:eastAsia="宋体" w:cs="宋体"/>
          <w:b w:val="0"/>
          <w:bCs w:val="0"/>
          <w:sz w:val="21"/>
          <w:szCs w:val="21"/>
          <w:lang w:val="en-US" w:eastAsia="zh-CN"/>
        </w:rPr>
        <w:t>额度循环使用，随借随还。</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22" w:firstLineChars="200"/>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bCs/>
          <w:sz w:val="21"/>
          <w:szCs w:val="21"/>
          <w:lang w:val="en-US" w:eastAsia="zh-CN"/>
        </w:rPr>
        <w:t>还款方式：</w:t>
      </w:r>
      <w:r>
        <w:rPr>
          <w:rFonts w:hint="eastAsia" w:ascii="宋体" w:hAnsi="宋体" w:eastAsia="宋体" w:cs="宋体"/>
          <w:b w:val="0"/>
          <w:bCs w:val="0"/>
          <w:sz w:val="21"/>
          <w:szCs w:val="21"/>
          <w:lang w:val="en-US" w:eastAsia="zh-CN"/>
        </w:rPr>
        <w:t>随借随还，按日计息。</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22" w:firstLineChars="200"/>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bCs/>
          <w:sz w:val="21"/>
          <w:szCs w:val="21"/>
          <w:lang w:val="en-US" w:eastAsia="zh-CN"/>
        </w:rPr>
        <w:t>担保方式：</w:t>
      </w:r>
      <w:r>
        <w:rPr>
          <w:rFonts w:hint="eastAsia" w:ascii="宋体" w:hAnsi="宋体" w:eastAsia="宋体" w:cs="宋体"/>
          <w:b w:val="0"/>
          <w:bCs w:val="0"/>
          <w:sz w:val="21"/>
          <w:szCs w:val="21"/>
          <w:lang w:val="en-US" w:eastAsia="zh-CN"/>
        </w:rPr>
        <w:t>抵押。</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22" w:firstLineChars="200"/>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bCs/>
          <w:sz w:val="21"/>
          <w:szCs w:val="21"/>
          <w:lang w:val="en-US" w:eastAsia="zh-CN"/>
        </w:rPr>
        <w:t>申报资料：</w:t>
      </w:r>
      <w:r>
        <w:rPr>
          <w:rFonts w:hint="eastAsia" w:ascii="宋体" w:hAnsi="宋体" w:eastAsia="宋体" w:cs="宋体"/>
          <w:b w:val="0"/>
          <w:bCs w:val="0"/>
          <w:sz w:val="21"/>
          <w:szCs w:val="21"/>
          <w:lang w:val="en-US" w:eastAsia="zh-CN"/>
        </w:rPr>
        <w:t>线上申报办理。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22" w:firstLineChars="200"/>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bCs/>
          <w:sz w:val="21"/>
          <w:szCs w:val="21"/>
          <w:lang w:val="en-US" w:eastAsia="zh-CN"/>
        </w:rPr>
        <w:t>办理流程：</w:t>
      </w:r>
      <w:r>
        <w:rPr>
          <w:rFonts w:hint="eastAsia" w:ascii="宋体" w:hAnsi="宋体" w:eastAsia="宋体" w:cs="宋体"/>
          <w:b w:val="0"/>
          <w:bCs w:val="0"/>
          <w:sz w:val="21"/>
          <w:szCs w:val="21"/>
          <w:lang w:val="en-US" w:eastAsia="zh-CN"/>
        </w:rPr>
        <w:t>手机银行扫码办理。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22" w:firstLineChars="200"/>
        <w:jc w:val="left"/>
        <w:textAlignment w:val="auto"/>
        <w:rPr>
          <w:rFonts w:hint="eastAsia" w:ascii="黑体" w:hAnsi="黑体" w:eastAsia="黑体" w:cs="黑体"/>
          <w:b w:val="0"/>
          <w:bCs w:val="0"/>
          <w:sz w:val="21"/>
          <w:szCs w:val="21"/>
          <w:lang w:val="en-US" w:eastAsia="zh-CN"/>
        </w:rPr>
      </w:pPr>
      <w:r>
        <w:rPr>
          <w:rFonts w:hint="eastAsia" w:ascii="宋体" w:hAnsi="宋体" w:eastAsia="宋体" w:cs="宋体"/>
          <w:b/>
          <w:bCs/>
          <w:sz w:val="21"/>
          <w:szCs w:val="21"/>
          <w:lang w:val="en-US" w:eastAsia="zh-CN"/>
        </w:rPr>
        <w:t>联系方式：</w:t>
      </w:r>
      <w:r>
        <w:rPr>
          <w:rFonts w:hint="eastAsia" w:ascii="宋体" w:hAnsi="宋体" w:eastAsia="宋体" w:cs="宋体"/>
          <w:b w:val="0"/>
          <w:bCs w:val="0"/>
          <w:sz w:val="21"/>
          <w:szCs w:val="21"/>
          <w:lang w:val="en-US" w:eastAsia="zh-CN"/>
        </w:rPr>
        <w:t>南康支行 蓝希芳 13870793490</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firstLine="420" w:firstLineChars="200"/>
        <w:jc w:val="left"/>
        <w:textAlignment w:val="auto"/>
        <w:rPr>
          <w:rFonts w:hint="eastAsia" w:ascii="黑体" w:hAnsi="黑体" w:eastAsia="黑体" w:cs="黑体"/>
          <w:b w:val="0"/>
          <w:bCs w:val="0"/>
          <w:sz w:val="21"/>
          <w:szCs w:val="21"/>
          <w:lang w:val="en-US" w:eastAsia="zh-CN"/>
        </w:rPr>
      </w:pPr>
    </w:p>
    <w:p>
      <w:pPr>
        <w:rPr>
          <w:rFonts w:hint="eastAsia" w:ascii="黑体" w:hAnsi="黑体" w:eastAsia="黑体" w:cs="黑体"/>
          <w:b w:val="0"/>
          <w:bCs w:val="0"/>
          <w:sz w:val="28"/>
          <w:szCs w:val="28"/>
          <w:lang w:val="en-US" w:eastAsia="zh-CN"/>
        </w:rPr>
      </w:pPr>
      <w:r>
        <w:rPr>
          <w:rFonts w:hint="eastAsia" w:ascii="黑体" w:hAnsi="黑体" w:eastAsia="黑体" w:cs="黑体"/>
          <w:b w:val="0"/>
          <w:bCs w:val="0"/>
          <w:sz w:val="28"/>
          <w:szCs w:val="28"/>
          <w:lang w:val="en-US" w:eastAsia="zh-CN"/>
        </w:rPr>
        <w:br w:type="page"/>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rPr>
          <w:rFonts w:hint="eastAsia" w:ascii="黑体" w:hAnsi="黑体" w:eastAsia="黑体" w:cs="黑体"/>
          <w:b w:val="0"/>
          <w:bCs w:val="0"/>
          <w:sz w:val="28"/>
          <w:szCs w:val="28"/>
          <w:lang w:val="en-US" w:eastAsia="zh-CN"/>
        </w:rPr>
      </w:pPr>
      <w:r>
        <w:rPr>
          <w:rFonts w:hint="eastAsia" w:ascii="黑体" w:hAnsi="黑体" w:eastAsia="黑体" w:cs="黑体"/>
          <w:b w:val="0"/>
          <w:bCs w:val="0"/>
          <w:sz w:val="28"/>
          <w:szCs w:val="28"/>
          <w:lang w:val="en-US" w:eastAsia="zh-CN"/>
        </w:rPr>
        <w:t>（十）</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rPr>
          <w:rFonts w:hint="eastAsia" w:ascii="黑体" w:hAnsi="黑体" w:eastAsia="黑体" w:cs="黑体"/>
          <w:b w:val="0"/>
          <w:bCs w:val="0"/>
          <w:sz w:val="28"/>
          <w:szCs w:val="28"/>
          <w:lang w:val="en-US" w:eastAsia="zh-CN"/>
        </w:rPr>
      </w:pPr>
      <w:r>
        <w:rPr>
          <w:rFonts w:hint="eastAsia" w:ascii="黑体" w:hAnsi="黑体" w:eastAsia="黑体" w:cs="黑体"/>
          <w:b w:val="0"/>
          <w:bCs w:val="0"/>
          <w:sz w:val="28"/>
          <w:szCs w:val="28"/>
          <w:lang w:val="en-US" w:eastAsia="zh-CN"/>
        </w:rPr>
        <w:t>交通银行“知融通”</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jc w:val="left"/>
        <w:textAlignment w:val="auto"/>
        <w:rPr>
          <w:rFonts w:hint="eastAsia" w:ascii="黑体" w:hAnsi="黑体" w:eastAsia="黑体" w:cs="黑体"/>
          <w:b w:val="0"/>
          <w:bCs w:val="0"/>
          <w:sz w:val="21"/>
          <w:szCs w:val="21"/>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20" w:firstLineChars="200"/>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“知融通”是我行专门针对省内拥有知识产权的高新技术企业，向我行提供知识产权质押，根据企业的经营情况，给予一定流动资金贷款支持，由江西省融资担保股份有限公司担保。</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22" w:firstLineChars="200"/>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bCs/>
          <w:sz w:val="21"/>
          <w:szCs w:val="21"/>
          <w:lang w:val="en-US" w:eastAsia="zh-CN"/>
        </w:rPr>
        <w:t>贷款对象：</w:t>
      </w:r>
      <w:r>
        <w:rPr>
          <w:rFonts w:hint="eastAsia" w:ascii="宋体" w:hAnsi="宋体" w:eastAsia="宋体" w:cs="宋体"/>
          <w:b w:val="0"/>
          <w:bCs w:val="0"/>
          <w:sz w:val="21"/>
          <w:szCs w:val="21"/>
          <w:lang w:val="en-US" w:eastAsia="zh-CN"/>
        </w:rPr>
        <w:t>①成立时间三年以上的高新技术企业，且获取的高新企业证书在有效期限内；②近三年度增值税纳税申报表应纳税销售收入在 1000 万元（含）以上；③拥有专利权、软件著作权、商标权三项权利中至少一项。</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22" w:firstLineChars="200"/>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bCs/>
          <w:sz w:val="21"/>
          <w:szCs w:val="21"/>
          <w:lang w:val="en-US" w:eastAsia="zh-CN"/>
        </w:rPr>
        <w:t>贷款用途：</w:t>
      </w:r>
      <w:r>
        <w:rPr>
          <w:rFonts w:hint="eastAsia" w:ascii="宋体" w:hAnsi="宋体" w:eastAsia="宋体" w:cs="宋体"/>
          <w:b w:val="0"/>
          <w:bCs w:val="0"/>
          <w:sz w:val="21"/>
          <w:szCs w:val="21"/>
          <w:lang w:val="en-US" w:eastAsia="zh-CN"/>
        </w:rPr>
        <w:t>企业购买原材料和设备等正常生产经营周转。</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22" w:firstLineChars="200"/>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bCs/>
          <w:sz w:val="21"/>
          <w:szCs w:val="21"/>
          <w:lang w:val="en-US" w:eastAsia="zh-CN"/>
        </w:rPr>
        <w:t>贷款额度：</w:t>
      </w:r>
      <w:r>
        <w:rPr>
          <w:rFonts w:hint="eastAsia" w:ascii="宋体" w:hAnsi="宋体" w:eastAsia="宋体" w:cs="宋体"/>
          <w:b w:val="0"/>
          <w:bCs w:val="0"/>
          <w:sz w:val="21"/>
          <w:szCs w:val="21"/>
          <w:lang w:val="en-US" w:eastAsia="zh-CN"/>
        </w:rPr>
        <w:t>额度最高可达到 500 万元，且不超过上年企业纳税销售收入的 20%。</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22" w:firstLineChars="200"/>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bCs/>
          <w:sz w:val="21"/>
          <w:szCs w:val="21"/>
          <w:lang w:val="en-US" w:eastAsia="zh-CN"/>
        </w:rPr>
        <w:t>贷款期限：</w:t>
      </w:r>
      <w:r>
        <w:rPr>
          <w:rFonts w:hint="eastAsia" w:ascii="宋体" w:hAnsi="宋体" w:eastAsia="宋体" w:cs="宋体"/>
          <w:b w:val="0"/>
          <w:bCs w:val="0"/>
          <w:sz w:val="21"/>
          <w:szCs w:val="21"/>
          <w:lang w:val="en-US" w:eastAsia="zh-CN"/>
        </w:rPr>
        <w:t>12 个月。</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22" w:firstLineChars="200"/>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bCs/>
          <w:sz w:val="21"/>
          <w:szCs w:val="21"/>
          <w:lang w:val="en-US" w:eastAsia="zh-CN"/>
        </w:rPr>
        <w:t>贷款利率：</w:t>
      </w:r>
      <w:r>
        <w:rPr>
          <w:rFonts w:hint="eastAsia" w:ascii="宋体" w:hAnsi="宋体" w:eastAsia="宋体" w:cs="宋体"/>
          <w:b w:val="0"/>
          <w:bCs w:val="0"/>
          <w:sz w:val="21"/>
          <w:szCs w:val="21"/>
          <w:lang w:val="en-US" w:eastAsia="zh-CN"/>
        </w:rPr>
        <w:t xml:space="preserve">依据借款人具体情况，实施最优普惠定价。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22" w:firstLineChars="200"/>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bCs/>
          <w:sz w:val="21"/>
          <w:szCs w:val="21"/>
          <w:lang w:val="en-US" w:eastAsia="zh-CN"/>
        </w:rPr>
        <w:t>贷款方式：</w:t>
      </w:r>
      <w:r>
        <w:rPr>
          <w:rFonts w:hint="eastAsia" w:ascii="宋体" w:hAnsi="宋体" w:eastAsia="宋体" w:cs="宋体"/>
          <w:b w:val="0"/>
          <w:bCs w:val="0"/>
          <w:sz w:val="21"/>
          <w:szCs w:val="21"/>
          <w:lang w:val="en-US" w:eastAsia="zh-CN"/>
        </w:rPr>
        <w:t>一般方式。</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22" w:firstLineChars="200"/>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bCs/>
          <w:sz w:val="21"/>
          <w:szCs w:val="21"/>
          <w:lang w:val="en-US" w:eastAsia="zh-CN"/>
        </w:rPr>
        <w:t>还款方式：</w:t>
      </w:r>
      <w:r>
        <w:rPr>
          <w:rFonts w:hint="eastAsia" w:ascii="宋体" w:hAnsi="宋体" w:eastAsia="宋体" w:cs="宋体"/>
          <w:b w:val="0"/>
          <w:bCs w:val="0"/>
          <w:sz w:val="21"/>
          <w:szCs w:val="21"/>
          <w:lang w:val="en-US" w:eastAsia="zh-CN"/>
        </w:rPr>
        <w:t>按月付息，到期还款。</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22" w:firstLineChars="200"/>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bCs/>
          <w:sz w:val="21"/>
          <w:szCs w:val="21"/>
          <w:lang w:val="en-US" w:eastAsia="zh-CN"/>
        </w:rPr>
        <w:t>担保方式：</w:t>
      </w:r>
      <w:r>
        <w:rPr>
          <w:rFonts w:hint="eastAsia" w:ascii="宋体" w:hAnsi="宋体" w:eastAsia="宋体" w:cs="宋体"/>
          <w:b w:val="0"/>
          <w:bCs w:val="0"/>
          <w:sz w:val="21"/>
          <w:szCs w:val="21"/>
          <w:lang w:val="en-US" w:eastAsia="zh-CN"/>
        </w:rPr>
        <w:t>知识产权质押。</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22" w:firstLineChars="200"/>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bCs/>
          <w:sz w:val="21"/>
          <w:szCs w:val="21"/>
          <w:lang w:val="en-US" w:eastAsia="zh-CN"/>
        </w:rPr>
        <w:t>申报资料：</w:t>
      </w:r>
      <w:r>
        <w:rPr>
          <w:rFonts w:hint="eastAsia" w:ascii="宋体" w:hAnsi="宋体" w:eastAsia="宋体" w:cs="宋体"/>
          <w:b w:val="0"/>
          <w:bCs w:val="0"/>
          <w:sz w:val="21"/>
          <w:szCs w:val="21"/>
          <w:lang w:val="en-US" w:eastAsia="zh-CN"/>
        </w:rPr>
        <w:t>营业执照，银行流水、贷款相关用途资料。</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22" w:firstLineChars="200"/>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bCs/>
          <w:sz w:val="21"/>
          <w:szCs w:val="21"/>
          <w:lang w:val="en-US" w:eastAsia="zh-CN"/>
        </w:rPr>
        <w:t>办理流程：</w:t>
      </w:r>
      <w:r>
        <w:rPr>
          <w:rFonts w:hint="eastAsia" w:ascii="宋体" w:hAnsi="宋体" w:eastAsia="宋体" w:cs="宋体"/>
          <w:b w:val="0"/>
          <w:bCs w:val="0"/>
          <w:sz w:val="21"/>
          <w:szCs w:val="21"/>
          <w:lang w:val="en-US" w:eastAsia="zh-CN"/>
        </w:rPr>
        <w:t>详情请咨询各经营网点。</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22" w:firstLineChars="200"/>
        <w:jc w:val="left"/>
        <w:textAlignment w:val="auto"/>
        <w:rPr>
          <w:rFonts w:hint="eastAsia" w:ascii="黑体" w:hAnsi="黑体" w:eastAsia="黑体" w:cs="黑体"/>
          <w:b w:val="0"/>
          <w:bCs w:val="0"/>
          <w:sz w:val="21"/>
          <w:szCs w:val="21"/>
          <w:lang w:val="en-US" w:eastAsia="zh-CN"/>
        </w:rPr>
      </w:pPr>
      <w:r>
        <w:rPr>
          <w:rFonts w:hint="eastAsia" w:ascii="宋体" w:hAnsi="宋体" w:eastAsia="宋体" w:cs="宋体"/>
          <w:b/>
          <w:bCs/>
          <w:sz w:val="21"/>
          <w:szCs w:val="21"/>
          <w:lang w:val="en-US" w:eastAsia="zh-CN"/>
        </w:rPr>
        <w:t>联系方式：</w:t>
      </w:r>
      <w:r>
        <w:rPr>
          <w:rFonts w:hint="eastAsia" w:ascii="宋体" w:hAnsi="宋体" w:eastAsia="宋体" w:cs="宋体"/>
          <w:b w:val="0"/>
          <w:bCs w:val="0"/>
          <w:sz w:val="21"/>
          <w:szCs w:val="21"/>
          <w:lang w:val="en-US" w:eastAsia="zh-CN"/>
        </w:rPr>
        <w:t>南康支行 蓝希芳 13870793490</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firstLine="420" w:firstLineChars="200"/>
        <w:jc w:val="left"/>
        <w:textAlignment w:val="auto"/>
        <w:rPr>
          <w:rFonts w:hint="eastAsia" w:ascii="宋体" w:hAnsi="宋体" w:eastAsia="宋体" w:cs="宋体"/>
          <w:b w:val="0"/>
          <w:bCs w:val="0"/>
          <w:sz w:val="21"/>
          <w:szCs w:val="21"/>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firstLine="420" w:firstLineChars="200"/>
        <w:jc w:val="left"/>
        <w:textAlignment w:val="auto"/>
        <w:rPr>
          <w:rFonts w:hint="eastAsia" w:ascii="黑体" w:hAnsi="黑体" w:eastAsia="黑体" w:cs="黑体"/>
          <w:b w:val="0"/>
          <w:bCs w:val="0"/>
          <w:sz w:val="21"/>
          <w:szCs w:val="21"/>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firstLine="420" w:firstLineChars="200"/>
        <w:jc w:val="left"/>
        <w:textAlignment w:val="auto"/>
        <w:rPr>
          <w:rFonts w:hint="eastAsia" w:ascii="黑体" w:hAnsi="黑体" w:eastAsia="黑体" w:cs="黑体"/>
          <w:b w:val="0"/>
          <w:bCs w:val="0"/>
          <w:sz w:val="21"/>
          <w:szCs w:val="21"/>
          <w:lang w:val="en-US" w:eastAsia="zh-CN"/>
        </w:rPr>
      </w:pPr>
    </w:p>
    <w:p>
      <w:pPr>
        <w:rPr>
          <w:rFonts w:hint="eastAsia" w:ascii="黑体" w:hAnsi="黑体" w:eastAsia="黑体" w:cs="黑体"/>
          <w:b w:val="0"/>
          <w:bCs w:val="0"/>
          <w:sz w:val="24"/>
          <w:szCs w:val="24"/>
          <w:lang w:val="en-US" w:eastAsia="zh-CN"/>
        </w:rPr>
      </w:pPr>
      <w:r>
        <w:rPr>
          <w:rFonts w:hint="eastAsia" w:ascii="黑体" w:hAnsi="黑体" w:eastAsia="黑体" w:cs="黑体"/>
          <w:b w:val="0"/>
          <w:bCs w:val="0"/>
          <w:sz w:val="24"/>
          <w:szCs w:val="24"/>
          <w:lang w:val="en-US" w:eastAsia="zh-CN"/>
        </w:rPr>
        <w:br w:type="page"/>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default" w:ascii="黑体" w:hAnsi="黑体" w:eastAsia="黑体" w:cs="黑体"/>
          <w:b w:val="0"/>
          <w:bCs w:val="0"/>
          <w:sz w:val="28"/>
          <w:szCs w:val="28"/>
          <w:lang w:val="en-US" w:eastAsia="zh-CN"/>
        </w:rPr>
      </w:pPr>
      <w:r>
        <w:rPr>
          <w:rFonts w:hint="eastAsia" w:ascii="黑体" w:hAnsi="黑体" w:eastAsia="黑体" w:cs="黑体"/>
          <w:b w:val="0"/>
          <w:bCs w:val="0"/>
          <w:sz w:val="28"/>
          <w:szCs w:val="28"/>
          <w:lang w:val="en-US" w:eastAsia="zh-CN"/>
        </w:rPr>
        <w:t>(十一)</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eastAsia" w:ascii="黑体" w:hAnsi="黑体" w:eastAsia="黑体" w:cs="黑体"/>
          <w:b w:val="0"/>
          <w:bCs w:val="0"/>
          <w:sz w:val="28"/>
          <w:szCs w:val="28"/>
          <w:lang w:val="en-US" w:eastAsia="zh-CN"/>
        </w:rPr>
      </w:pPr>
      <w:r>
        <w:rPr>
          <w:rFonts w:hint="eastAsia" w:ascii="黑体" w:hAnsi="黑体" w:eastAsia="黑体" w:cs="黑体"/>
          <w:b w:val="0"/>
          <w:bCs w:val="0"/>
          <w:sz w:val="28"/>
          <w:szCs w:val="28"/>
          <w:lang w:val="en-US" w:eastAsia="zh-CN"/>
        </w:rPr>
        <w:t>交通银行“电融通”</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jc w:val="left"/>
        <w:textAlignment w:val="auto"/>
        <w:rPr>
          <w:rFonts w:hint="eastAsia" w:ascii="黑体" w:hAnsi="黑体" w:eastAsia="黑体" w:cs="黑体"/>
          <w:b w:val="0"/>
          <w:bCs w:val="0"/>
          <w:sz w:val="21"/>
          <w:szCs w:val="21"/>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20" w:firstLineChars="200"/>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“电融通”以企业的电力使用、电费缴纳历史记录为主要依据，通过对企业用电数据的分析挖掘，确定企业生产经营情况，为规范经营、诚信用电的企业提供的信用授信额度。</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22" w:firstLineChars="200"/>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bCs/>
          <w:sz w:val="21"/>
          <w:szCs w:val="21"/>
          <w:lang w:val="en-US" w:eastAsia="zh-CN"/>
        </w:rPr>
        <w:t>贷款对象：</w:t>
      </w:r>
      <w:r>
        <w:rPr>
          <w:rFonts w:hint="eastAsia" w:ascii="宋体" w:hAnsi="宋体" w:eastAsia="宋体" w:cs="宋体"/>
          <w:b w:val="0"/>
          <w:bCs w:val="0"/>
          <w:sz w:val="21"/>
          <w:szCs w:val="21"/>
          <w:lang w:val="en-US" w:eastAsia="zh-CN"/>
        </w:rPr>
        <w:t>①经营期限 2 年以上，在我行开立结算账户并选择我行为电费收缴的银行；②近一年之内，月均缴纳电费不低于 2 万元；③纯信用在我行 PD 评级不低于 8 级；抵押+信用，授信总敞口不高于抵押物评估价格的一定比例（原则上住宅为 100%，厂房及土地为 90%），且在我行 PD 评级不低于 10 级。</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22" w:firstLineChars="200"/>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bCs/>
          <w:sz w:val="21"/>
          <w:szCs w:val="21"/>
          <w:lang w:val="en-US" w:eastAsia="zh-CN"/>
        </w:rPr>
        <w:t>贷款用途：</w:t>
      </w:r>
      <w:r>
        <w:rPr>
          <w:rFonts w:hint="eastAsia" w:ascii="宋体" w:hAnsi="宋体" w:eastAsia="宋体" w:cs="宋体"/>
          <w:b w:val="0"/>
          <w:bCs w:val="0"/>
          <w:sz w:val="21"/>
          <w:szCs w:val="21"/>
          <w:lang w:val="en-US" w:eastAsia="zh-CN"/>
        </w:rPr>
        <w:t>企业购买原材料和设备等正常生产经营投入。</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22" w:firstLineChars="200"/>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bCs/>
          <w:sz w:val="21"/>
          <w:szCs w:val="21"/>
          <w:lang w:val="en-US" w:eastAsia="zh-CN"/>
        </w:rPr>
        <w:t>贷款额度：</w:t>
      </w:r>
      <w:r>
        <w:rPr>
          <w:rFonts w:hint="eastAsia" w:ascii="宋体" w:hAnsi="宋体" w:eastAsia="宋体" w:cs="宋体"/>
          <w:b w:val="0"/>
          <w:bCs w:val="0"/>
          <w:sz w:val="21"/>
          <w:szCs w:val="21"/>
          <w:lang w:val="en-US" w:eastAsia="zh-CN"/>
        </w:rPr>
        <w:t>单户信用额度原则上不超过 200 万元；特别优质的制造业客户可提升至 400 万元。</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22" w:firstLineChars="200"/>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bCs/>
          <w:sz w:val="21"/>
          <w:szCs w:val="21"/>
          <w:lang w:val="en-US" w:eastAsia="zh-CN"/>
        </w:rPr>
        <w:t>贷款期限：</w:t>
      </w:r>
      <w:r>
        <w:rPr>
          <w:rFonts w:hint="eastAsia" w:ascii="宋体" w:hAnsi="宋体" w:eastAsia="宋体" w:cs="宋体"/>
          <w:b w:val="0"/>
          <w:bCs w:val="0"/>
          <w:sz w:val="21"/>
          <w:szCs w:val="21"/>
          <w:lang w:val="en-US" w:eastAsia="zh-CN"/>
        </w:rPr>
        <w:t>12 个月。</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22" w:firstLineChars="200"/>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bCs/>
          <w:sz w:val="21"/>
          <w:szCs w:val="21"/>
          <w:lang w:val="en-US" w:eastAsia="zh-CN"/>
        </w:rPr>
        <w:t>贷款利率：</w:t>
      </w:r>
      <w:r>
        <w:rPr>
          <w:rFonts w:hint="eastAsia" w:ascii="宋体" w:hAnsi="宋体" w:eastAsia="宋体" w:cs="宋体"/>
          <w:b w:val="0"/>
          <w:bCs w:val="0"/>
          <w:sz w:val="21"/>
          <w:szCs w:val="21"/>
          <w:lang w:val="en-US" w:eastAsia="zh-CN"/>
        </w:rPr>
        <w:t xml:space="preserve">依据借款人具体情况，实施最优普惠定价。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22" w:firstLineChars="200"/>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bCs/>
          <w:sz w:val="21"/>
          <w:szCs w:val="21"/>
          <w:lang w:val="en-US" w:eastAsia="zh-CN"/>
        </w:rPr>
        <w:t>担保方式：</w:t>
      </w:r>
      <w:r>
        <w:rPr>
          <w:rFonts w:hint="eastAsia" w:ascii="宋体" w:hAnsi="宋体" w:eastAsia="宋体" w:cs="宋体"/>
          <w:b w:val="0"/>
          <w:bCs w:val="0"/>
          <w:sz w:val="21"/>
          <w:szCs w:val="21"/>
          <w:lang w:val="en-US" w:eastAsia="zh-CN"/>
        </w:rPr>
        <w:t>信用或信用+抵押。</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22" w:firstLineChars="200"/>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bCs/>
          <w:sz w:val="21"/>
          <w:szCs w:val="21"/>
          <w:lang w:val="en-US" w:eastAsia="zh-CN"/>
        </w:rPr>
        <w:t>还款方式：</w:t>
      </w:r>
      <w:r>
        <w:rPr>
          <w:rFonts w:hint="eastAsia" w:ascii="宋体" w:hAnsi="宋体" w:eastAsia="宋体" w:cs="宋体"/>
          <w:b w:val="0"/>
          <w:bCs w:val="0"/>
          <w:sz w:val="21"/>
          <w:szCs w:val="21"/>
          <w:lang w:val="en-US" w:eastAsia="zh-CN"/>
        </w:rPr>
        <w:t>银行与客户沟通确定。</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22" w:firstLineChars="200"/>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bCs/>
          <w:sz w:val="21"/>
          <w:szCs w:val="21"/>
          <w:lang w:val="en-US" w:eastAsia="zh-CN"/>
        </w:rPr>
        <w:t>申报材料：</w:t>
      </w:r>
      <w:r>
        <w:rPr>
          <w:rFonts w:hint="eastAsia" w:ascii="宋体" w:hAnsi="宋体" w:eastAsia="宋体" w:cs="宋体"/>
          <w:b w:val="0"/>
          <w:bCs w:val="0"/>
          <w:sz w:val="21"/>
          <w:szCs w:val="21"/>
          <w:lang w:val="en-US" w:eastAsia="zh-CN"/>
        </w:rPr>
        <w:t>营业执照，银行流水、贷款相关资料。</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22" w:firstLineChars="200"/>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bCs/>
          <w:sz w:val="21"/>
          <w:szCs w:val="21"/>
          <w:lang w:val="en-US" w:eastAsia="zh-CN"/>
        </w:rPr>
        <w:t>办理流程：</w:t>
      </w:r>
      <w:r>
        <w:rPr>
          <w:rFonts w:hint="eastAsia" w:ascii="宋体" w:hAnsi="宋体" w:eastAsia="宋体" w:cs="宋体"/>
          <w:b w:val="0"/>
          <w:bCs w:val="0"/>
          <w:sz w:val="21"/>
          <w:szCs w:val="21"/>
          <w:lang w:val="en-US" w:eastAsia="zh-CN"/>
        </w:rPr>
        <w:t>详情请咨询各经营网点。</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22" w:firstLineChars="200"/>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bCs/>
          <w:sz w:val="21"/>
          <w:szCs w:val="21"/>
          <w:lang w:val="en-US" w:eastAsia="zh-CN"/>
        </w:rPr>
        <w:t>联系方式：</w:t>
      </w:r>
      <w:r>
        <w:rPr>
          <w:rFonts w:hint="eastAsia" w:ascii="宋体" w:hAnsi="宋体" w:eastAsia="宋体" w:cs="宋体"/>
          <w:b w:val="0"/>
          <w:bCs w:val="0"/>
          <w:sz w:val="21"/>
          <w:szCs w:val="21"/>
          <w:lang w:val="en-US" w:eastAsia="zh-CN"/>
        </w:rPr>
        <w:t>南康支行 蓝希芳 13870793490</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firstLine="420" w:firstLineChars="200"/>
        <w:jc w:val="left"/>
        <w:textAlignment w:val="auto"/>
        <w:rPr>
          <w:rFonts w:hint="eastAsia" w:ascii="黑体" w:hAnsi="黑体" w:eastAsia="黑体" w:cs="黑体"/>
          <w:b w:val="0"/>
          <w:bCs w:val="0"/>
          <w:sz w:val="21"/>
          <w:szCs w:val="21"/>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firstLine="420" w:firstLineChars="200"/>
        <w:jc w:val="left"/>
        <w:textAlignment w:val="auto"/>
        <w:rPr>
          <w:rFonts w:hint="eastAsia" w:ascii="黑体" w:hAnsi="黑体" w:eastAsia="黑体" w:cs="黑体"/>
          <w:b w:val="0"/>
          <w:bCs w:val="0"/>
          <w:sz w:val="21"/>
          <w:szCs w:val="21"/>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firstLine="420" w:firstLineChars="200"/>
        <w:jc w:val="left"/>
        <w:textAlignment w:val="auto"/>
        <w:rPr>
          <w:rFonts w:hint="eastAsia" w:ascii="黑体" w:hAnsi="黑体" w:eastAsia="黑体" w:cs="黑体"/>
          <w:b w:val="0"/>
          <w:bCs w:val="0"/>
          <w:sz w:val="21"/>
          <w:szCs w:val="21"/>
          <w:lang w:val="en-US" w:eastAsia="zh-CN"/>
        </w:rPr>
      </w:pPr>
    </w:p>
    <w:p>
      <w:pPr>
        <w:rPr>
          <w:rFonts w:hint="eastAsia" w:ascii="黑体" w:hAnsi="黑体" w:eastAsia="黑体" w:cs="黑体"/>
          <w:b w:val="0"/>
          <w:bCs w:val="0"/>
          <w:sz w:val="24"/>
          <w:szCs w:val="24"/>
          <w:lang w:val="en-US" w:eastAsia="zh-CN"/>
        </w:rPr>
      </w:pPr>
      <w:r>
        <w:rPr>
          <w:rFonts w:hint="eastAsia" w:ascii="黑体" w:hAnsi="黑体" w:eastAsia="黑体" w:cs="黑体"/>
          <w:b w:val="0"/>
          <w:bCs w:val="0"/>
          <w:sz w:val="24"/>
          <w:szCs w:val="24"/>
          <w:lang w:val="en-US" w:eastAsia="zh-CN"/>
        </w:rPr>
        <w:br w:type="page"/>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eastAsia" w:ascii="黑体" w:hAnsi="黑体" w:eastAsia="黑体" w:cs="黑体"/>
          <w:b w:val="0"/>
          <w:bCs w:val="0"/>
          <w:sz w:val="28"/>
          <w:szCs w:val="28"/>
          <w:lang w:val="en-US" w:eastAsia="zh-CN"/>
        </w:rPr>
      </w:pPr>
      <w:r>
        <w:rPr>
          <w:rFonts w:hint="eastAsia" w:ascii="黑体" w:hAnsi="黑体" w:eastAsia="黑体" w:cs="黑体"/>
          <w:b w:val="0"/>
          <w:bCs w:val="0"/>
          <w:sz w:val="28"/>
          <w:szCs w:val="28"/>
          <w:lang w:val="en-US" w:eastAsia="zh-CN"/>
        </w:rPr>
        <w:t>（十二）</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eastAsia" w:ascii="黑体" w:hAnsi="黑体" w:eastAsia="黑体" w:cs="黑体"/>
          <w:b w:val="0"/>
          <w:bCs w:val="0"/>
          <w:sz w:val="28"/>
          <w:szCs w:val="28"/>
          <w:lang w:val="en-US" w:eastAsia="zh-CN"/>
        </w:rPr>
      </w:pPr>
      <w:r>
        <w:rPr>
          <w:rFonts w:hint="eastAsia" w:ascii="黑体" w:hAnsi="黑体" w:eastAsia="黑体" w:cs="黑体"/>
          <w:b w:val="0"/>
          <w:bCs w:val="0"/>
          <w:sz w:val="28"/>
          <w:szCs w:val="28"/>
          <w:lang w:val="en-US" w:eastAsia="zh-CN"/>
        </w:rPr>
        <w:t>邮储银行“抗疫应急贷”</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jc w:val="left"/>
        <w:textAlignment w:val="auto"/>
        <w:rPr>
          <w:rFonts w:hint="eastAsia" w:ascii="黑体" w:hAnsi="黑体" w:eastAsia="黑体" w:cs="黑体"/>
          <w:b w:val="0"/>
          <w:bCs w:val="0"/>
          <w:sz w:val="21"/>
          <w:szCs w:val="21"/>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firstLine="420" w:firstLineChars="200"/>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“抗疫应急贷”是邮储银行为疫情防控相关行业小微企业推出的纯信用、免抵押、免担保的信贷产品。</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firstLine="422" w:firstLineChars="200"/>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bCs/>
          <w:sz w:val="21"/>
          <w:szCs w:val="21"/>
          <w:lang w:val="en-US" w:eastAsia="zh-CN"/>
        </w:rPr>
        <w:t>贷款对象：</w:t>
      </w:r>
      <w:r>
        <w:rPr>
          <w:rFonts w:hint="eastAsia" w:ascii="宋体" w:hAnsi="宋体" w:eastAsia="宋体" w:cs="宋体"/>
          <w:b w:val="0"/>
          <w:bCs w:val="0"/>
          <w:sz w:val="21"/>
          <w:szCs w:val="21"/>
          <w:lang w:val="en-US" w:eastAsia="zh-CN"/>
        </w:rPr>
        <w:t>符合邮储银行基本准入条件且在其“抗疫”名单内企业。</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firstLine="422" w:firstLineChars="200"/>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bCs/>
          <w:sz w:val="21"/>
          <w:szCs w:val="21"/>
          <w:lang w:val="en-US" w:eastAsia="zh-CN"/>
        </w:rPr>
        <w:t>贷款用途：</w:t>
      </w:r>
      <w:r>
        <w:rPr>
          <w:rFonts w:hint="eastAsia" w:ascii="宋体" w:hAnsi="宋体" w:eastAsia="宋体" w:cs="宋体"/>
          <w:b w:val="0"/>
          <w:bCs w:val="0"/>
          <w:sz w:val="21"/>
          <w:szCs w:val="21"/>
          <w:lang w:val="en-US" w:eastAsia="zh-CN"/>
        </w:rPr>
        <w:t>满足企业疫情防控所需生产经营的流动资金需求。</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firstLine="422" w:firstLineChars="200"/>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bCs/>
          <w:sz w:val="21"/>
          <w:szCs w:val="21"/>
          <w:lang w:val="en-US" w:eastAsia="zh-CN"/>
        </w:rPr>
        <w:t>贷款额度：</w:t>
      </w:r>
      <w:r>
        <w:rPr>
          <w:rFonts w:hint="eastAsia" w:ascii="宋体" w:hAnsi="宋体" w:eastAsia="宋体" w:cs="宋体"/>
          <w:b w:val="0"/>
          <w:bCs w:val="0"/>
          <w:sz w:val="21"/>
          <w:szCs w:val="21"/>
          <w:lang w:val="en-US" w:eastAsia="zh-CN"/>
        </w:rPr>
        <w:t>最高 1000 万元。</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firstLine="422" w:firstLineChars="200"/>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bCs/>
          <w:sz w:val="21"/>
          <w:szCs w:val="21"/>
          <w:lang w:val="en-US" w:eastAsia="zh-CN"/>
        </w:rPr>
        <w:t>贷款期限：</w:t>
      </w:r>
      <w:r>
        <w:rPr>
          <w:rFonts w:hint="eastAsia" w:ascii="宋体" w:hAnsi="宋体" w:eastAsia="宋体" w:cs="宋体"/>
          <w:b w:val="0"/>
          <w:bCs w:val="0"/>
          <w:sz w:val="21"/>
          <w:szCs w:val="21"/>
          <w:lang w:val="en-US" w:eastAsia="zh-CN"/>
        </w:rPr>
        <w:t>12 个月。</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firstLine="422" w:firstLineChars="200"/>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bCs/>
          <w:sz w:val="21"/>
          <w:szCs w:val="21"/>
          <w:lang w:val="en-US" w:eastAsia="zh-CN"/>
        </w:rPr>
        <w:t>贷款利率</w:t>
      </w:r>
      <w:r>
        <w:rPr>
          <w:rFonts w:hint="eastAsia" w:ascii="宋体" w:hAnsi="宋体" w:eastAsia="宋体" w:cs="宋体"/>
          <w:b w:val="0"/>
          <w:bCs w:val="0"/>
          <w:sz w:val="21"/>
          <w:szCs w:val="21"/>
          <w:lang w:val="en-US" w:eastAsia="zh-CN"/>
        </w:rPr>
        <w:t>：借款企业符合专项再贷款条件的利率最高不超过最近公布的一年期 LPR 减 100 个基点。其他企业利率最低为最近公布的一年期 LPR 减 40 个基点。</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firstLine="422" w:firstLineChars="200"/>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bCs/>
          <w:sz w:val="21"/>
          <w:szCs w:val="21"/>
          <w:lang w:val="en-US" w:eastAsia="zh-CN"/>
        </w:rPr>
        <w:t>贷款方式：</w:t>
      </w:r>
      <w:r>
        <w:rPr>
          <w:rFonts w:hint="eastAsia" w:ascii="宋体" w:hAnsi="宋体" w:eastAsia="宋体" w:cs="宋体"/>
          <w:b w:val="0"/>
          <w:bCs w:val="0"/>
          <w:sz w:val="21"/>
          <w:szCs w:val="21"/>
          <w:lang w:val="en-US" w:eastAsia="zh-CN"/>
        </w:rPr>
        <w:t>一次性放款，自主选择一次性或分次提款。</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firstLine="422" w:firstLineChars="200"/>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bCs/>
          <w:sz w:val="21"/>
          <w:szCs w:val="21"/>
          <w:lang w:val="en-US" w:eastAsia="zh-CN"/>
        </w:rPr>
        <w:t>还款方式：</w:t>
      </w:r>
      <w:r>
        <w:rPr>
          <w:rFonts w:hint="eastAsia" w:ascii="宋体" w:hAnsi="宋体" w:eastAsia="宋体" w:cs="宋体"/>
          <w:b w:val="0"/>
          <w:bCs w:val="0"/>
          <w:sz w:val="21"/>
          <w:szCs w:val="21"/>
          <w:lang w:val="en-US" w:eastAsia="zh-CN"/>
        </w:rPr>
        <w:t>按月（季）付息，到期一次性还本。</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firstLine="422" w:firstLineChars="200"/>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bCs/>
          <w:sz w:val="21"/>
          <w:szCs w:val="21"/>
          <w:lang w:val="en-US" w:eastAsia="zh-CN"/>
        </w:rPr>
        <w:t>担保方式：</w:t>
      </w:r>
      <w:r>
        <w:rPr>
          <w:rFonts w:hint="eastAsia" w:ascii="宋体" w:hAnsi="宋体" w:eastAsia="宋体" w:cs="宋体"/>
          <w:b w:val="0"/>
          <w:bCs w:val="0"/>
          <w:sz w:val="21"/>
          <w:szCs w:val="21"/>
          <w:lang w:val="en-US" w:eastAsia="zh-CN"/>
        </w:rPr>
        <w:t>纯信用</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firstLine="422" w:firstLineChars="200"/>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bCs/>
          <w:sz w:val="21"/>
          <w:szCs w:val="21"/>
          <w:lang w:val="en-US" w:eastAsia="zh-CN"/>
        </w:rPr>
        <w:t>申报资料</w:t>
      </w:r>
      <w:r>
        <w:rPr>
          <w:rFonts w:hint="eastAsia" w:ascii="宋体" w:hAnsi="宋体" w:eastAsia="宋体" w:cs="宋体"/>
          <w:b w:val="0"/>
          <w:bCs w:val="0"/>
          <w:sz w:val="21"/>
          <w:szCs w:val="21"/>
          <w:lang w:val="en-US" w:eastAsia="zh-CN"/>
        </w:rPr>
        <w:t>：企业营业执照、公司章程或成立文件、近两年年度财务报告、最近一期的财务报表、自贷款申请日前 12 个月（或上年度）增值税与所得税完税凭证、近半年主要银行账户对账单或流水、近一年经营场所电（或煤、气、水）费凭证、企业（或44企业主）资产（货币、房产土地、动产、应收账款）清单及证明文件或权属说明、企业主及相关人员身份证件等。</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firstLine="422" w:firstLineChars="200"/>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bCs/>
          <w:sz w:val="21"/>
          <w:szCs w:val="21"/>
          <w:lang w:val="en-US" w:eastAsia="zh-CN"/>
        </w:rPr>
        <w:t>办理流程：</w:t>
      </w:r>
      <w:r>
        <w:rPr>
          <w:rFonts w:hint="eastAsia" w:ascii="宋体" w:hAnsi="宋体" w:eastAsia="宋体" w:cs="宋体"/>
          <w:b w:val="0"/>
          <w:bCs w:val="0"/>
          <w:sz w:val="21"/>
          <w:szCs w:val="21"/>
          <w:lang w:val="en-US" w:eastAsia="zh-CN"/>
        </w:rPr>
        <w:t>提交资料-受理调查-授信审批-合同签署- 贷款发放。</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firstLine="422" w:firstLineChars="200"/>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bCs/>
          <w:sz w:val="21"/>
          <w:szCs w:val="21"/>
          <w:lang w:val="en-US" w:eastAsia="zh-CN"/>
        </w:rPr>
        <w:t>联系方式：</w:t>
      </w:r>
      <w:r>
        <w:rPr>
          <w:rFonts w:hint="eastAsia" w:ascii="宋体" w:hAnsi="宋体" w:eastAsia="宋体" w:cs="宋体"/>
          <w:b w:val="0"/>
          <w:bCs w:val="0"/>
          <w:sz w:val="21"/>
          <w:szCs w:val="21"/>
          <w:lang w:val="en-US" w:eastAsia="zh-CN"/>
        </w:rPr>
        <w:t xml:space="preserve">中国邮政储蓄银行南康区支行 </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firstLine="1470" w:firstLineChars="700"/>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 xml:space="preserve">刘经理 13870752825 </w:t>
      </w:r>
    </w:p>
    <w:p>
      <w:pPr>
        <w:rPr>
          <w:rFonts w:hint="eastAsia" w:ascii="黑体" w:hAnsi="黑体" w:eastAsia="黑体" w:cs="黑体"/>
          <w:b w:val="0"/>
          <w:bCs w:val="0"/>
          <w:sz w:val="28"/>
          <w:szCs w:val="28"/>
          <w:lang w:val="en-US" w:eastAsia="zh-CN"/>
        </w:rPr>
      </w:pPr>
      <w:r>
        <w:rPr>
          <w:rFonts w:hint="eastAsia" w:ascii="黑体" w:hAnsi="黑体" w:eastAsia="黑体" w:cs="黑体"/>
          <w:b w:val="0"/>
          <w:bCs w:val="0"/>
          <w:sz w:val="28"/>
          <w:szCs w:val="28"/>
          <w:lang w:val="en-US" w:eastAsia="zh-CN"/>
        </w:rPr>
        <w:br w:type="page"/>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eastAsia" w:ascii="黑体" w:hAnsi="黑体" w:eastAsia="黑体" w:cs="黑体"/>
          <w:b w:val="0"/>
          <w:bCs w:val="0"/>
          <w:sz w:val="28"/>
          <w:szCs w:val="28"/>
          <w:lang w:val="en-US" w:eastAsia="zh-CN"/>
        </w:rPr>
      </w:pPr>
      <w:r>
        <w:rPr>
          <w:rFonts w:hint="eastAsia" w:ascii="黑体" w:hAnsi="黑体" w:eastAsia="黑体" w:cs="黑体"/>
          <w:b w:val="0"/>
          <w:bCs w:val="0"/>
          <w:sz w:val="28"/>
          <w:szCs w:val="28"/>
          <w:lang w:val="en-US" w:eastAsia="zh-CN"/>
        </w:rPr>
        <w:t>（十三）</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eastAsia" w:ascii="黑体" w:hAnsi="黑体" w:eastAsia="黑体" w:cs="黑体"/>
          <w:b w:val="0"/>
          <w:bCs w:val="0"/>
          <w:sz w:val="28"/>
          <w:szCs w:val="28"/>
          <w:lang w:val="en-US" w:eastAsia="zh-CN"/>
        </w:rPr>
      </w:pPr>
      <w:r>
        <w:rPr>
          <w:rFonts w:hint="eastAsia" w:ascii="黑体" w:hAnsi="黑体" w:eastAsia="黑体" w:cs="黑体"/>
          <w:b w:val="0"/>
          <w:bCs w:val="0"/>
          <w:sz w:val="28"/>
          <w:szCs w:val="28"/>
          <w:lang w:val="en-US" w:eastAsia="zh-CN"/>
        </w:rPr>
        <w:t>邮储银行“抗疫担保贷”</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firstLine="420" w:firstLineChars="200"/>
        <w:jc w:val="both"/>
        <w:textAlignment w:val="auto"/>
        <w:rPr>
          <w:rFonts w:hint="eastAsia" w:ascii="宋体" w:hAnsi="宋体" w:eastAsia="宋体" w:cs="宋体"/>
          <w:b w:val="0"/>
          <w:bCs w:val="0"/>
          <w:sz w:val="21"/>
          <w:szCs w:val="21"/>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firstLine="420" w:firstLineChars="200"/>
        <w:jc w:val="both"/>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“抗疫担保贷”是邮储银行与江西省融资担保有限公司合作，</w:t>
      </w:r>
      <w:r>
        <w:rPr>
          <w:rFonts w:hint="eastAsia" w:ascii="宋体" w:hAnsi="宋体" w:eastAsia="宋体" w:cs="宋体"/>
          <w:b w:val="0"/>
          <w:bCs w:val="0"/>
          <w:spacing w:val="-6"/>
          <w:sz w:val="21"/>
          <w:szCs w:val="21"/>
          <w:lang w:val="en-US" w:eastAsia="zh-CN"/>
        </w:rPr>
        <w:t>为疫情防控相关行业小微企业推出的由担保公司担保的信贷产</w:t>
      </w:r>
      <w:r>
        <w:rPr>
          <w:rFonts w:hint="eastAsia" w:ascii="宋体" w:hAnsi="宋体" w:eastAsia="宋体" w:cs="宋体"/>
          <w:b w:val="0"/>
          <w:bCs w:val="0"/>
          <w:sz w:val="21"/>
          <w:szCs w:val="21"/>
          <w:lang w:val="en-US" w:eastAsia="zh-CN"/>
        </w:rPr>
        <w:t>品。</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firstLine="422" w:firstLineChars="200"/>
        <w:jc w:val="both"/>
        <w:textAlignment w:val="auto"/>
        <w:rPr>
          <w:rFonts w:hint="eastAsia" w:ascii="宋体" w:hAnsi="宋体" w:eastAsia="宋体" w:cs="宋体"/>
          <w:b w:val="0"/>
          <w:bCs w:val="0"/>
          <w:sz w:val="21"/>
          <w:szCs w:val="21"/>
          <w:lang w:val="en-US" w:eastAsia="zh-CN"/>
        </w:rPr>
      </w:pPr>
      <w:r>
        <w:rPr>
          <w:rFonts w:hint="eastAsia" w:ascii="宋体" w:hAnsi="宋体" w:eastAsia="宋体" w:cs="宋体"/>
          <w:b/>
          <w:bCs/>
          <w:sz w:val="21"/>
          <w:szCs w:val="21"/>
          <w:lang w:val="en-US" w:eastAsia="zh-CN"/>
        </w:rPr>
        <w:t>贷款对象：</w:t>
      </w:r>
      <w:r>
        <w:rPr>
          <w:rFonts w:hint="eastAsia" w:ascii="宋体" w:hAnsi="宋体" w:eastAsia="宋体" w:cs="宋体"/>
          <w:b w:val="0"/>
          <w:bCs w:val="0"/>
          <w:sz w:val="21"/>
          <w:szCs w:val="21"/>
          <w:lang w:val="en-US" w:eastAsia="zh-CN"/>
        </w:rPr>
        <w:t>江西省新型冠状病毒感染的肺炎疫情防控应急指挥部保障组、江西省工业和信息化厅、发改委或市级及以上地方政府确定的名单内企业。</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firstLine="422" w:firstLineChars="200"/>
        <w:jc w:val="both"/>
        <w:textAlignment w:val="auto"/>
        <w:rPr>
          <w:rFonts w:hint="eastAsia" w:ascii="宋体" w:hAnsi="宋体" w:eastAsia="宋体" w:cs="宋体"/>
          <w:b w:val="0"/>
          <w:bCs w:val="0"/>
          <w:sz w:val="21"/>
          <w:szCs w:val="21"/>
          <w:lang w:val="en-US" w:eastAsia="zh-CN"/>
        </w:rPr>
      </w:pPr>
      <w:r>
        <w:rPr>
          <w:rFonts w:hint="eastAsia" w:ascii="宋体" w:hAnsi="宋体" w:eastAsia="宋体" w:cs="宋体"/>
          <w:b/>
          <w:bCs/>
          <w:sz w:val="21"/>
          <w:szCs w:val="21"/>
          <w:lang w:val="en-US" w:eastAsia="zh-CN"/>
        </w:rPr>
        <w:t>贷款用途：</w:t>
      </w:r>
      <w:r>
        <w:rPr>
          <w:rFonts w:hint="eastAsia" w:ascii="宋体" w:hAnsi="宋体" w:eastAsia="宋体" w:cs="宋体"/>
          <w:b w:val="0"/>
          <w:bCs w:val="0"/>
          <w:sz w:val="21"/>
          <w:szCs w:val="21"/>
          <w:lang w:val="en-US" w:eastAsia="zh-CN"/>
        </w:rPr>
        <w:t>满足企业疫情防控或正常生产经营的流动资金需求。</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firstLine="422" w:firstLineChars="200"/>
        <w:jc w:val="both"/>
        <w:textAlignment w:val="auto"/>
        <w:rPr>
          <w:rFonts w:hint="eastAsia" w:ascii="宋体" w:hAnsi="宋体" w:eastAsia="宋体" w:cs="宋体"/>
          <w:b w:val="0"/>
          <w:bCs w:val="0"/>
          <w:sz w:val="21"/>
          <w:szCs w:val="21"/>
          <w:lang w:val="en-US" w:eastAsia="zh-CN"/>
        </w:rPr>
      </w:pPr>
      <w:r>
        <w:rPr>
          <w:rFonts w:hint="eastAsia" w:ascii="宋体" w:hAnsi="宋体" w:eastAsia="宋体" w:cs="宋体"/>
          <w:b/>
          <w:bCs/>
          <w:sz w:val="21"/>
          <w:szCs w:val="21"/>
          <w:lang w:val="en-US" w:eastAsia="zh-CN"/>
        </w:rPr>
        <w:t>贷款额度：</w:t>
      </w:r>
      <w:r>
        <w:rPr>
          <w:rFonts w:hint="eastAsia" w:ascii="宋体" w:hAnsi="宋体" w:eastAsia="宋体" w:cs="宋体"/>
          <w:b w:val="0"/>
          <w:bCs w:val="0"/>
          <w:sz w:val="21"/>
          <w:szCs w:val="21"/>
          <w:lang w:val="en-US" w:eastAsia="zh-CN"/>
        </w:rPr>
        <w:t>最高 1000 万元。</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firstLine="422" w:firstLineChars="200"/>
        <w:jc w:val="both"/>
        <w:textAlignment w:val="auto"/>
        <w:rPr>
          <w:rFonts w:hint="eastAsia" w:ascii="宋体" w:hAnsi="宋体" w:eastAsia="宋体" w:cs="宋体"/>
          <w:b w:val="0"/>
          <w:bCs w:val="0"/>
          <w:sz w:val="21"/>
          <w:szCs w:val="21"/>
          <w:lang w:val="en-US" w:eastAsia="zh-CN"/>
        </w:rPr>
      </w:pPr>
      <w:r>
        <w:rPr>
          <w:rFonts w:hint="eastAsia" w:ascii="宋体" w:hAnsi="宋体" w:eastAsia="宋体" w:cs="宋体"/>
          <w:b/>
          <w:bCs/>
          <w:sz w:val="21"/>
          <w:szCs w:val="21"/>
          <w:lang w:val="en-US" w:eastAsia="zh-CN"/>
        </w:rPr>
        <w:t>贷款期限：</w:t>
      </w:r>
      <w:r>
        <w:rPr>
          <w:rFonts w:hint="eastAsia" w:ascii="宋体" w:hAnsi="宋体" w:eastAsia="宋体" w:cs="宋体"/>
          <w:b w:val="0"/>
          <w:bCs w:val="0"/>
          <w:sz w:val="21"/>
          <w:szCs w:val="21"/>
          <w:lang w:val="en-US" w:eastAsia="zh-CN"/>
        </w:rPr>
        <w:t>12 个月。</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firstLine="422" w:firstLineChars="200"/>
        <w:jc w:val="both"/>
        <w:textAlignment w:val="auto"/>
        <w:rPr>
          <w:rFonts w:hint="eastAsia" w:ascii="宋体" w:hAnsi="宋体" w:eastAsia="宋体" w:cs="宋体"/>
          <w:b w:val="0"/>
          <w:bCs w:val="0"/>
          <w:sz w:val="21"/>
          <w:szCs w:val="21"/>
          <w:lang w:val="en-US" w:eastAsia="zh-CN"/>
        </w:rPr>
      </w:pPr>
      <w:r>
        <w:rPr>
          <w:rFonts w:hint="eastAsia" w:ascii="宋体" w:hAnsi="宋体" w:eastAsia="宋体" w:cs="宋体"/>
          <w:b/>
          <w:bCs/>
          <w:sz w:val="21"/>
          <w:szCs w:val="21"/>
          <w:lang w:val="en-US" w:eastAsia="zh-CN"/>
        </w:rPr>
        <w:t>贷款利率：</w:t>
      </w:r>
      <w:r>
        <w:rPr>
          <w:rFonts w:hint="eastAsia" w:ascii="宋体" w:hAnsi="宋体" w:eastAsia="宋体" w:cs="宋体"/>
          <w:b w:val="0"/>
          <w:bCs w:val="0"/>
          <w:sz w:val="21"/>
          <w:szCs w:val="21"/>
          <w:lang w:val="en-US" w:eastAsia="zh-CN"/>
        </w:rPr>
        <w:t>借款企业符合专项再贷款条件的利率最高不超过最近公布的一年期 LPR 减 100 个基点。其他企业利率最低为最近公布的一年期 LPR 减 40 个基点。</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firstLine="422" w:firstLineChars="200"/>
        <w:jc w:val="both"/>
        <w:textAlignment w:val="auto"/>
        <w:rPr>
          <w:rFonts w:hint="eastAsia" w:ascii="宋体" w:hAnsi="宋体" w:eastAsia="宋体" w:cs="宋体"/>
          <w:b w:val="0"/>
          <w:bCs w:val="0"/>
          <w:sz w:val="21"/>
          <w:szCs w:val="21"/>
          <w:lang w:val="en-US" w:eastAsia="zh-CN"/>
        </w:rPr>
      </w:pPr>
      <w:r>
        <w:rPr>
          <w:rFonts w:hint="eastAsia" w:ascii="宋体" w:hAnsi="宋体" w:eastAsia="宋体" w:cs="宋体"/>
          <w:b/>
          <w:bCs/>
          <w:sz w:val="21"/>
          <w:szCs w:val="21"/>
          <w:lang w:val="en-US" w:eastAsia="zh-CN"/>
        </w:rPr>
        <w:t>贷款方式：</w:t>
      </w:r>
      <w:r>
        <w:rPr>
          <w:rFonts w:hint="eastAsia" w:ascii="宋体" w:hAnsi="宋体" w:eastAsia="宋体" w:cs="宋体"/>
          <w:b w:val="0"/>
          <w:bCs w:val="0"/>
          <w:sz w:val="21"/>
          <w:szCs w:val="21"/>
          <w:lang w:val="en-US" w:eastAsia="zh-CN"/>
        </w:rPr>
        <w:t xml:space="preserve">一次性放款，自主选择一次性或分次提款。 </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firstLine="422" w:firstLineChars="200"/>
        <w:jc w:val="both"/>
        <w:textAlignment w:val="auto"/>
        <w:rPr>
          <w:rFonts w:hint="eastAsia" w:ascii="宋体" w:hAnsi="宋体" w:eastAsia="宋体" w:cs="宋体"/>
          <w:b w:val="0"/>
          <w:bCs w:val="0"/>
          <w:sz w:val="21"/>
          <w:szCs w:val="21"/>
          <w:lang w:val="en-US" w:eastAsia="zh-CN"/>
        </w:rPr>
      </w:pPr>
      <w:r>
        <w:rPr>
          <w:rFonts w:hint="eastAsia" w:ascii="宋体" w:hAnsi="宋体" w:eastAsia="宋体" w:cs="宋体"/>
          <w:b/>
          <w:bCs/>
          <w:sz w:val="21"/>
          <w:szCs w:val="21"/>
          <w:lang w:val="en-US" w:eastAsia="zh-CN"/>
        </w:rPr>
        <w:t>还款方式：</w:t>
      </w:r>
      <w:r>
        <w:rPr>
          <w:rFonts w:hint="eastAsia" w:ascii="宋体" w:hAnsi="宋体" w:eastAsia="宋体" w:cs="宋体"/>
          <w:b w:val="0"/>
          <w:bCs w:val="0"/>
          <w:sz w:val="21"/>
          <w:szCs w:val="21"/>
          <w:lang w:val="en-US" w:eastAsia="zh-CN"/>
        </w:rPr>
        <w:t>按月（季）付息，到期一次性还本。</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firstLine="422" w:firstLineChars="200"/>
        <w:jc w:val="both"/>
        <w:textAlignment w:val="auto"/>
        <w:rPr>
          <w:rFonts w:hint="eastAsia" w:ascii="宋体" w:hAnsi="宋体" w:eastAsia="宋体" w:cs="宋体"/>
          <w:b w:val="0"/>
          <w:bCs w:val="0"/>
          <w:sz w:val="21"/>
          <w:szCs w:val="21"/>
          <w:lang w:val="en-US" w:eastAsia="zh-CN"/>
        </w:rPr>
      </w:pPr>
      <w:r>
        <w:rPr>
          <w:rFonts w:hint="eastAsia" w:ascii="宋体" w:hAnsi="宋体" w:eastAsia="宋体" w:cs="宋体"/>
          <w:b/>
          <w:bCs/>
          <w:sz w:val="21"/>
          <w:szCs w:val="21"/>
          <w:lang w:val="en-US" w:eastAsia="zh-CN"/>
        </w:rPr>
        <w:t>担保方式：</w:t>
      </w:r>
      <w:r>
        <w:rPr>
          <w:rFonts w:hint="eastAsia" w:ascii="宋体" w:hAnsi="宋体" w:eastAsia="宋体" w:cs="宋体"/>
          <w:b w:val="0"/>
          <w:bCs w:val="0"/>
          <w:sz w:val="21"/>
          <w:szCs w:val="21"/>
          <w:lang w:val="en-US" w:eastAsia="zh-CN"/>
        </w:rPr>
        <w:t>担保公司担保</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firstLine="422" w:firstLineChars="200"/>
        <w:jc w:val="both"/>
        <w:textAlignment w:val="auto"/>
        <w:rPr>
          <w:rFonts w:hint="eastAsia" w:ascii="宋体" w:hAnsi="宋体" w:eastAsia="宋体" w:cs="宋体"/>
          <w:b w:val="0"/>
          <w:bCs w:val="0"/>
          <w:sz w:val="21"/>
          <w:szCs w:val="21"/>
          <w:lang w:val="en-US" w:eastAsia="zh-CN"/>
        </w:rPr>
      </w:pPr>
      <w:r>
        <w:rPr>
          <w:rFonts w:hint="eastAsia" w:ascii="宋体" w:hAnsi="宋体" w:eastAsia="宋体" w:cs="宋体"/>
          <w:b/>
          <w:bCs/>
          <w:sz w:val="21"/>
          <w:szCs w:val="21"/>
          <w:lang w:val="en-US" w:eastAsia="zh-CN"/>
        </w:rPr>
        <w:t>担保费率</w:t>
      </w:r>
      <w:r>
        <w:rPr>
          <w:rFonts w:hint="eastAsia" w:ascii="宋体" w:hAnsi="宋体" w:eastAsia="宋体" w:cs="宋体"/>
          <w:b w:val="0"/>
          <w:bCs w:val="0"/>
          <w:sz w:val="21"/>
          <w:szCs w:val="21"/>
          <w:lang w:val="en-US" w:eastAsia="zh-CN"/>
        </w:rPr>
        <w:t>：可免收担保费，最高为放款金额 0.8%。</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firstLine="422" w:firstLineChars="200"/>
        <w:jc w:val="both"/>
        <w:textAlignment w:val="auto"/>
        <w:rPr>
          <w:rFonts w:hint="eastAsia" w:ascii="宋体" w:hAnsi="宋体" w:eastAsia="宋体" w:cs="宋体"/>
          <w:b w:val="0"/>
          <w:bCs w:val="0"/>
          <w:sz w:val="21"/>
          <w:szCs w:val="21"/>
          <w:lang w:val="en-US" w:eastAsia="zh-CN"/>
        </w:rPr>
      </w:pPr>
      <w:r>
        <w:rPr>
          <w:rFonts w:hint="eastAsia" w:ascii="宋体" w:hAnsi="宋体" w:eastAsia="宋体" w:cs="宋体"/>
          <w:b/>
          <w:bCs/>
          <w:sz w:val="21"/>
          <w:szCs w:val="21"/>
          <w:lang w:val="en-US" w:eastAsia="zh-CN"/>
        </w:rPr>
        <w:t>申报资料：</w:t>
      </w:r>
      <w:r>
        <w:rPr>
          <w:rFonts w:hint="eastAsia" w:ascii="宋体" w:hAnsi="宋体" w:eastAsia="宋体" w:cs="宋体"/>
          <w:b w:val="0"/>
          <w:bCs w:val="0"/>
          <w:sz w:val="21"/>
          <w:szCs w:val="21"/>
          <w:lang w:val="en-US" w:eastAsia="zh-CN"/>
        </w:rPr>
        <w:t>企业营业执照、公司章程或成立文件、近两年年度财务报告、最近一期的财务报表、自贷款申请日前 12 个月（或上年度）增值税与所得税完税凭证、近半年主要银行账户对账单或流水、近一年经营场所电（或煤、气、水）费凭证、企业（或企业主）资产（货币、房产土地、动产、应收账款）清单及证明文件或权属说明、企业主及相关人员身份证件等。</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firstLine="422" w:firstLineChars="200"/>
        <w:jc w:val="both"/>
        <w:textAlignment w:val="auto"/>
        <w:rPr>
          <w:rFonts w:hint="eastAsia" w:ascii="宋体" w:hAnsi="宋体" w:eastAsia="宋体" w:cs="宋体"/>
          <w:b w:val="0"/>
          <w:bCs w:val="0"/>
          <w:sz w:val="21"/>
          <w:szCs w:val="21"/>
          <w:lang w:val="en-US" w:eastAsia="zh-CN"/>
        </w:rPr>
      </w:pPr>
      <w:r>
        <w:rPr>
          <w:rFonts w:hint="eastAsia" w:ascii="宋体" w:hAnsi="宋体" w:eastAsia="宋体" w:cs="宋体"/>
          <w:b/>
          <w:bCs/>
          <w:sz w:val="21"/>
          <w:szCs w:val="21"/>
          <w:lang w:val="en-US" w:eastAsia="zh-CN"/>
        </w:rPr>
        <w:t>办理流程：</w:t>
      </w:r>
      <w:r>
        <w:rPr>
          <w:rFonts w:hint="eastAsia" w:ascii="宋体" w:hAnsi="宋体" w:eastAsia="宋体" w:cs="宋体"/>
          <w:b w:val="0"/>
          <w:bCs w:val="0"/>
          <w:sz w:val="21"/>
          <w:szCs w:val="21"/>
          <w:lang w:val="en-US" w:eastAsia="zh-CN"/>
        </w:rPr>
        <w:t>提交资料-受理调查-授信审批-合同签署-贷款发放。</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firstLine="422" w:firstLineChars="200"/>
        <w:jc w:val="both"/>
        <w:textAlignment w:val="auto"/>
        <w:rPr>
          <w:rFonts w:hint="eastAsia" w:ascii="宋体" w:hAnsi="宋体" w:eastAsia="宋体" w:cs="宋体"/>
          <w:b w:val="0"/>
          <w:bCs w:val="0"/>
          <w:sz w:val="21"/>
          <w:szCs w:val="21"/>
          <w:lang w:val="en-US" w:eastAsia="zh-CN"/>
        </w:rPr>
      </w:pPr>
      <w:r>
        <w:rPr>
          <w:rFonts w:hint="eastAsia" w:ascii="宋体" w:hAnsi="宋体" w:eastAsia="宋体" w:cs="宋体"/>
          <w:b/>
          <w:bCs/>
          <w:sz w:val="21"/>
          <w:szCs w:val="21"/>
          <w:lang w:val="en-US" w:eastAsia="zh-CN"/>
        </w:rPr>
        <w:t>联系方式：</w:t>
      </w:r>
      <w:r>
        <w:rPr>
          <w:rFonts w:hint="eastAsia" w:ascii="宋体" w:hAnsi="宋体" w:eastAsia="宋体" w:cs="宋体"/>
          <w:b w:val="0"/>
          <w:bCs w:val="0"/>
          <w:sz w:val="21"/>
          <w:szCs w:val="21"/>
          <w:lang w:val="en-US" w:eastAsia="zh-CN"/>
        </w:rPr>
        <w:t xml:space="preserve">中国邮政储蓄银行南康区支行 </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firstLine="1470" w:firstLineChars="700"/>
        <w:jc w:val="both"/>
        <w:textAlignment w:val="auto"/>
        <w:rPr>
          <w:rFonts w:hint="eastAsia" w:ascii="黑体" w:hAnsi="黑体" w:eastAsia="黑体" w:cs="黑体"/>
          <w:b w:val="0"/>
          <w:bCs w:val="0"/>
          <w:sz w:val="21"/>
          <w:szCs w:val="21"/>
          <w:lang w:val="en-US" w:eastAsia="zh-CN"/>
        </w:rPr>
      </w:pPr>
      <w:r>
        <w:rPr>
          <w:rFonts w:hint="eastAsia" w:ascii="宋体" w:hAnsi="宋体" w:eastAsia="宋体" w:cs="宋体"/>
          <w:b w:val="0"/>
          <w:bCs w:val="0"/>
          <w:sz w:val="21"/>
          <w:szCs w:val="21"/>
          <w:lang w:val="en-US" w:eastAsia="zh-CN"/>
        </w:rPr>
        <w:t xml:space="preserve">刘经理 13870752825 </w:t>
      </w:r>
    </w:p>
    <w:p>
      <w:pPr>
        <w:rPr>
          <w:rFonts w:hint="eastAsia" w:ascii="黑体" w:hAnsi="黑体" w:eastAsia="黑体" w:cs="黑体"/>
          <w:b w:val="0"/>
          <w:bCs w:val="0"/>
          <w:sz w:val="28"/>
          <w:szCs w:val="28"/>
          <w:lang w:val="en-US" w:eastAsia="zh-CN"/>
        </w:rPr>
      </w:pPr>
      <w:r>
        <w:rPr>
          <w:rFonts w:hint="eastAsia" w:ascii="黑体" w:hAnsi="黑体" w:eastAsia="黑体" w:cs="黑体"/>
          <w:b w:val="0"/>
          <w:bCs w:val="0"/>
          <w:sz w:val="28"/>
          <w:szCs w:val="28"/>
          <w:lang w:val="en-US" w:eastAsia="zh-CN"/>
        </w:rPr>
        <w:br w:type="page"/>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eastAsia" w:ascii="黑体" w:hAnsi="黑体" w:eastAsia="黑体" w:cs="黑体"/>
          <w:b w:val="0"/>
          <w:bCs w:val="0"/>
          <w:sz w:val="28"/>
          <w:szCs w:val="28"/>
          <w:lang w:val="en-US" w:eastAsia="zh-CN"/>
        </w:rPr>
      </w:pPr>
      <w:r>
        <w:rPr>
          <w:rFonts w:hint="eastAsia" w:ascii="黑体" w:hAnsi="黑体" w:eastAsia="黑体" w:cs="黑体"/>
          <w:b w:val="0"/>
          <w:bCs w:val="0"/>
          <w:sz w:val="28"/>
          <w:szCs w:val="28"/>
          <w:lang w:val="en-US" w:eastAsia="zh-CN"/>
        </w:rPr>
        <w:t>（十四）</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eastAsia" w:ascii="黑体" w:hAnsi="黑体" w:eastAsia="黑体" w:cs="黑体"/>
          <w:b w:val="0"/>
          <w:bCs w:val="0"/>
          <w:sz w:val="28"/>
          <w:szCs w:val="28"/>
          <w:lang w:val="en-US" w:eastAsia="zh-CN"/>
        </w:rPr>
      </w:pPr>
      <w:r>
        <w:rPr>
          <w:rFonts w:hint="eastAsia" w:ascii="黑体" w:hAnsi="黑体" w:eastAsia="黑体" w:cs="黑体"/>
          <w:b w:val="0"/>
          <w:bCs w:val="0"/>
          <w:sz w:val="28"/>
          <w:szCs w:val="28"/>
          <w:lang w:val="en-US" w:eastAsia="zh-CN"/>
        </w:rPr>
        <w:t>邮储银行“小额极速贷”</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jc w:val="left"/>
        <w:textAlignment w:val="auto"/>
        <w:rPr>
          <w:rFonts w:hint="eastAsia" w:ascii="黑体" w:hAnsi="黑体" w:eastAsia="黑体" w:cs="黑体"/>
          <w:b w:val="0"/>
          <w:bCs w:val="0"/>
          <w:sz w:val="21"/>
          <w:szCs w:val="21"/>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firstLine="420" w:firstLineChars="200"/>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“小额极速贷”是为个人经营性贷款客户定制的一款互联网贷款产品，具有线上审批、速贷速批、随还随支、利率优惠、循环使用等特点。</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firstLine="422" w:firstLineChars="200"/>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bCs/>
          <w:sz w:val="21"/>
          <w:szCs w:val="21"/>
          <w:lang w:val="en-US" w:eastAsia="zh-CN"/>
        </w:rPr>
        <w:t>贷款对象：</w:t>
      </w:r>
      <w:r>
        <w:rPr>
          <w:rFonts w:hint="eastAsia" w:ascii="宋体" w:hAnsi="宋体" w:eastAsia="宋体" w:cs="宋体"/>
          <w:b w:val="0"/>
          <w:bCs w:val="0"/>
          <w:sz w:val="21"/>
          <w:szCs w:val="21"/>
          <w:lang w:val="en-US" w:eastAsia="zh-CN"/>
        </w:rPr>
        <w:t>我行贷款老客户、征信上有银行的经营性贷款记录，不存在未结诉讼、纳税记录良好、征信记录良好的小微企业和个体工商户。</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firstLine="398" w:firstLineChars="200"/>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bCs/>
          <w:spacing w:val="-6"/>
          <w:sz w:val="21"/>
          <w:szCs w:val="21"/>
          <w:lang w:val="en-US" w:eastAsia="zh-CN"/>
        </w:rPr>
        <w:t>贷款用途：</w:t>
      </w:r>
      <w:r>
        <w:rPr>
          <w:rFonts w:hint="eastAsia" w:ascii="宋体" w:hAnsi="宋体" w:eastAsia="宋体" w:cs="宋体"/>
          <w:b w:val="0"/>
          <w:bCs w:val="0"/>
          <w:spacing w:val="-6"/>
          <w:sz w:val="21"/>
          <w:szCs w:val="21"/>
          <w:lang w:val="en-US" w:eastAsia="zh-CN"/>
        </w:rPr>
        <w:t>企业购买原材料和设备等正常生产经营投</w:t>
      </w:r>
      <w:r>
        <w:rPr>
          <w:rFonts w:hint="eastAsia" w:ascii="宋体" w:hAnsi="宋体" w:eastAsia="宋体" w:cs="宋体"/>
          <w:b w:val="0"/>
          <w:bCs w:val="0"/>
          <w:sz w:val="21"/>
          <w:szCs w:val="21"/>
          <w:lang w:val="en-US" w:eastAsia="zh-CN"/>
        </w:rPr>
        <w:t>入。</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firstLine="422" w:firstLineChars="200"/>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bCs/>
          <w:sz w:val="21"/>
          <w:szCs w:val="21"/>
          <w:lang w:val="en-US" w:eastAsia="zh-CN"/>
        </w:rPr>
        <w:t>贷款额度：</w:t>
      </w:r>
      <w:r>
        <w:rPr>
          <w:rFonts w:hint="eastAsia" w:ascii="宋体" w:hAnsi="宋体" w:eastAsia="宋体" w:cs="宋体"/>
          <w:b w:val="0"/>
          <w:bCs w:val="0"/>
          <w:sz w:val="21"/>
          <w:szCs w:val="21"/>
          <w:lang w:val="en-US" w:eastAsia="zh-CN"/>
        </w:rPr>
        <w:t>根据销售收入与银行负债对比关系，系统自动测算贷款额度，信用贷款最高额度 30 万元，抵押贷款最高额度 150 万元。</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firstLine="422" w:firstLineChars="200"/>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bCs/>
          <w:sz w:val="21"/>
          <w:szCs w:val="21"/>
          <w:lang w:val="en-US" w:eastAsia="zh-CN"/>
        </w:rPr>
        <w:t>贷款期限：</w:t>
      </w:r>
      <w:r>
        <w:rPr>
          <w:rFonts w:hint="eastAsia" w:ascii="宋体" w:hAnsi="宋体" w:eastAsia="宋体" w:cs="宋体"/>
          <w:b w:val="0"/>
          <w:bCs w:val="0"/>
          <w:sz w:val="21"/>
          <w:szCs w:val="21"/>
          <w:lang w:val="en-US" w:eastAsia="zh-CN"/>
        </w:rPr>
        <w:t>12 个月。</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firstLine="422" w:firstLineChars="200"/>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bCs/>
          <w:sz w:val="21"/>
          <w:szCs w:val="21"/>
          <w:lang w:val="en-US" w:eastAsia="zh-CN"/>
        </w:rPr>
        <w:t>贷款利率：</w:t>
      </w:r>
      <w:r>
        <w:rPr>
          <w:rFonts w:hint="eastAsia" w:ascii="宋体" w:hAnsi="宋体" w:eastAsia="宋体" w:cs="宋体"/>
          <w:b w:val="0"/>
          <w:bCs w:val="0"/>
          <w:sz w:val="21"/>
          <w:szCs w:val="21"/>
          <w:lang w:val="en-US" w:eastAsia="zh-CN"/>
        </w:rPr>
        <w:t>年利率信用类 7.8%、抵押类 5.6%。</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firstLine="422" w:firstLineChars="200"/>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bCs/>
          <w:sz w:val="21"/>
          <w:szCs w:val="21"/>
          <w:lang w:val="en-US" w:eastAsia="zh-CN"/>
        </w:rPr>
        <w:t>贷款方式：</w:t>
      </w:r>
      <w:r>
        <w:rPr>
          <w:rFonts w:hint="eastAsia" w:ascii="宋体" w:hAnsi="宋体" w:eastAsia="宋体" w:cs="宋体"/>
          <w:b w:val="0"/>
          <w:bCs w:val="0"/>
          <w:sz w:val="21"/>
          <w:szCs w:val="21"/>
          <w:lang w:val="en-US" w:eastAsia="zh-CN"/>
        </w:rPr>
        <w:t>循环贷款，随借随还，按日计息。</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firstLine="422" w:firstLineChars="200"/>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bCs/>
          <w:sz w:val="21"/>
          <w:szCs w:val="21"/>
          <w:lang w:val="en-US" w:eastAsia="zh-CN"/>
        </w:rPr>
        <w:t>还款方式：</w:t>
      </w:r>
      <w:r>
        <w:rPr>
          <w:rFonts w:hint="eastAsia" w:ascii="宋体" w:hAnsi="宋体" w:eastAsia="宋体" w:cs="宋体"/>
          <w:b w:val="0"/>
          <w:bCs w:val="0"/>
          <w:sz w:val="21"/>
          <w:szCs w:val="21"/>
          <w:lang w:val="en-US" w:eastAsia="zh-CN"/>
        </w:rPr>
        <w:t>等额本息、6 个月一次性还本付息的还款方式、12 个月以内按月付息到期一次性还本。</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firstLine="422" w:firstLineChars="200"/>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bCs/>
          <w:sz w:val="21"/>
          <w:szCs w:val="21"/>
          <w:lang w:val="en-US" w:eastAsia="zh-CN"/>
        </w:rPr>
        <w:t>担保方式：</w:t>
      </w:r>
      <w:r>
        <w:rPr>
          <w:rFonts w:hint="eastAsia" w:ascii="宋体" w:hAnsi="宋体" w:eastAsia="宋体" w:cs="宋体"/>
          <w:b w:val="0"/>
          <w:bCs w:val="0"/>
          <w:sz w:val="21"/>
          <w:szCs w:val="21"/>
          <w:lang w:val="en-US" w:eastAsia="zh-CN"/>
        </w:rPr>
        <w:t>纯信用、房产抵押担保</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firstLine="422" w:firstLineChars="200"/>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bCs/>
          <w:sz w:val="21"/>
          <w:szCs w:val="21"/>
          <w:lang w:val="en-US" w:eastAsia="zh-CN"/>
        </w:rPr>
        <w:t>申报资料：</w:t>
      </w:r>
      <w:r>
        <w:rPr>
          <w:rFonts w:hint="eastAsia" w:ascii="宋体" w:hAnsi="宋体" w:eastAsia="宋体" w:cs="宋体"/>
          <w:b w:val="0"/>
          <w:bCs w:val="0"/>
          <w:sz w:val="21"/>
          <w:szCs w:val="21"/>
          <w:lang w:val="en-US" w:eastAsia="zh-CN"/>
        </w:rPr>
        <w:t>线上审批办理，无需提供营业执照、财务报表等任何资料。</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firstLine="422" w:firstLineChars="200"/>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bCs/>
          <w:sz w:val="21"/>
          <w:szCs w:val="21"/>
          <w:lang w:val="en-US" w:eastAsia="zh-CN"/>
        </w:rPr>
        <w:t>办理流程：</w:t>
      </w:r>
      <w:r>
        <w:rPr>
          <w:rFonts w:hint="eastAsia" w:ascii="宋体" w:hAnsi="宋体" w:eastAsia="宋体" w:cs="宋体"/>
          <w:b w:val="0"/>
          <w:bCs w:val="0"/>
          <w:sz w:val="21"/>
          <w:szCs w:val="21"/>
          <w:lang w:val="en-US" w:eastAsia="zh-CN"/>
        </w:rPr>
        <w:t>邮储银行手机银行线上渠道办理。</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firstLine="420" w:firstLineChars="200"/>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手机银行贷款流程：下载中国邮政储蓄银行手机银行 APP 企业主登录手机银行进行注册，完成个人实名认证。登录邮储手机银行点击贷款—我要经营，进入小额极速贷申请页面，点击申请贷款，根据提示填写资料。</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firstLine="422" w:firstLineChars="200"/>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bCs/>
          <w:sz w:val="21"/>
          <w:szCs w:val="21"/>
          <w:lang w:val="en-US" w:eastAsia="zh-CN"/>
        </w:rPr>
        <w:t>联系方式：</w:t>
      </w:r>
      <w:r>
        <w:rPr>
          <w:rFonts w:hint="eastAsia" w:ascii="宋体" w:hAnsi="宋体" w:eastAsia="宋体" w:cs="宋体"/>
          <w:b w:val="0"/>
          <w:bCs w:val="0"/>
          <w:sz w:val="21"/>
          <w:szCs w:val="21"/>
          <w:lang w:val="en-US" w:eastAsia="zh-CN"/>
        </w:rPr>
        <w:t>中国邮政储蓄银行南康区支行</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firstLine="1470" w:firstLineChars="700"/>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 xml:space="preserve"> 刘经理 13870752825 </w:t>
      </w:r>
    </w:p>
    <w:p>
      <w:pPr>
        <w:rPr>
          <w:rFonts w:hint="eastAsia" w:ascii="黑体" w:hAnsi="黑体" w:eastAsia="黑体" w:cs="黑体"/>
          <w:b w:val="0"/>
          <w:bCs w:val="0"/>
          <w:sz w:val="24"/>
          <w:szCs w:val="24"/>
          <w:lang w:val="en-US" w:eastAsia="zh-CN"/>
        </w:rPr>
      </w:pPr>
      <w:r>
        <w:rPr>
          <w:rFonts w:hint="eastAsia" w:ascii="黑体" w:hAnsi="黑体" w:eastAsia="黑体" w:cs="黑体"/>
          <w:b w:val="0"/>
          <w:bCs w:val="0"/>
          <w:sz w:val="24"/>
          <w:szCs w:val="24"/>
          <w:lang w:val="en-US" w:eastAsia="zh-CN"/>
        </w:rPr>
        <w:br w:type="page"/>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eastAsia" w:ascii="黑体" w:hAnsi="黑体" w:eastAsia="黑体" w:cs="黑体"/>
          <w:b w:val="0"/>
          <w:bCs w:val="0"/>
          <w:sz w:val="28"/>
          <w:szCs w:val="28"/>
          <w:lang w:val="en-US" w:eastAsia="zh-CN"/>
        </w:rPr>
      </w:pPr>
      <w:r>
        <w:rPr>
          <w:rFonts w:hint="eastAsia" w:ascii="黑体" w:hAnsi="黑体" w:eastAsia="黑体" w:cs="黑体"/>
          <w:b w:val="0"/>
          <w:bCs w:val="0"/>
          <w:sz w:val="28"/>
          <w:szCs w:val="28"/>
          <w:lang w:val="en-US" w:eastAsia="zh-CN"/>
        </w:rPr>
        <w:t>（十五）</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eastAsia" w:ascii="黑体" w:hAnsi="黑体" w:eastAsia="黑体" w:cs="黑体"/>
          <w:b w:val="0"/>
          <w:bCs w:val="0"/>
          <w:sz w:val="28"/>
          <w:szCs w:val="28"/>
          <w:lang w:val="en-US" w:eastAsia="zh-CN"/>
        </w:rPr>
      </w:pPr>
      <w:r>
        <w:rPr>
          <w:rFonts w:hint="eastAsia" w:ascii="黑体" w:hAnsi="黑体" w:eastAsia="黑体" w:cs="黑体"/>
          <w:b w:val="0"/>
          <w:bCs w:val="0"/>
          <w:sz w:val="28"/>
          <w:szCs w:val="28"/>
          <w:lang w:val="en-US" w:eastAsia="zh-CN"/>
        </w:rPr>
        <w:t>浦发银行“房抵快贷”</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jc w:val="left"/>
        <w:textAlignment w:val="auto"/>
        <w:rPr>
          <w:rFonts w:hint="eastAsia" w:ascii="黑体" w:hAnsi="黑体" w:eastAsia="黑体" w:cs="黑体"/>
          <w:b w:val="0"/>
          <w:bCs w:val="0"/>
          <w:sz w:val="21"/>
          <w:szCs w:val="21"/>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20" w:firstLineChars="200"/>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“房抵快贷”，指采用标准化申请材料、快速化审贷政策，以房产抵押担保发放的，用于小企业合法经营活动的，可实现高效审贷、快速放款的人民币贷款。</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22" w:firstLineChars="200"/>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bCs/>
          <w:sz w:val="21"/>
          <w:szCs w:val="21"/>
          <w:lang w:val="en-US" w:eastAsia="zh-CN"/>
        </w:rPr>
        <w:t>贷款用途：</w:t>
      </w:r>
      <w:r>
        <w:rPr>
          <w:rFonts w:hint="eastAsia" w:ascii="宋体" w:hAnsi="宋体" w:eastAsia="宋体" w:cs="宋体"/>
          <w:b w:val="0"/>
          <w:bCs w:val="0"/>
          <w:sz w:val="21"/>
          <w:szCs w:val="21"/>
          <w:lang w:val="en-US" w:eastAsia="zh-CN"/>
        </w:rPr>
        <w:t>仅不得用于购买股票、基金、理财产品、金融衍生产品、彩票、贵金属交易等;</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22" w:firstLineChars="200"/>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bCs/>
          <w:sz w:val="21"/>
          <w:szCs w:val="21"/>
          <w:lang w:val="en-US" w:eastAsia="zh-CN"/>
        </w:rPr>
        <w:t>贷款额度：</w:t>
      </w:r>
      <w:r>
        <w:rPr>
          <w:rFonts w:hint="eastAsia" w:ascii="宋体" w:hAnsi="宋体" w:eastAsia="宋体" w:cs="宋体"/>
          <w:b w:val="0"/>
          <w:bCs w:val="0"/>
          <w:sz w:val="21"/>
          <w:szCs w:val="21"/>
          <w:lang w:val="en-US" w:eastAsia="zh-CN"/>
        </w:rPr>
        <w:t>单户贷款金额原则上不超过人民币 1,000万元；但对于抵押物足值，且确有实际经营需求的单户贷款金额可适当放宽；</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22" w:firstLineChars="200"/>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bCs/>
          <w:sz w:val="21"/>
          <w:szCs w:val="21"/>
          <w:lang w:val="en-US" w:eastAsia="zh-CN"/>
        </w:rPr>
        <w:t>贷款期限：</w:t>
      </w:r>
      <w:r>
        <w:rPr>
          <w:rFonts w:hint="eastAsia" w:ascii="宋体" w:hAnsi="宋体" w:eastAsia="宋体" w:cs="宋体"/>
          <w:b w:val="0"/>
          <w:bCs w:val="0"/>
          <w:sz w:val="21"/>
          <w:szCs w:val="21"/>
          <w:lang w:val="en-US" w:eastAsia="zh-CN"/>
        </w:rPr>
        <w:t>根据企业实际情况，授信额度期限最长超过 3 年，贷款期限不超过 5 年;</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22" w:firstLineChars="200"/>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bCs/>
          <w:sz w:val="21"/>
          <w:szCs w:val="21"/>
          <w:lang w:val="en-US" w:eastAsia="zh-CN"/>
        </w:rPr>
        <w:t>还款方式：</w:t>
      </w:r>
      <w:r>
        <w:rPr>
          <w:rFonts w:hint="eastAsia" w:ascii="宋体" w:hAnsi="宋体" w:eastAsia="宋体" w:cs="宋体"/>
          <w:b w:val="0"/>
          <w:bCs w:val="0"/>
          <w:sz w:val="21"/>
          <w:szCs w:val="21"/>
          <w:lang w:val="en-US" w:eastAsia="zh-CN"/>
        </w:rPr>
        <w:t>可选择受托支付或自主支付，1 年（含）以下的贷款，可采用分次付息，一次还本的方式；1 年以上的贷款，可执行分期还款，允许在融资发放先期设置一定的合理宽限期，宽限期内可免还本金。</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22" w:firstLineChars="200"/>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bCs/>
          <w:sz w:val="21"/>
          <w:szCs w:val="21"/>
          <w:lang w:val="en-US" w:eastAsia="zh-CN"/>
        </w:rPr>
        <w:t>联系方式：</w:t>
      </w:r>
      <w:r>
        <w:rPr>
          <w:rFonts w:hint="eastAsia" w:ascii="宋体" w:hAnsi="宋体" w:eastAsia="宋体" w:cs="宋体"/>
          <w:b w:val="0"/>
          <w:bCs w:val="0"/>
          <w:sz w:val="21"/>
          <w:szCs w:val="21"/>
          <w:lang w:val="en-US" w:eastAsia="zh-CN"/>
        </w:rPr>
        <w:t xml:space="preserve">南康支行 陈经理 15297726159 </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jc w:val="left"/>
        <w:textAlignment w:val="auto"/>
        <w:rPr>
          <w:rFonts w:hint="eastAsia" w:ascii="黑体" w:hAnsi="黑体" w:eastAsia="黑体" w:cs="黑体"/>
          <w:b w:val="0"/>
          <w:bCs w:val="0"/>
          <w:sz w:val="21"/>
          <w:szCs w:val="21"/>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jc w:val="left"/>
        <w:textAlignment w:val="auto"/>
        <w:rPr>
          <w:rFonts w:hint="eastAsia" w:ascii="黑体" w:hAnsi="黑体" w:eastAsia="黑体" w:cs="黑体"/>
          <w:b w:val="0"/>
          <w:bCs w:val="0"/>
          <w:sz w:val="21"/>
          <w:szCs w:val="21"/>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jc w:val="left"/>
        <w:textAlignment w:val="auto"/>
        <w:rPr>
          <w:rFonts w:hint="eastAsia" w:ascii="黑体" w:hAnsi="黑体" w:eastAsia="黑体" w:cs="黑体"/>
          <w:b w:val="0"/>
          <w:bCs w:val="0"/>
          <w:sz w:val="21"/>
          <w:szCs w:val="21"/>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jc w:val="left"/>
        <w:textAlignment w:val="auto"/>
        <w:rPr>
          <w:rFonts w:hint="eastAsia" w:ascii="黑体" w:hAnsi="黑体" w:eastAsia="黑体" w:cs="黑体"/>
          <w:b w:val="0"/>
          <w:bCs w:val="0"/>
          <w:sz w:val="21"/>
          <w:szCs w:val="21"/>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jc w:val="left"/>
        <w:textAlignment w:val="auto"/>
        <w:rPr>
          <w:rFonts w:hint="eastAsia" w:ascii="黑体" w:hAnsi="黑体" w:eastAsia="黑体" w:cs="黑体"/>
          <w:b w:val="0"/>
          <w:bCs w:val="0"/>
          <w:sz w:val="21"/>
          <w:szCs w:val="21"/>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jc w:val="left"/>
        <w:textAlignment w:val="auto"/>
        <w:rPr>
          <w:rFonts w:hint="eastAsia" w:ascii="黑体" w:hAnsi="黑体" w:eastAsia="黑体" w:cs="黑体"/>
          <w:b w:val="0"/>
          <w:bCs w:val="0"/>
          <w:sz w:val="21"/>
          <w:szCs w:val="21"/>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jc w:val="left"/>
        <w:textAlignment w:val="auto"/>
        <w:rPr>
          <w:rFonts w:hint="eastAsia" w:ascii="黑体" w:hAnsi="黑体" w:eastAsia="黑体" w:cs="黑体"/>
          <w:b w:val="0"/>
          <w:bCs w:val="0"/>
          <w:sz w:val="21"/>
          <w:szCs w:val="21"/>
          <w:lang w:val="en-US" w:eastAsia="zh-CN"/>
        </w:rPr>
      </w:pPr>
    </w:p>
    <w:p>
      <w:pPr>
        <w:rPr>
          <w:rFonts w:hint="eastAsia" w:ascii="黑体" w:hAnsi="黑体" w:eastAsia="黑体" w:cs="黑体"/>
          <w:b w:val="0"/>
          <w:bCs w:val="0"/>
          <w:sz w:val="24"/>
          <w:szCs w:val="24"/>
          <w:lang w:val="en-US" w:eastAsia="zh-CN"/>
        </w:rPr>
      </w:pPr>
      <w:r>
        <w:rPr>
          <w:rFonts w:hint="eastAsia" w:ascii="黑体" w:hAnsi="黑体" w:eastAsia="黑体" w:cs="黑体"/>
          <w:b w:val="0"/>
          <w:bCs w:val="0"/>
          <w:sz w:val="24"/>
          <w:szCs w:val="24"/>
          <w:lang w:val="en-US" w:eastAsia="zh-CN"/>
        </w:rPr>
        <w:br w:type="page"/>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eastAsia" w:ascii="黑体" w:hAnsi="黑体" w:eastAsia="黑体" w:cs="黑体"/>
          <w:b w:val="0"/>
          <w:bCs w:val="0"/>
          <w:sz w:val="24"/>
          <w:szCs w:val="24"/>
          <w:lang w:val="en-US" w:eastAsia="zh-CN"/>
        </w:rPr>
      </w:pPr>
      <w:r>
        <w:rPr>
          <w:rFonts w:hint="eastAsia" w:ascii="黑体" w:hAnsi="黑体" w:eastAsia="黑体" w:cs="黑体"/>
          <w:b w:val="0"/>
          <w:bCs w:val="0"/>
          <w:sz w:val="24"/>
          <w:szCs w:val="24"/>
          <w:lang w:val="en-US" w:eastAsia="zh-CN"/>
        </w:rPr>
        <w:t>（十六）</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eastAsia" w:ascii="黑体" w:hAnsi="黑体" w:eastAsia="黑体" w:cs="黑体"/>
          <w:b w:val="0"/>
          <w:bCs w:val="0"/>
          <w:sz w:val="28"/>
          <w:szCs w:val="28"/>
          <w:lang w:val="en-US" w:eastAsia="zh-CN"/>
        </w:rPr>
      </w:pPr>
      <w:r>
        <w:rPr>
          <w:rFonts w:hint="eastAsia" w:ascii="黑体" w:hAnsi="黑体" w:eastAsia="黑体" w:cs="黑体"/>
          <w:b w:val="0"/>
          <w:bCs w:val="0"/>
          <w:sz w:val="28"/>
          <w:szCs w:val="28"/>
          <w:lang w:val="en-US" w:eastAsia="zh-CN"/>
        </w:rPr>
        <w:t>江西银行“抗疫专项担保贷款业务”</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left"/>
        <w:textAlignment w:val="auto"/>
        <w:rPr>
          <w:rFonts w:hint="eastAsia" w:ascii="黑体" w:hAnsi="黑体" w:eastAsia="黑体" w:cs="黑体"/>
          <w:b w:val="0"/>
          <w:bCs w:val="0"/>
          <w:color w:val="auto"/>
          <w:sz w:val="21"/>
          <w:szCs w:val="21"/>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20" w:firstLineChars="200"/>
        <w:jc w:val="both"/>
        <w:textAlignment w:val="auto"/>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“抗疫专项担保贷款业务”是指江西银行与省融担建立 2:8 风险分担机制作为增信措施，在防控“新型冠状病毒肺炎”疫情期间为我省防疫相关企业提供流动资金贷款支持的专项信贷业务。</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22" w:firstLineChars="200"/>
        <w:jc w:val="both"/>
        <w:textAlignment w:val="auto"/>
        <w:rPr>
          <w:rFonts w:hint="eastAsia" w:ascii="宋体" w:hAnsi="宋体" w:eastAsia="宋体" w:cs="宋体"/>
          <w:b w:val="0"/>
          <w:bCs w:val="0"/>
          <w:sz w:val="21"/>
          <w:szCs w:val="21"/>
          <w:lang w:val="en-US" w:eastAsia="zh-CN"/>
        </w:rPr>
      </w:pPr>
      <w:r>
        <w:rPr>
          <w:rFonts w:hint="eastAsia" w:ascii="宋体" w:hAnsi="宋体" w:eastAsia="宋体" w:cs="宋体"/>
          <w:b/>
          <w:bCs/>
          <w:sz w:val="21"/>
          <w:szCs w:val="21"/>
          <w:lang w:val="en-US" w:eastAsia="zh-CN"/>
        </w:rPr>
        <w:t>贷款对象：</w:t>
      </w:r>
      <w:r>
        <w:rPr>
          <w:rFonts w:hint="eastAsia" w:ascii="宋体" w:hAnsi="宋体" w:eastAsia="宋体" w:cs="宋体"/>
          <w:b w:val="0"/>
          <w:bCs w:val="0"/>
          <w:sz w:val="21"/>
          <w:szCs w:val="21"/>
          <w:lang w:val="en-US" w:eastAsia="zh-CN"/>
        </w:rPr>
        <w:t xml:space="preserve">仅针对省新型冠状病毒感染的肺炎疫情防控应急指挥部保障组、江西省工业和信息化厅、发改委或市级及以上地方政府确定的名单内企业，目前主要包括四个名单：《关于请求支持重点医疗应急防控物资生产企业复工复产的函》、《中国人民银行南昌中心支行转发中国人民银行关于发放再贷款支持防控新型冠状病毒感染疫情有关事项的通知》、《中国人民银行南昌中心支行关于印发江西省医疗应急防控和粮油等重要生活物资重点企业（第二批）的通知》、《江西省发展改革委关于呈送急需金融支持重点企业名单的函》。名单随各政府部门公布更新。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22" w:firstLineChars="200"/>
        <w:jc w:val="both"/>
        <w:textAlignment w:val="auto"/>
        <w:rPr>
          <w:rFonts w:hint="eastAsia" w:ascii="宋体" w:hAnsi="宋体" w:eastAsia="宋体" w:cs="宋体"/>
          <w:b w:val="0"/>
          <w:bCs w:val="0"/>
          <w:sz w:val="21"/>
          <w:szCs w:val="21"/>
          <w:lang w:val="en-US" w:eastAsia="zh-CN"/>
        </w:rPr>
      </w:pPr>
      <w:r>
        <w:rPr>
          <w:rFonts w:hint="eastAsia" w:ascii="宋体" w:hAnsi="宋体" w:eastAsia="宋体" w:cs="宋体"/>
          <w:b/>
          <w:bCs/>
          <w:sz w:val="21"/>
          <w:szCs w:val="21"/>
          <w:lang w:val="en-US" w:eastAsia="zh-CN"/>
        </w:rPr>
        <w:t>贷款用途：</w:t>
      </w:r>
      <w:r>
        <w:rPr>
          <w:rFonts w:hint="eastAsia" w:ascii="宋体" w:hAnsi="宋体" w:eastAsia="宋体" w:cs="宋体"/>
          <w:b w:val="0"/>
          <w:bCs w:val="0"/>
          <w:sz w:val="21"/>
          <w:szCs w:val="21"/>
          <w:lang w:val="en-US" w:eastAsia="zh-CN"/>
        </w:rPr>
        <w:t>用于企业收购经营产品原材料。</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22" w:firstLineChars="200"/>
        <w:jc w:val="both"/>
        <w:textAlignment w:val="auto"/>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贷款额度：</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20" w:firstLineChars="200"/>
        <w:jc w:val="both"/>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1.原则上名单内防疫物资及原料配套生产企业单户流动资金贷款金额不超过 500 万元（含 500 万元），订单量特别大的企业，以实际需求为准，最高不超过 1000 万元（含 1000 万元）。防疫物资及原料配套生产企业具体要求：</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20" w:firstLineChars="200"/>
        <w:jc w:val="both"/>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1）生产应对疫情使用的医用防护服、隔离服、医用及具有防护作用的民用口罩、医用护目镜、新型冠状病毒检测试剂盒、负压救护车、消毒机、消杀用品、红外测温仪、智能监测检测系统和相关药品等重要医用物资企业。</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20" w:firstLineChars="200"/>
        <w:jc w:val="both"/>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（2）生产上述物资所需的重要原辅材料生产企业、重要设备制造企业和相关配套企业。</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20" w:firstLineChars="200"/>
        <w:jc w:val="both"/>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2.原则上名单内其他类型企业单户流动资金贷款金额不超过300 万元（含 300 万元），2019 年度增值税纳税收入在 1000 万元（含）以上的企业，最高不超过 500 万元（含 500 万元）。</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22" w:firstLineChars="200"/>
        <w:jc w:val="both"/>
        <w:textAlignment w:val="auto"/>
        <w:rPr>
          <w:rFonts w:hint="eastAsia" w:ascii="宋体" w:hAnsi="宋体" w:eastAsia="宋体" w:cs="宋体"/>
          <w:b w:val="0"/>
          <w:bCs w:val="0"/>
          <w:sz w:val="21"/>
          <w:szCs w:val="21"/>
          <w:lang w:val="en-US" w:eastAsia="zh-CN"/>
        </w:rPr>
      </w:pPr>
      <w:r>
        <w:rPr>
          <w:rFonts w:hint="eastAsia" w:ascii="宋体" w:hAnsi="宋体" w:eastAsia="宋体" w:cs="宋体"/>
          <w:b/>
          <w:bCs/>
          <w:sz w:val="21"/>
          <w:szCs w:val="21"/>
          <w:lang w:val="en-US" w:eastAsia="zh-CN"/>
        </w:rPr>
        <w:t>贷款期限：</w:t>
      </w:r>
      <w:r>
        <w:rPr>
          <w:rFonts w:hint="eastAsia" w:ascii="宋体" w:hAnsi="宋体" w:eastAsia="宋体" w:cs="宋体"/>
          <w:b w:val="0"/>
          <w:bCs w:val="0"/>
          <w:sz w:val="21"/>
          <w:szCs w:val="21"/>
          <w:lang w:val="en-US" w:eastAsia="zh-CN"/>
        </w:rPr>
        <w:t>12 个月。</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22" w:firstLineChars="200"/>
        <w:jc w:val="both"/>
        <w:textAlignment w:val="auto"/>
        <w:rPr>
          <w:rFonts w:hint="eastAsia" w:ascii="宋体" w:hAnsi="宋体" w:eastAsia="宋体" w:cs="宋体"/>
          <w:b w:val="0"/>
          <w:bCs w:val="0"/>
          <w:sz w:val="21"/>
          <w:szCs w:val="21"/>
          <w:lang w:val="en-US" w:eastAsia="zh-CN"/>
        </w:rPr>
      </w:pPr>
      <w:r>
        <w:rPr>
          <w:rFonts w:hint="eastAsia" w:ascii="宋体" w:hAnsi="宋体" w:eastAsia="宋体" w:cs="宋体"/>
          <w:b/>
          <w:bCs/>
          <w:sz w:val="21"/>
          <w:szCs w:val="21"/>
          <w:lang w:val="en-US" w:eastAsia="zh-CN"/>
        </w:rPr>
        <w:t>贷款利率：</w:t>
      </w:r>
      <w:r>
        <w:rPr>
          <w:rFonts w:hint="eastAsia" w:ascii="宋体" w:hAnsi="宋体" w:eastAsia="宋体" w:cs="宋体"/>
          <w:b w:val="0"/>
          <w:bCs w:val="0"/>
          <w:sz w:val="21"/>
          <w:szCs w:val="21"/>
          <w:lang w:val="en-US" w:eastAsia="zh-CN"/>
        </w:rPr>
        <w:t>人行再贷款名单内企业按不低于全国银行间同业拆借中心已公布的最近一次一年期贷款市场报价利率（LPRy1）减 100 个基点 执行。</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20" w:firstLineChars="200"/>
        <w:jc w:val="both"/>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其他各政府部门公布的名单内企业符合人行再贷款重点企业的按不低于全国银行间同业拆借中心已公布的最近一次一年期贷款市场报价利率（LPRy1）减 100 个基点执行；符合普惠型小微企业的按不低于全国银行间同业拆借中心已公布的最近一次一年期贷款市场报价利率（LPRy1）加 60 个基点执行；其他类企业按不低于全国银行间同业拆借中心已公布的最近一次一年期贷款市场报价利率（LPRy1）加 150.5 个基点执行。</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22" w:firstLineChars="200"/>
        <w:jc w:val="both"/>
        <w:textAlignment w:val="auto"/>
        <w:rPr>
          <w:rFonts w:hint="eastAsia" w:ascii="宋体" w:hAnsi="宋体" w:eastAsia="宋体" w:cs="宋体"/>
          <w:b w:val="0"/>
          <w:bCs w:val="0"/>
          <w:sz w:val="21"/>
          <w:szCs w:val="21"/>
          <w:lang w:val="en-US" w:eastAsia="zh-CN"/>
        </w:rPr>
      </w:pPr>
      <w:r>
        <w:rPr>
          <w:rFonts w:hint="eastAsia" w:ascii="宋体" w:hAnsi="宋体" w:eastAsia="宋体" w:cs="宋体"/>
          <w:b/>
          <w:bCs/>
          <w:sz w:val="21"/>
          <w:szCs w:val="21"/>
          <w:lang w:val="en-US" w:eastAsia="zh-CN"/>
        </w:rPr>
        <w:t>贷款方式：</w:t>
      </w:r>
      <w:r>
        <w:rPr>
          <w:rFonts w:hint="eastAsia" w:ascii="宋体" w:hAnsi="宋体" w:eastAsia="宋体" w:cs="宋体"/>
          <w:b w:val="0"/>
          <w:bCs w:val="0"/>
          <w:sz w:val="21"/>
          <w:szCs w:val="21"/>
          <w:lang w:val="en-US" w:eastAsia="zh-CN"/>
        </w:rPr>
        <w:t>循环贷款，一次性放款，自主选择一次性或分次提款，随借随还。</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22" w:firstLineChars="200"/>
        <w:jc w:val="both"/>
        <w:textAlignment w:val="auto"/>
        <w:rPr>
          <w:rFonts w:hint="eastAsia" w:ascii="宋体" w:hAnsi="宋体" w:eastAsia="宋体" w:cs="宋体"/>
          <w:b w:val="0"/>
          <w:bCs w:val="0"/>
          <w:sz w:val="21"/>
          <w:szCs w:val="21"/>
          <w:lang w:val="en-US" w:eastAsia="zh-CN"/>
        </w:rPr>
      </w:pPr>
      <w:r>
        <w:rPr>
          <w:rFonts w:hint="eastAsia" w:ascii="宋体" w:hAnsi="宋体" w:eastAsia="宋体" w:cs="宋体"/>
          <w:b/>
          <w:bCs/>
          <w:sz w:val="21"/>
          <w:szCs w:val="21"/>
          <w:lang w:val="en-US" w:eastAsia="zh-CN"/>
        </w:rPr>
        <w:t>还款方式：</w:t>
      </w:r>
      <w:r>
        <w:rPr>
          <w:rFonts w:hint="eastAsia" w:ascii="宋体" w:hAnsi="宋体" w:eastAsia="宋体" w:cs="宋体"/>
          <w:b w:val="0"/>
          <w:bCs w:val="0"/>
          <w:sz w:val="21"/>
          <w:szCs w:val="21"/>
          <w:lang w:val="en-US" w:eastAsia="zh-CN"/>
        </w:rPr>
        <w:t>采用按月付息，分期还本或一次性还本的方式。</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22" w:firstLineChars="200"/>
        <w:jc w:val="both"/>
        <w:textAlignment w:val="auto"/>
        <w:rPr>
          <w:rFonts w:hint="eastAsia" w:ascii="宋体" w:hAnsi="宋体" w:eastAsia="宋体" w:cs="宋体"/>
          <w:b w:val="0"/>
          <w:bCs w:val="0"/>
          <w:sz w:val="21"/>
          <w:szCs w:val="21"/>
          <w:lang w:val="en-US" w:eastAsia="zh-CN"/>
        </w:rPr>
      </w:pPr>
      <w:r>
        <w:rPr>
          <w:rFonts w:hint="eastAsia" w:ascii="宋体" w:hAnsi="宋体" w:eastAsia="宋体" w:cs="宋体"/>
          <w:b/>
          <w:bCs/>
          <w:sz w:val="21"/>
          <w:szCs w:val="21"/>
          <w:lang w:val="en-US" w:eastAsia="zh-CN"/>
        </w:rPr>
        <w:t>担保方式：</w:t>
      </w:r>
      <w:r>
        <w:rPr>
          <w:rFonts w:hint="eastAsia" w:ascii="宋体" w:hAnsi="宋体" w:eastAsia="宋体" w:cs="宋体"/>
          <w:b w:val="0"/>
          <w:bCs w:val="0"/>
          <w:sz w:val="21"/>
          <w:szCs w:val="21"/>
          <w:lang w:val="en-US" w:eastAsia="zh-CN"/>
        </w:rPr>
        <w:t>江西省融资担保股份有限公司为企业提供保证担保。</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22" w:firstLineChars="200"/>
        <w:jc w:val="both"/>
        <w:textAlignment w:val="auto"/>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申报资料：</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20" w:firstLineChars="200"/>
        <w:jc w:val="both"/>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1.有效的经工商行政管理机关（或主管机关）核准登记并经年检的三证合一营业执照；2.公司章程,法定代表人或负责人证件；3.借款人有权机构（根据公司章程确定）同意借款的决议书（原件）；4.企业近两年的完税凭证；5.生产经营所需的证资证明；6.近两年的年度财务报表及最新一期财务报表；7.担保机构出具的担保承诺函；8.江西银行需要的其他材料。</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22" w:firstLineChars="200"/>
        <w:jc w:val="both"/>
        <w:textAlignment w:val="auto"/>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办理流程：</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20" w:firstLineChars="200"/>
        <w:jc w:val="both"/>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 xml:space="preserve">（1）企业向江西银行提出业务申请并提供所需资料，由江西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both"/>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银行进行资格初审；（2）江西银行整理拟授信企业名单及授信金额报送省融担审核；（3）省融担对名单进行确认反馈江西银行，并委托江西银行对经确认的企业按业务要素及授信政策进行审批；（4）江西银行按贷款业务要素及本行信贷业务的要求，实施双人实地调查。重点对借款人借款用途、还款资金来源、盈利能力的情况等进行调查核实；（5）江西银行按抗疫专项担保贷款业务要素及授信审批要求进行审批；（6）江西银行与借款人签订相应合同后按贷款放款要求完成放款。</w:t>
      </w:r>
    </w:p>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auto"/>
        <w:rPr>
          <w:rFonts w:hint="eastAsia" w:ascii="宋体" w:hAnsi="宋体" w:eastAsia="宋体" w:cs="宋体"/>
          <w:sz w:val="21"/>
          <w:szCs w:val="21"/>
        </w:rPr>
      </w:pPr>
      <w:r>
        <w:rPr>
          <w:rFonts w:hint="eastAsia" w:ascii="宋体" w:hAnsi="宋体" w:eastAsia="宋体" w:cs="宋体"/>
          <w:b/>
          <w:bCs/>
          <w:sz w:val="21"/>
          <w:szCs w:val="21"/>
          <w:lang w:val="en-US" w:eastAsia="zh-CN"/>
        </w:rPr>
        <w:t>联系方式：</w:t>
      </w:r>
      <w:r>
        <w:rPr>
          <w:rFonts w:hint="eastAsia" w:ascii="宋体" w:hAnsi="宋体" w:eastAsia="宋体" w:cs="宋体"/>
          <w:color w:val="000000"/>
          <w:kern w:val="0"/>
          <w:sz w:val="21"/>
          <w:szCs w:val="21"/>
          <w:lang w:val="en-US" w:eastAsia="zh-CN" w:bidi="ar"/>
        </w:rPr>
        <w:t xml:space="preserve">江西银行赣州南康支行 刘经理 15907974105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left"/>
        <w:textAlignment w:val="auto"/>
        <w:rPr>
          <w:rFonts w:hint="eastAsia" w:ascii="黑体" w:hAnsi="黑体" w:eastAsia="黑体" w:cs="黑体"/>
          <w:b w:val="0"/>
          <w:bCs w:val="0"/>
          <w:sz w:val="21"/>
          <w:szCs w:val="21"/>
          <w:lang w:val="en-US" w:eastAsia="zh-CN"/>
        </w:rPr>
      </w:pPr>
    </w:p>
    <w:p>
      <w:pPr>
        <w:keepNext w:val="0"/>
        <w:keepLines w:val="0"/>
        <w:pageBreakBefore w:val="0"/>
        <w:kinsoku/>
        <w:wordWrap/>
        <w:overflowPunct/>
        <w:topLinePunct w:val="0"/>
        <w:autoSpaceDE/>
        <w:autoSpaceDN/>
        <w:bidi w:val="0"/>
        <w:adjustRightInd/>
        <w:snapToGrid/>
        <w:spacing w:line="360" w:lineRule="exact"/>
        <w:textAlignment w:val="auto"/>
        <w:rPr>
          <w:rFonts w:hint="eastAsia" w:ascii="黑体" w:hAnsi="黑体" w:eastAsia="黑体" w:cs="黑体"/>
          <w:b w:val="0"/>
          <w:bCs w:val="0"/>
          <w:sz w:val="24"/>
          <w:szCs w:val="24"/>
          <w:lang w:val="en-US" w:eastAsia="zh-CN"/>
        </w:rPr>
      </w:pPr>
      <w:r>
        <w:rPr>
          <w:rFonts w:hint="eastAsia" w:ascii="黑体" w:hAnsi="黑体" w:eastAsia="黑体" w:cs="黑体"/>
          <w:b w:val="0"/>
          <w:bCs w:val="0"/>
          <w:sz w:val="24"/>
          <w:szCs w:val="24"/>
          <w:lang w:val="en-US" w:eastAsia="zh-CN"/>
        </w:rPr>
        <w:br w:type="page"/>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rPr>
          <w:rFonts w:hint="eastAsia" w:ascii="黑体" w:hAnsi="黑体" w:eastAsia="黑体" w:cs="黑体"/>
          <w:b w:val="0"/>
          <w:bCs w:val="0"/>
          <w:sz w:val="28"/>
          <w:szCs w:val="28"/>
          <w:lang w:val="en-US" w:eastAsia="zh-CN"/>
        </w:rPr>
      </w:pPr>
      <w:r>
        <w:rPr>
          <w:rFonts w:hint="eastAsia" w:ascii="黑体" w:hAnsi="黑体" w:eastAsia="黑体" w:cs="黑体"/>
          <w:b w:val="0"/>
          <w:bCs w:val="0"/>
          <w:sz w:val="28"/>
          <w:szCs w:val="28"/>
          <w:lang w:val="en-US" w:eastAsia="zh-CN"/>
        </w:rPr>
        <w:t>（十七）</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rPr>
          <w:rFonts w:hint="eastAsia" w:ascii="黑体" w:hAnsi="黑体" w:eastAsia="黑体" w:cs="黑体"/>
          <w:b w:val="0"/>
          <w:bCs w:val="0"/>
          <w:sz w:val="28"/>
          <w:szCs w:val="28"/>
          <w:lang w:val="en-US" w:eastAsia="zh-CN"/>
        </w:rPr>
      </w:pPr>
      <w:r>
        <w:rPr>
          <w:rFonts w:hint="eastAsia" w:ascii="黑体" w:hAnsi="黑体" w:eastAsia="黑体" w:cs="黑体"/>
          <w:b w:val="0"/>
          <w:bCs w:val="0"/>
          <w:sz w:val="28"/>
          <w:szCs w:val="28"/>
          <w:lang w:val="en-US" w:eastAsia="zh-CN"/>
        </w:rPr>
        <w:t>江西银行“企 e 贷”</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jc w:val="left"/>
        <w:textAlignment w:val="auto"/>
        <w:rPr>
          <w:rFonts w:hint="eastAsia" w:ascii="黑体" w:hAnsi="黑体" w:eastAsia="黑体" w:cs="黑体"/>
          <w:b w:val="0"/>
          <w:bCs w:val="0"/>
          <w:sz w:val="21"/>
          <w:szCs w:val="21"/>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firstLine="420" w:firstLineChars="200"/>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“企 e 贷”是针对诚信纳税、销售稳定、经营良好的小微企业法定代表人推出的纯线上、无担保的经营性贷款。</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firstLine="422" w:firstLineChars="200"/>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bCs/>
          <w:sz w:val="21"/>
          <w:szCs w:val="21"/>
          <w:lang w:val="en-US" w:eastAsia="zh-CN"/>
        </w:rPr>
        <w:t>贷款对象：</w:t>
      </w:r>
      <w:r>
        <w:rPr>
          <w:rFonts w:hint="eastAsia" w:ascii="宋体" w:hAnsi="宋体" w:eastAsia="宋体" w:cs="宋体"/>
          <w:b w:val="0"/>
          <w:bCs w:val="0"/>
          <w:sz w:val="21"/>
          <w:szCs w:val="21"/>
          <w:lang w:val="en-US" w:eastAsia="zh-CN"/>
        </w:rPr>
        <w:t>“企 e 贷”的借款人为有连续增值税发票开票记录，经营稳定按期纳税的小微企业法定代表人。</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firstLine="422" w:firstLineChars="200"/>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bCs/>
          <w:sz w:val="21"/>
          <w:szCs w:val="21"/>
          <w:lang w:val="en-US" w:eastAsia="zh-CN"/>
        </w:rPr>
        <w:t>贷款用途：</w:t>
      </w:r>
      <w:r>
        <w:rPr>
          <w:rFonts w:hint="eastAsia" w:ascii="宋体" w:hAnsi="宋体" w:eastAsia="宋体" w:cs="宋体"/>
          <w:b w:val="0"/>
          <w:bCs w:val="0"/>
          <w:sz w:val="21"/>
          <w:szCs w:val="21"/>
          <w:lang w:val="en-US" w:eastAsia="zh-CN"/>
        </w:rPr>
        <w:t>贷款用途为补充日常经营性流动资金不足。 贷款资金严禁用于投资房地产、股市、期市、债券，以及其他股本权益性投资等违反国家信贷政策的领域及国家限制性行业，不得用于购买基金、保险、国债、理财产品，不从事非法活动。</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firstLine="422" w:firstLineChars="200"/>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bCs/>
          <w:sz w:val="21"/>
          <w:szCs w:val="21"/>
          <w:lang w:val="en-US" w:eastAsia="zh-CN"/>
        </w:rPr>
        <w:t>贷款额度：</w:t>
      </w:r>
      <w:r>
        <w:rPr>
          <w:rFonts w:hint="eastAsia" w:ascii="宋体" w:hAnsi="宋体" w:eastAsia="宋体" w:cs="宋体"/>
          <w:b w:val="0"/>
          <w:bCs w:val="0"/>
          <w:sz w:val="21"/>
          <w:szCs w:val="21"/>
          <w:lang w:val="en-US" w:eastAsia="zh-CN"/>
        </w:rPr>
        <w:t>贷款额度为（人民币）最高不超过 100 万元，具体额度根据借款人的申请额度、经营数据、信用状况等综合审批。</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firstLine="422" w:firstLineChars="200"/>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bCs/>
          <w:sz w:val="21"/>
          <w:szCs w:val="21"/>
          <w:lang w:val="en-US" w:eastAsia="zh-CN"/>
        </w:rPr>
        <w:t>贷款期限：</w:t>
      </w:r>
      <w:r>
        <w:rPr>
          <w:rFonts w:hint="eastAsia" w:ascii="宋体" w:hAnsi="宋体" w:eastAsia="宋体" w:cs="宋体"/>
          <w:b w:val="0"/>
          <w:bCs w:val="0"/>
          <w:sz w:val="21"/>
          <w:szCs w:val="21"/>
          <w:lang w:val="en-US" w:eastAsia="zh-CN"/>
        </w:rPr>
        <w:t>最长授信期限为 12 个月，借款人可申请循环使用，借款期限最长 1 年，最短 1 个月。</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firstLine="422" w:firstLineChars="200"/>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bCs/>
          <w:sz w:val="21"/>
          <w:szCs w:val="21"/>
          <w:lang w:val="en-US" w:eastAsia="zh-CN"/>
        </w:rPr>
        <w:t>贷款利率：</w:t>
      </w:r>
      <w:r>
        <w:rPr>
          <w:rFonts w:hint="eastAsia" w:ascii="宋体" w:hAnsi="宋体" w:eastAsia="宋体" w:cs="宋体"/>
          <w:b w:val="0"/>
          <w:bCs w:val="0"/>
          <w:sz w:val="21"/>
          <w:szCs w:val="21"/>
          <w:lang w:val="en-US" w:eastAsia="zh-CN"/>
        </w:rPr>
        <w:t>采取风险定价，原则上年利率不超过 15%，按日计息。</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firstLine="422" w:firstLineChars="200"/>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bCs/>
          <w:sz w:val="21"/>
          <w:szCs w:val="21"/>
          <w:lang w:val="en-US" w:eastAsia="zh-CN"/>
        </w:rPr>
        <w:t>贷款方式：</w:t>
      </w:r>
      <w:r>
        <w:rPr>
          <w:rFonts w:hint="eastAsia" w:ascii="宋体" w:hAnsi="宋体" w:eastAsia="宋体" w:cs="宋体"/>
          <w:b w:val="0"/>
          <w:bCs w:val="0"/>
          <w:sz w:val="21"/>
          <w:szCs w:val="21"/>
          <w:lang w:val="en-US" w:eastAsia="zh-CN"/>
        </w:rPr>
        <w:t>可采用一次性使用的方式或分次用款的方式，单日累计最高支用 50 万。</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firstLine="422" w:firstLineChars="200"/>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bCs/>
          <w:sz w:val="21"/>
          <w:szCs w:val="21"/>
          <w:lang w:val="en-US" w:eastAsia="zh-CN"/>
        </w:rPr>
        <w:t>还款方式：</w:t>
      </w:r>
      <w:r>
        <w:rPr>
          <w:rFonts w:hint="eastAsia" w:ascii="宋体" w:hAnsi="宋体" w:eastAsia="宋体" w:cs="宋体"/>
          <w:b w:val="0"/>
          <w:bCs w:val="0"/>
          <w:sz w:val="21"/>
          <w:szCs w:val="21"/>
          <w:lang w:val="en-US" w:eastAsia="zh-CN"/>
        </w:rPr>
        <w:t>等额本息、每月付息到期利随本清两种；随借随还，提前还款无违约金。</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firstLine="422" w:firstLineChars="200"/>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bCs/>
          <w:sz w:val="21"/>
          <w:szCs w:val="21"/>
          <w:lang w:val="en-US" w:eastAsia="zh-CN"/>
        </w:rPr>
        <w:t>担保方式：</w:t>
      </w:r>
      <w:r>
        <w:rPr>
          <w:rFonts w:hint="eastAsia" w:ascii="宋体" w:hAnsi="宋体" w:eastAsia="宋体" w:cs="宋体"/>
          <w:b w:val="0"/>
          <w:bCs w:val="0"/>
          <w:sz w:val="21"/>
          <w:szCs w:val="21"/>
          <w:lang w:val="en-US" w:eastAsia="zh-CN"/>
        </w:rPr>
        <w:t>信用。</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firstLine="422" w:firstLineChars="200"/>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bCs/>
          <w:sz w:val="21"/>
          <w:szCs w:val="21"/>
          <w:lang w:val="en-US" w:eastAsia="zh-CN"/>
        </w:rPr>
        <w:t>申报资料：</w:t>
      </w:r>
      <w:r>
        <w:rPr>
          <w:rFonts w:hint="eastAsia" w:ascii="宋体" w:hAnsi="宋体" w:eastAsia="宋体" w:cs="宋体"/>
          <w:b w:val="0"/>
          <w:bCs w:val="0"/>
          <w:sz w:val="21"/>
          <w:szCs w:val="21"/>
          <w:lang w:val="en-US" w:eastAsia="zh-CN"/>
        </w:rPr>
        <w:t>客户进行申贷时，线上提供基本资料及信息并对其综合信息进行数据使用授权。所须基本信息包括不限于：身份证、营业执照、婚姻信息、经营相关信息等，后台系统对借款人及借款人所在企业身份进行核验。</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firstLine="422" w:firstLineChars="200"/>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bCs/>
          <w:sz w:val="21"/>
          <w:szCs w:val="21"/>
          <w:lang w:val="en-US" w:eastAsia="zh-CN"/>
        </w:rPr>
        <w:t>办理流程：</w:t>
      </w:r>
      <w:r>
        <w:rPr>
          <w:rFonts w:hint="eastAsia" w:ascii="宋体" w:hAnsi="宋体" w:eastAsia="宋体" w:cs="宋体"/>
          <w:b w:val="0"/>
          <w:bCs w:val="0"/>
          <w:sz w:val="21"/>
          <w:szCs w:val="21"/>
          <w:lang w:val="en-US" w:eastAsia="zh-CN"/>
        </w:rPr>
        <w:t>借款人可选择以下任何一种方式进行贷款申请相关操作：</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firstLine="420" w:firstLineChars="200"/>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1.江西银行微信公众号小程序/掌上银行等。</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firstLine="420" w:firstLineChars="200"/>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2.第三方平台客户端。</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firstLine="420" w:firstLineChars="200"/>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“企 e 贷”视业务发展需要适时推出多渠道申贷入口，尚未开立本行结算账户的客户，可先行提交授信申请，审批通过后，再行开立银行卡进行额度签约、提款等操作。</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firstLine="422" w:firstLineChars="200"/>
        <w:jc w:val="left"/>
        <w:textAlignment w:val="auto"/>
        <w:rPr>
          <w:rFonts w:hint="eastAsia" w:ascii="宋体" w:hAnsi="宋体" w:eastAsia="宋体" w:cs="宋体"/>
          <w:color w:val="000000"/>
          <w:kern w:val="0"/>
          <w:sz w:val="21"/>
          <w:szCs w:val="21"/>
          <w:lang w:val="en-US" w:eastAsia="zh-CN" w:bidi="ar"/>
        </w:rPr>
      </w:pPr>
      <w:r>
        <w:rPr>
          <w:rFonts w:hint="eastAsia" w:ascii="宋体" w:hAnsi="宋体" w:eastAsia="宋体" w:cs="宋体"/>
          <w:b/>
          <w:bCs/>
          <w:sz w:val="21"/>
          <w:szCs w:val="21"/>
          <w:lang w:val="en-US" w:eastAsia="zh-CN"/>
        </w:rPr>
        <w:t>联系方式：</w:t>
      </w:r>
      <w:r>
        <w:rPr>
          <w:rFonts w:hint="eastAsia" w:ascii="宋体" w:hAnsi="宋体" w:eastAsia="宋体" w:cs="宋体"/>
          <w:color w:val="000000"/>
          <w:kern w:val="0"/>
          <w:sz w:val="21"/>
          <w:szCs w:val="21"/>
          <w:lang w:val="en-US" w:eastAsia="zh-CN" w:bidi="ar"/>
        </w:rPr>
        <w:t>江西银行赣州南康支行 刘经理 15907974105</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firstLine="420" w:firstLineChars="200"/>
        <w:jc w:val="left"/>
        <w:textAlignment w:val="auto"/>
        <w:rPr>
          <w:rFonts w:hint="eastAsia" w:ascii="宋体" w:hAnsi="宋体" w:eastAsia="宋体" w:cs="宋体"/>
          <w:color w:val="000000"/>
          <w:kern w:val="0"/>
          <w:sz w:val="21"/>
          <w:szCs w:val="21"/>
          <w:lang w:val="en-US" w:eastAsia="zh-CN" w:bidi="ar"/>
        </w:rPr>
      </w:pP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firstLine="420" w:firstLineChars="200"/>
        <w:jc w:val="left"/>
        <w:textAlignment w:val="auto"/>
        <w:rPr>
          <w:rFonts w:hint="eastAsia" w:ascii="宋体" w:hAnsi="宋体" w:eastAsia="宋体" w:cs="宋体"/>
          <w:color w:val="000000"/>
          <w:kern w:val="0"/>
          <w:sz w:val="21"/>
          <w:szCs w:val="21"/>
          <w:lang w:val="en-US" w:eastAsia="zh-CN" w:bidi="ar"/>
        </w:rPr>
      </w:pP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firstLine="420" w:firstLineChars="200"/>
        <w:jc w:val="left"/>
        <w:textAlignment w:val="auto"/>
        <w:rPr>
          <w:rFonts w:hint="eastAsia" w:ascii="宋体" w:hAnsi="宋体" w:eastAsia="宋体" w:cs="宋体"/>
          <w:color w:val="000000"/>
          <w:kern w:val="0"/>
          <w:sz w:val="21"/>
          <w:szCs w:val="21"/>
          <w:lang w:val="en-US" w:eastAsia="zh-CN" w:bidi="ar"/>
        </w:rPr>
      </w:pP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firstLine="420" w:firstLineChars="200"/>
        <w:jc w:val="left"/>
        <w:textAlignment w:val="auto"/>
        <w:rPr>
          <w:rFonts w:hint="eastAsia" w:ascii="宋体" w:hAnsi="宋体" w:eastAsia="宋体" w:cs="宋体"/>
          <w:color w:val="000000"/>
          <w:kern w:val="0"/>
          <w:sz w:val="21"/>
          <w:szCs w:val="21"/>
          <w:lang w:val="en-US" w:eastAsia="zh-CN" w:bidi="ar"/>
        </w:rPr>
      </w:pP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firstLine="420" w:firstLineChars="200"/>
        <w:jc w:val="left"/>
        <w:textAlignment w:val="auto"/>
        <w:rPr>
          <w:rFonts w:hint="eastAsia" w:ascii="宋体" w:hAnsi="宋体" w:eastAsia="宋体" w:cs="宋体"/>
          <w:color w:val="000000"/>
          <w:kern w:val="0"/>
          <w:sz w:val="21"/>
          <w:szCs w:val="21"/>
          <w:lang w:val="en-US" w:eastAsia="zh-CN" w:bidi="ar"/>
        </w:rPr>
      </w:pP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firstLine="420" w:firstLineChars="200"/>
        <w:jc w:val="left"/>
        <w:textAlignment w:val="auto"/>
        <w:rPr>
          <w:rFonts w:hint="eastAsia" w:ascii="宋体" w:hAnsi="宋体" w:eastAsia="宋体" w:cs="宋体"/>
          <w:color w:val="000000"/>
          <w:kern w:val="0"/>
          <w:sz w:val="21"/>
          <w:szCs w:val="21"/>
          <w:lang w:val="en-US" w:eastAsia="zh-CN" w:bidi="ar"/>
        </w:rPr>
      </w:pP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firstLine="420" w:firstLineChars="200"/>
        <w:jc w:val="left"/>
        <w:textAlignment w:val="auto"/>
        <w:rPr>
          <w:rFonts w:hint="eastAsia" w:ascii="宋体" w:hAnsi="宋体" w:eastAsia="宋体" w:cs="宋体"/>
          <w:color w:val="000000"/>
          <w:kern w:val="0"/>
          <w:sz w:val="21"/>
          <w:szCs w:val="21"/>
          <w:lang w:val="en-US" w:eastAsia="zh-CN" w:bidi="ar"/>
        </w:rPr>
      </w:pP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firstLine="420" w:firstLineChars="200"/>
        <w:jc w:val="left"/>
        <w:textAlignment w:val="auto"/>
        <w:rPr>
          <w:rFonts w:hint="eastAsia" w:ascii="宋体" w:hAnsi="宋体" w:eastAsia="宋体" w:cs="宋体"/>
          <w:color w:val="000000"/>
          <w:kern w:val="0"/>
          <w:sz w:val="21"/>
          <w:szCs w:val="21"/>
          <w:lang w:val="en-US" w:eastAsia="zh-CN" w:bidi="ar"/>
        </w:rPr>
      </w:pP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firstLine="420" w:firstLineChars="200"/>
        <w:jc w:val="left"/>
        <w:textAlignment w:val="auto"/>
        <w:rPr>
          <w:rFonts w:hint="eastAsia" w:ascii="宋体" w:hAnsi="宋体" w:eastAsia="宋体" w:cs="宋体"/>
          <w:color w:val="000000"/>
          <w:kern w:val="0"/>
          <w:sz w:val="21"/>
          <w:szCs w:val="21"/>
          <w:lang w:val="en-US" w:eastAsia="zh-CN" w:bidi="ar"/>
        </w:rPr>
      </w:pP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firstLine="420" w:firstLineChars="200"/>
        <w:jc w:val="left"/>
        <w:textAlignment w:val="auto"/>
        <w:rPr>
          <w:rFonts w:hint="eastAsia" w:ascii="宋体" w:hAnsi="宋体" w:eastAsia="宋体" w:cs="宋体"/>
          <w:color w:val="000000"/>
          <w:kern w:val="0"/>
          <w:sz w:val="21"/>
          <w:szCs w:val="21"/>
          <w:lang w:val="en-US" w:eastAsia="zh-CN" w:bidi="ar"/>
        </w:rPr>
      </w:pPr>
    </w:p>
    <w:p>
      <w:pPr>
        <w:rPr>
          <w:rFonts w:hint="eastAsia" w:ascii="黑体" w:hAnsi="黑体" w:eastAsia="黑体" w:cs="黑体"/>
          <w:b w:val="0"/>
          <w:bCs w:val="0"/>
          <w:sz w:val="24"/>
          <w:szCs w:val="24"/>
          <w:lang w:val="en-US" w:eastAsia="zh-CN"/>
        </w:rPr>
      </w:pPr>
      <w:r>
        <w:rPr>
          <w:rFonts w:hint="eastAsia" w:ascii="黑体" w:hAnsi="黑体" w:eastAsia="黑体" w:cs="黑体"/>
          <w:b w:val="0"/>
          <w:bCs w:val="0"/>
          <w:sz w:val="24"/>
          <w:szCs w:val="24"/>
          <w:lang w:val="en-US" w:eastAsia="zh-CN"/>
        </w:rPr>
        <w:br w:type="page"/>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default" w:ascii="黑体" w:hAnsi="黑体" w:eastAsia="黑体" w:cs="黑体"/>
          <w:b w:val="0"/>
          <w:bCs w:val="0"/>
          <w:sz w:val="28"/>
          <w:szCs w:val="28"/>
          <w:lang w:val="en-US" w:eastAsia="zh-CN"/>
        </w:rPr>
      </w:pPr>
      <w:r>
        <w:rPr>
          <w:rFonts w:hint="eastAsia" w:ascii="黑体" w:hAnsi="黑体" w:eastAsia="黑体" w:cs="黑体"/>
          <w:b w:val="0"/>
          <w:bCs w:val="0"/>
          <w:sz w:val="28"/>
          <w:szCs w:val="28"/>
          <w:lang w:val="en-US" w:eastAsia="zh-CN"/>
        </w:rPr>
        <w:t>(十八)</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eastAsia" w:ascii="黑体" w:hAnsi="黑体" w:eastAsia="黑体" w:cs="黑体"/>
          <w:b w:val="0"/>
          <w:bCs w:val="0"/>
          <w:sz w:val="28"/>
          <w:szCs w:val="28"/>
          <w:lang w:val="en-US" w:eastAsia="zh-CN"/>
        </w:rPr>
      </w:pPr>
      <w:r>
        <w:rPr>
          <w:rFonts w:hint="eastAsia" w:ascii="黑体" w:hAnsi="黑体" w:eastAsia="黑体" w:cs="黑体"/>
          <w:b w:val="0"/>
          <w:bCs w:val="0"/>
          <w:sz w:val="28"/>
          <w:szCs w:val="28"/>
          <w:lang w:val="en-US" w:eastAsia="zh-CN"/>
        </w:rPr>
        <w:t>九江银行“智享贷”</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20" w:firstLineChars="200"/>
        <w:jc w:val="left"/>
        <w:textAlignment w:val="auto"/>
        <w:rPr>
          <w:rFonts w:hint="eastAsia" w:ascii="黑体" w:hAnsi="黑体" w:eastAsia="黑体" w:cs="黑体"/>
          <w:b w:val="0"/>
          <w:bCs w:val="0"/>
          <w:sz w:val="21"/>
          <w:szCs w:val="21"/>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20" w:firstLineChars="200"/>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“智享贷”是为满足科技创新型企业或拥有自主知识产权客户的融资需求，在企业提供有效足值知识产权质押担保的基础上，向拥有优质知识产权的企业发放的贷款。</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22" w:firstLineChars="200"/>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bCs/>
          <w:sz w:val="21"/>
          <w:szCs w:val="21"/>
          <w:lang w:val="en-US" w:eastAsia="zh-CN"/>
        </w:rPr>
        <w:t>贷款对象：</w:t>
      </w:r>
      <w:r>
        <w:rPr>
          <w:rFonts w:hint="eastAsia" w:ascii="宋体" w:hAnsi="宋体" w:eastAsia="宋体" w:cs="宋体"/>
          <w:b w:val="0"/>
          <w:bCs w:val="0"/>
          <w:sz w:val="21"/>
          <w:szCs w:val="21"/>
          <w:lang w:val="en-US" w:eastAsia="zh-CN"/>
        </w:rPr>
        <w:t>拥有优质知识产权的企业</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22" w:firstLineChars="200"/>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bCs/>
          <w:sz w:val="21"/>
          <w:szCs w:val="21"/>
          <w:lang w:val="en-US" w:eastAsia="zh-CN"/>
        </w:rPr>
        <w:t>贷款用途：</w:t>
      </w:r>
      <w:r>
        <w:rPr>
          <w:rFonts w:hint="eastAsia" w:ascii="宋体" w:hAnsi="宋体" w:eastAsia="宋体" w:cs="宋体"/>
          <w:b w:val="0"/>
          <w:bCs w:val="0"/>
          <w:sz w:val="21"/>
          <w:szCs w:val="21"/>
          <w:lang w:val="en-US" w:eastAsia="zh-CN"/>
        </w:rPr>
        <w:t>用于企业生产、运输、销售等企业日常经营性流动资金。</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22" w:firstLineChars="200"/>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bCs/>
          <w:sz w:val="21"/>
          <w:szCs w:val="21"/>
          <w:lang w:val="en-US" w:eastAsia="zh-CN"/>
        </w:rPr>
        <w:t>贷款额度：</w:t>
      </w:r>
      <w:r>
        <w:rPr>
          <w:rFonts w:hint="eastAsia" w:ascii="宋体" w:hAnsi="宋体" w:eastAsia="宋体" w:cs="宋体"/>
          <w:b w:val="0"/>
          <w:bCs w:val="0"/>
          <w:sz w:val="21"/>
          <w:szCs w:val="21"/>
          <w:lang w:val="en-US" w:eastAsia="zh-CN"/>
        </w:rPr>
        <w:t>最高 1000 万</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22" w:firstLineChars="200"/>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bCs/>
          <w:sz w:val="21"/>
          <w:szCs w:val="21"/>
          <w:lang w:val="en-US" w:eastAsia="zh-CN"/>
        </w:rPr>
        <w:t>贷款期限：</w:t>
      </w:r>
      <w:r>
        <w:rPr>
          <w:rFonts w:hint="eastAsia" w:ascii="宋体" w:hAnsi="宋体" w:eastAsia="宋体" w:cs="宋体"/>
          <w:b w:val="0"/>
          <w:bCs w:val="0"/>
          <w:sz w:val="21"/>
          <w:szCs w:val="21"/>
          <w:lang w:val="en-US" w:eastAsia="zh-CN"/>
        </w:rPr>
        <w:t>一年期以内（含）</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22" w:firstLineChars="200"/>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bCs/>
          <w:sz w:val="21"/>
          <w:szCs w:val="21"/>
          <w:lang w:val="en-US" w:eastAsia="zh-CN"/>
        </w:rPr>
        <w:t>贷款利率：</w:t>
      </w:r>
      <w:r>
        <w:rPr>
          <w:rFonts w:hint="eastAsia" w:ascii="宋体" w:hAnsi="宋体" w:eastAsia="宋体" w:cs="宋体"/>
          <w:b w:val="0"/>
          <w:bCs w:val="0"/>
          <w:sz w:val="21"/>
          <w:szCs w:val="21"/>
          <w:lang w:val="en-US" w:eastAsia="zh-CN"/>
        </w:rPr>
        <w:t>贷款利率按照我行与合作企业的合作协议执行。</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22" w:firstLineChars="200"/>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bCs/>
          <w:sz w:val="21"/>
          <w:szCs w:val="21"/>
          <w:lang w:val="en-US" w:eastAsia="zh-CN"/>
        </w:rPr>
        <w:t>贷款方式：</w:t>
      </w:r>
      <w:r>
        <w:rPr>
          <w:rFonts w:hint="eastAsia" w:ascii="宋体" w:hAnsi="宋体" w:eastAsia="宋体" w:cs="宋体"/>
          <w:b w:val="0"/>
          <w:bCs w:val="0"/>
          <w:sz w:val="21"/>
          <w:szCs w:val="21"/>
          <w:lang w:val="en-US" w:eastAsia="zh-CN"/>
        </w:rPr>
        <w:t>循环额度</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22" w:firstLineChars="200"/>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bCs/>
          <w:sz w:val="21"/>
          <w:szCs w:val="21"/>
          <w:lang w:val="en-US" w:eastAsia="zh-CN"/>
        </w:rPr>
        <w:t>还款方式：</w:t>
      </w:r>
      <w:r>
        <w:rPr>
          <w:rFonts w:hint="eastAsia" w:ascii="宋体" w:hAnsi="宋体" w:eastAsia="宋体" w:cs="宋体"/>
          <w:b w:val="0"/>
          <w:bCs w:val="0"/>
          <w:sz w:val="21"/>
          <w:szCs w:val="21"/>
          <w:lang w:val="en-US" w:eastAsia="zh-CN"/>
        </w:rPr>
        <w:t>贷款采用按月还息，到期一次性还本的还款方式。</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22" w:firstLineChars="200"/>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bCs/>
          <w:sz w:val="21"/>
          <w:szCs w:val="21"/>
          <w:lang w:val="en-US" w:eastAsia="zh-CN"/>
        </w:rPr>
        <w:t>担保方式：</w:t>
      </w:r>
      <w:r>
        <w:rPr>
          <w:rFonts w:hint="eastAsia" w:ascii="宋体" w:hAnsi="宋体" w:eastAsia="宋体" w:cs="宋体"/>
          <w:b w:val="0"/>
          <w:bCs w:val="0"/>
          <w:sz w:val="21"/>
          <w:szCs w:val="21"/>
          <w:lang w:val="en-US" w:eastAsia="zh-CN"/>
        </w:rPr>
        <w:t xml:space="preserve"> 知识产权质押质押</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22" w:firstLineChars="200"/>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bCs/>
          <w:sz w:val="21"/>
          <w:szCs w:val="21"/>
          <w:lang w:val="en-US" w:eastAsia="zh-CN"/>
        </w:rPr>
        <w:t>申报资料：</w:t>
      </w:r>
      <w:r>
        <w:rPr>
          <w:rFonts w:hint="eastAsia" w:ascii="宋体" w:hAnsi="宋体" w:eastAsia="宋体" w:cs="宋体"/>
          <w:b w:val="0"/>
          <w:bCs w:val="0"/>
          <w:sz w:val="21"/>
          <w:szCs w:val="21"/>
          <w:lang w:val="en-US" w:eastAsia="zh-CN"/>
        </w:rPr>
        <w:t>1、企业主体资料；2、股东、实际控制人及知识产权所有权人相关身份证明材料；3、企业近三年及最近一期财务审计报告；4、我行授信申请书及知识产权质押贷款申请书；5、拟出质知识产权的相关证书（包括但不限于专利证书）原件及复印件；6、证明专利权有效的专利登记簿副本原件；7、缴纳相关知识产权年费证明；8、知识产权评估报告或预评估报告；9、我行要求提供的其它资料。</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22" w:firstLineChars="200"/>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bCs/>
          <w:sz w:val="21"/>
          <w:szCs w:val="21"/>
          <w:lang w:val="en-US" w:eastAsia="zh-CN"/>
        </w:rPr>
        <w:t>办理流程：</w:t>
      </w:r>
      <w:r>
        <w:rPr>
          <w:rFonts w:hint="eastAsia" w:ascii="宋体" w:hAnsi="宋体" w:eastAsia="宋体" w:cs="宋体"/>
          <w:b w:val="0"/>
          <w:bCs w:val="0"/>
          <w:sz w:val="21"/>
          <w:szCs w:val="21"/>
          <w:lang w:val="en-US" w:eastAsia="zh-CN"/>
        </w:rPr>
        <w:t xml:space="preserve">授信申请、授信调查、授信审批、授信发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放等。</w:t>
      </w:r>
    </w:p>
    <w:p>
      <w:pPr>
        <w:keepNext w:val="0"/>
        <w:keepLines w:val="0"/>
        <w:pageBreakBefore w:val="0"/>
        <w:widowControl/>
        <w:suppressLineNumbers w:val="0"/>
        <w:kinsoku/>
        <w:wordWrap/>
        <w:overflowPunct/>
        <w:topLinePunct w:val="0"/>
        <w:autoSpaceDE/>
        <w:autoSpaceDN/>
        <w:bidi w:val="0"/>
        <w:adjustRightInd/>
        <w:snapToGrid/>
        <w:spacing w:line="360" w:lineRule="exact"/>
        <w:ind w:firstLine="422" w:firstLineChars="200"/>
        <w:jc w:val="left"/>
        <w:textAlignment w:val="auto"/>
        <w:rPr>
          <w:rFonts w:hint="eastAsia" w:ascii="宋体" w:hAnsi="宋体" w:eastAsia="宋体" w:cs="宋体"/>
          <w:sz w:val="21"/>
          <w:szCs w:val="21"/>
        </w:rPr>
      </w:pPr>
      <w:r>
        <w:rPr>
          <w:rFonts w:hint="eastAsia" w:ascii="宋体" w:hAnsi="宋体" w:eastAsia="宋体" w:cs="宋体"/>
          <w:b/>
          <w:bCs/>
          <w:sz w:val="21"/>
          <w:szCs w:val="21"/>
          <w:lang w:val="en-US" w:eastAsia="zh-CN"/>
        </w:rPr>
        <w:t>联系方式：</w:t>
      </w:r>
      <w:r>
        <w:rPr>
          <w:rFonts w:hint="eastAsia" w:ascii="宋体" w:hAnsi="宋体" w:eastAsia="宋体" w:cs="宋体"/>
          <w:color w:val="000000"/>
          <w:kern w:val="0"/>
          <w:sz w:val="21"/>
          <w:szCs w:val="21"/>
          <w:lang w:val="en-US" w:eastAsia="zh-CN" w:bidi="ar"/>
        </w:rPr>
        <w:t xml:space="preserve">九江银行南康支行 张经理 15970868358 </w:t>
      </w:r>
    </w:p>
    <w:p>
      <w:pPr>
        <w:keepNext w:val="0"/>
        <w:keepLines w:val="0"/>
        <w:pageBreakBefore w:val="0"/>
        <w:kinsoku/>
        <w:wordWrap/>
        <w:overflowPunct/>
        <w:topLinePunct w:val="0"/>
        <w:autoSpaceDE/>
        <w:autoSpaceDN/>
        <w:bidi w:val="0"/>
        <w:adjustRightInd/>
        <w:snapToGrid/>
        <w:spacing w:line="360" w:lineRule="exact"/>
        <w:textAlignment w:val="auto"/>
        <w:rPr>
          <w:rFonts w:hint="eastAsia" w:ascii="黑体" w:hAnsi="黑体" w:eastAsia="黑体" w:cs="黑体"/>
          <w:b w:val="0"/>
          <w:bCs w:val="0"/>
          <w:sz w:val="28"/>
          <w:szCs w:val="28"/>
          <w:lang w:val="en-US" w:eastAsia="zh-CN"/>
        </w:rPr>
      </w:pPr>
      <w:r>
        <w:rPr>
          <w:rFonts w:hint="eastAsia" w:ascii="黑体" w:hAnsi="黑体" w:eastAsia="黑体" w:cs="黑体"/>
          <w:b w:val="0"/>
          <w:bCs w:val="0"/>
          <w:sz w:val="28"/>
          <w:szCs w:val="28"/>
          <w:lang w:val="en-US" w:eastAsia="zh-CN"/>
        </w:rPr>
        <w:br w:type="page"/>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default" w:ascii="黑体" w:hAnsi="黑体" w:eastAsia="黑体" w:cs="黑体"/>
          <w:b w:val="0"/>
          <w:bCs w:val="0"/>
          <w:sz w:val="28"/>
          <w:szCs w:val="28"/>
          <w:lang w:val="en-US" w:eastAsia="zh-CN"/>
        </w:rPr>
      </w:pPr>
      <w:r>
        <w:rPr>
          <w:rFonts w:hint="eastAsia" w:ascii="黑体" w:hAnsi="黑体" w:eastAsia="黑体" w:cs="黑体"/>
          <w:b w:val="0"/>
          <w:bCs w:val="0"/>
          <w:sz w:val="28"/>
          <w:szCs w:val="28"/>
          <w:lang w:val="en-US" w:eastAsia="zh-CN"/>
        </w:rPr>
        <w:t>(十九)</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eastAsia" w:ascii="黑体" w:hAnsi="黑体" w:eastAsia="黑体" w:cs="黑体"/>
          <w:b w:val="0"/>
          <w:bCs w:val="0"/>
          <w:sz w:val="21"/>
          <w:szCs w:val="21"/>
          <w:lang w:val="en-US" w:eastAsia="zh-CN"/>
        </w:rPr>
      </w:pPr>
      <w:r>
        <w:rPr>
          <w:rFonts w:hint="eastAsia" w:ascii="黑体" w:hAnsi="黑体" w:eastAsia="黑体" w:cs="黑体"/>
          <w:b w:val="0"/>
          <w:bCs w:val="0"/>
          <w:sz w:val="28"/>
          <w:szCs w:val="28"/>
          <w:lang w:val="en-US" w:eastAsia="zh-CN"/>
        </w:rPr>
        <w:t>九江银行“税金贷”</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jc w:val="left"/>
        <w:textAlignment w:val="auto"/>
        <w:rPr>
          <w:rFonts w:hint="eastAsia" w:ascii="黑体" w:hAnsi="黑体" w:eastAsia="黑体" w:cs="黑体"/>
          <w:b w:val="0"/>
          <w:bCs w:val="0"/>
          <w:sz w:val="21"/>
          <w:szCs w:val="21"/>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20" w:firstLineChars="200"/>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“税金贷”是九江银行为正常纳税企业主、个体工商户主专属定制的线上纯信用经营贷款。</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22" w:firstLineChars="200"/>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bCs/>
          <w:sz w:val="21"/>
          <w:szCs w:val="21"/>
          <w:lang w:val="en-US" w:eastAsia="zh-CN"/>
        </w:rPr>
        <w:t>贷款对象：</w:t>
      </w:r>
      <w:r>
        <w:rPr>
          <w:rFonts w:hint="eastAsia" w:ascii="宋体" w:hAnsi="宋体" w:eastAsia="宋体" w:cs="宋体"/>
          <w:b w:val="0"/>
          <w:bCs w:val="0"/>
          <w:sz w:val="21"/>
          <w:szCs w:val="21"/>
          <w:lang w:val="en-US" w:eastAsia="zh-CN"/>
        </w:rPr>
        <w:t>企业主或个体工商户主，经营时间需≥12个月，纳税信用级别 C 级以上。</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22" w:firstLineChars="200"/>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bCs/>
          <w:sz w:val="21"/>
          <w:szCs w:val="21"/>
          <w:lang w:val="en-US" w:eastAsia="zh-CN"/>
        </w:rPr>
        <w:t>贷款用途：</w:t>
      </w:r>
      <w:r>
        <w:rPr>
          <w:rFonts w:hint="eastAsia" w:ascii="宋体" w:hAnsi="宋体" w:eastAsia="宋体" w:cs="宋体"/>
          <w:b w:val="0"/>
          <w:bCs w:val="0"/>
          <w:sz w:val="21"/>
          <w:szCs w:val="21"/>
          <w:lang w:val="en-US" w:eastAsia="zh-CN"/>
        </w:rPr>
        <w:t>生产经营。</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22" w:firstLineChars="200"/>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bCs/>
          <w:sz w:val="21"/>
          <w:szCs w:val="21"/>
          <w:lang w:val="en-US" w:eastAsia="zh-CN"/>
        </w:rPr>
        <w:t>贷款额度：</w:t>
      </w:r>
      <w:r>
        <w:rPr>
          <w:rFonts w:hint="eastAsia" w:ascii="宋体" w:hAnsi="宋体" w:eastAsia="宋体" w:cs="宋体"/>
          <w:b w:val="0"/>
          <w:bCs w:val="0"/>
          <w:sz w:val="21"/>
          <w:szCs w:val="21"/>
          <w:lang w:val="en-US" w:eastAsia="zh-CN"/>
        </w:rPr>
        <w:t>根据生产规模、综合还款能力等因素确定，单户贷款额度最高不超过 100 万元。</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22" w:firstLineChars="200"/>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bCs/>
          <w:sz w:val="21"/>
          <w:szCs w:val="21"/>
          <w:lang w:val="en-US" w:eastAsia="zh-CN"/>
        </w:rPr>
        <w:t>贷款期限：</w:t>
      </w:r>
      <w:r>
        <w:rPr>
          <w:rFonts w:hint="eastAsia" w:ascii="宋体" w:hAnsi="宋体" w:eastAsia="宋体" w:cs="宋体"/>
          <w:b w:val="0"/>
          <w:bCs w:val="0"/>
          <w:sz w:val="21"/>
          <w:szCs w:val="21"/>
          <w:lang w:val="en-US" w:eastAsia="zh-CN"/>
        </w:rPr>
        <w:t>0-12 个月。</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22" w:firstLineChars="200"/>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bCs/>
          <w:sz w:val="21"/>
          <w:szCs w:val="21"/>
          <w:lang w:val="en-US" w:eastAsia="zh-CN"/>
        </w:rPr>
        <w:t>贷款利率：</w:t>
      </w:r>
      <w:r>
        <w:rPr>
          <w:rFonts w:hint="eastAsia" w:ascii="宋体" w:hAnsi="宋体" w:eastAsia="宋体" w:cs="宋体"/>
          <w:b w:val="0"/>
          <w:bCs w:val="0"/>
          <w:sz w:val="21"/>
          <w:szCs w:val="21"/>
          <w:lang w:val="en-US" w:eastAsia="zh-CN"/>
        </w:rPr>
        <w:t>年化利率低至 4.55%。</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22" w:firstLineChars="200"/>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bCs/>
          <w:sz w:val="21"/>
          <w:szCs w:val="21"/>
          <w:lang w:val="en-US" w:eastAsia="zh-CN"/>
        </w:rPr>
        <w:t>授信方式：</w:t>
      </w:r>
      <w:r>
        <w:rPr>
          <w:rFonts w:hint="eastAsia" w:ascii="宋体" w:hAnsi="宋体" w:eastAsia="宋体" w:cs="宋体"/>
          <w:b w:val="0"/>
          <w:bCs w:val="0"/>
          <w:sz w:val="21"/>
          <w:szCs w:val="21"/>
          <w:lang w:val="en-US" w:eastAsia="zh-CN"/>
        </w:rPr>
        <w:t>一年内额度循环，随借随还。</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22" w:firstLineChars="200"/>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bCs/>
          <w:sz w:val="21"/>
          <w:szCs w:val="21"/>
          <w:lang w:val="en-US" w:eastAsia="zh-CN"/>
        </w:rPr>
        <w:t>还款方式：</w:t>
      </w:r>
      <w:r>
        <w:rPr>
          <w:rFonts w:hint="eastAsia" w:ascii="宋体" w:hAnsi="宋体" w:eastAsia="宋体" w:cs="宋体"/>
          <w:b w:val="0"/>
          <w:bCs w:val="0"/>
          <w:sz w:val="21"/>
          <w:szCs w:val="21"/>
          <w:lang w:val="en-US" w:eastAsia="zh-CN"/>
        </w:rPr>
        <w:t>随借随还，按日计息。</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22" w:firstLineChars="200"/>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bCs/>
          <w:sz w:val="21"/>
          <w:szCs w:val="21"/>
          <w:lang w:val="en-US" w:eastAsia="zh-CN"/>
        </w:rPr>
        <w:t>担保方式：</w:t>
      </w:r>
      <w:r>
        <w:rPr>
          <w:rFonts w:hint="eastAsia" w:ascii="宋体" w:hAnsi="宋体" w:eastAsia="宋体" w:cs="宋体"/>
          <w:b w:val="0"/>
          <w:bCs w:val="0"/>
          <w:sz w:val="21"/>
          <w:szCs w:val="21"/>
          <w:lang w:val="en-US" w:eastAsia="zh-CN"/>
        </w:rPr>
        <w:t>信用。</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22" w:firstLineChars="200"/>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bCs/>
          <w:sz w:val="21"/>
          <w:szCs w:val="21"/>
          <w:lang w:val="en-US" w:eastAsia="zh-CN"/>
        </w:rPr>
        <w:t>申报资料：</w:t>
      </w:r>
      <w:r>
        <w:rPr>
          <w:rFonts w:hint="eastAsia" w:ascii="宋体" w:hAnsi="宋体" w:eastAsia="宋体" w:cs="宋体"/>
          <w:b w:val="0"/>
          <w:bCs w:val="0"/>
          <w:sz w:val="21"/>
          <w:szCs w:val="21"/>
          <w:lang w:val="en-US" w:eastAsia="zh-CN"/>
        </w:rPr>
        <w:t xml:space="preserve"> 1、营业执照；2、法人身份证；</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22" w:firstLineChars="200"/>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bCs/>
          <w:sz w:val="21"/>
          <w:szCs w:val="21"/>
          <w:lang w:val="en-US" w:eastAsia="zh-CN"/>
        </w:rPr>
        <w:t>办理流程：</w:t>
      </w:r>
      <w:r>
        <w:rPr>
          <w:rFonts w:hint="eastAsia" w:ascii="宋体" w:hAnsi="宋体" w:eastAsia="宋体" w:cs="宋体"/>
          <w:b w:val="0"/>
          <w:bCs w:val="0"/>
          <w:sz w:val="21"/>
          <w:szCs w:val="21"/>
          <w:lang w:val="en-US" w:eastAsia="zh-CN"/>
        </w:rPr>
        <w:t>到九江银行赣州任意网点办理九江银行借记卡并下载手机银行 APP，直接在手机银行线上申请；</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22" w:firstLineChars="200"/>
        <w:jc w:val="left"/>
        <w:textAlignment w:val="auto"/>
        <w:rPr>
          <w:rFonts w:hint="eastAsia" w:ascii="黑体" w:hAnsi="黑体" w:eastAsia="黑体" w:cs="黑体"/>
          <w:b w:val="0"/>
          <w:bCs w:val="0"/>
          <w:sz w:val="21"/>
          <w:szCs w:val="21"/>
          <w:lang w:val="en-US" w:eastAsia="zh-CN"/>
        </w:rPr>
      </w:pPr>
      <w:r>
        <w:rPr>
          <w:rFonts w:hint="eastAsia" w:ascii="宋体" w:hAnsi="宋体" w:eastAsia="宋体" w:cs="宋体"/>
          <w:b/>
          <w:bCs/>
          <w:sz w:val="21"/>
          <w:szCs w:val="21"/>
          <w:lang w:val="en-US" w:eastAsia="zh-CN"/>
        </w:rPr>
        <w:t>联系方式：</w:t>
      </w:r>
      <w:r>
        <w:rPr>
          <w:rFonts w:hint="eastAsia" w:ascii="宋体" w:hAnsi="宋体" w:eastAsia="宋体" w:cs="宋体"/>
          <w:color w:val="000000"/>
          <w:kern w:val="0"/>
          <w:sz w:val="21"/>
          <w:szCs w:val="21"/>
          <w:lang w:val="en-US" w:eastAsia="zh-CN" w:bidi="ar"/>
        </w:rPr>
        <w:t>九江银行南康支行 张经理 15970868358</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firstLine="420" w:firstLineChars="200"/>
        <w:jc w:val="left"/>
        <w:textAlignment w:val="auto"/>
        <w:rPr>
          <w:rFonts w:hint="eastAsia" w:ascii="黑体" w:hAnsi="黑体" w:eastAsia="黑体" w:cs="黑体"/>
          <w:b w:val="0"/>
          <w:bCs w:val="0"/>
          <w:sz w:val="21"/>
          <w:szCs w:val="21"/>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firstLine="420" w:firstLineChars="200"/>
        <w:jc w:val="left"/>
        <w:textAlignment w:val="auto"/>
        <w:rPr>
          <w:rFonts w:hint="eastAsia" w:ascii="黑体" w:hAnsi="黑体" w:eastAsia="黑体" w:cs="黑体"/>
          <w:b w:val="0"/>
          <w:bCs w:val="0"/>
          <w:sz w:val="21"/>
          <w:szCs w:val="21"/>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firstLine="420" w:firstLineChars="200"/>
        <w:jc w:val="left"/>
        <w:textAlignment w:val="auto"/>
        <w:rPr>
          <w:rFonts w:hint="eastAsia" w:ascii="黑体" w:hAnsi="黑体" w:eastAsia="黑体" w:cs="黑体"/>
          <w:b w:val="0"/>
          <w:bCs w:val="0"/>
          <w:sz w:val="21"/>
          <w:szCs w:val="21"/>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firstLine="420" w:firstLineChars="200"/>
        <w:jc w:val="left"/>
        <w:textAlignment w:val="auto"/>
        <w:rPr>
          <w:rFonts w:hint="eastAsia" w:ascii="黑体" w:hAnsi="黑体" w:eastAsia="黑体" w:cs="黑体"/>
          <w:b w:val="0"/>
          <w:bCs w:val="0"/>
          <w:sz w:val="21"/>
          <w:szCs w:val="21"/>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firstLine="420" w:firstLineChars="200"/>
        <w:jc w:val="left"/>
        <w:textAlignment w:val="auto"/>
        <w:rPr>
          <w:rFonts w:hint="eastAsia" w:ascii="黑体" w:hAnsi="黑体" w:eastAsia="黑体" w:cs="黑体"/>
          <w:b w:val="0"/>
          <w:bCs w:val="0"/>
          <w:sz w:val="21"/>
          <w:szCs w:val="21"/>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firstLine="420" w:firstLineChars="200"/>
        <w:jc w:val="left"/>
        <w:textAlignment w:val="auto"/>
        <w:rPr>
          <w:rFonts w:hint="eastAsia" w:ascii="黑体" w:hAnsi="黑体" w:eastAsia="黑体" w:cs="黑体"/>
          <w:b w:val="0"/>
          <w:bCs w:val="0"/>
          <w:sz w:val="21"/>
          <w:szCs w:val="21"/>
          <w:lang w:val="en-US" w:eastAsia="zh-CN"/>
        </w:rPr>
      </w:pPr>
    </w:p>
    <w:p>
      <w:pPr>
        <w:rPr>
          <w:rFonts w:hint="eastAsia" w:ascii="黑体" w:hAnsi="黑体" w:eastAsia="黑体" w:cs="黑体"/>
          <w:b w:val="0"/>
          <w:bCs w:val="0"/>
          <w:sz w:val="24"/>
          <w:szCs w:val="24"/>
          <w:lang w:val="en-US" w:eastAsia="zh-CN"/>
        </w:rPr>
      </w:pPr>
      <w:r>
        <w:rPr>
          <w:rFonts w:hint="eastAsia" w:ascii="黑体" w:hAnsi="黑体" w:eastAsia="黑体" w:cs="黑体"/>
          <w:b w:val="0"/>
          <w:bCs w:val="0"/>
          <w:sz w:val="24"/>
          <w:szCs w:val="24"/>
          <w:lang w:val="en-US" w:eastAsia="zh-CN"/>
        </w:rPr>
        <w:br w:type="page"/>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eastAsia" w:ascii="黑体" w:hAnsi="黑体" w:eastAsia="黑体" w:cs="黑体"/>
          <w:b w:val="0"/>
          <w:bCs w:val="0"/>
          <w:sz w:val="28"/>
          <w:szCs w:val="28"/>
          <w:lang w:val="en-US" w:eastAsia="zh-CN"/>
        </w:rPr>
      </w:pPr>
      <w:r>
        <w:rPr>
          <w:rFonts w:hint="eastAsia" w:ascii="黑体" w:hAnsi="黑体" w:eastAsia="黑体" w:cs="黑体"/>
          <w:b w:val="0"/>
          <w:bCs w:val="0"/>
          <w:sz w:val="28"/>
          <w:szCs w:val="28"/>
          <w:lang w:val="en-US" w:eastAsia="zh-CN"/>
        </w:rPr>
        <w:t>（二十）</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eastAsia" w:ascii="黑体" w:hAnsi="黑体" w:eastAsia="黑体" w:cs="黑体"/>
          <w:b w:val="0"/>
          <w:bCs w:val="0"/>
          <w:sz w:val="28"/>
          <w:szCs w:val="28"/>
          <w:lang w:val="en-US" w:eastAsia="zh-CN"/>
        </w:rPr>
      </w:pPr>
      <w:r>
        <w:rPr>
          <w:rFonts w:hint="eastAsia" w:ascii="黑体" w:hAnsi="黑体" w:eastAsia="黑体" w:cs="黑体"/>
          <w:b w:val="0"/>
          <w:bCs w:val="0"/>
          <w:sz w:val="28"/>
          <w:szCs w:val="28"/>
          <w:lang w:val="en-US" w:eastAsia="zh-CN"/>
        </w:rPr>
        <w:t>九江银行“助融贷”</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jc w:val="left"/>
        <w:textAlignment w:val="auto"/>
        <w:rPr>
          <w:rFonts w:hint="eastAsia" w:ascii="黑体" w:hAnsi="黑体" w:eastAsia="黑体" w:cs="黑体"/>
          <w:b w:val="0"/>
          <w:bCs w:val="0"/>
          <w:sz w:val="21"/>
          <w:szCs w:val="21"/>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20" w:firstLineChars="200"/>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“助融贷”是九江银行专项授信方案，提供用于满足抗疫时期采购、生产、运输、销售等企业日常经营性流动资金的短期信用类授信。</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22" w:firstLineChars="200"/>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bCs/>
          <w:sz w:val="21"/>
          <w:szCs w:val="21"/>
          <w:lang w:val="en-US" w:eastAsia="zh-CN"/>
        </w:rPr>
        <w:t>（一）贷款对象：</w:t>
      </w:r>
      <w:r>
        <w:rPr>
          <w:rFonts w:hint="eastAsia" w:ascii="宋体" w:hAnsi="宋体" w:eastAsia="宋体" w:cs="宋体"/>
          <w:b w:val="0"/>
          <w:bCs w:val="0"/>
          <w:sz w:val="21"/>
          <w:szCs w:val="21"/>
          <w:lang w:val="en-US" w:eastAsia="zh-CN"/>
        </w:rPr>
        <w:t>针对在抗疫时期办理辖域内满足为抗击疫情提供物资及服务的：卫生材料、医疗器械、医疗耗材、医药产品制造及采购、科研攻关等疫情防控物资、生活必需品各环节相关企业。</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22" w:firstLineChars="200"/>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bCs/>
          <w:sz w:val="21"/>
          <w:szCs w:val="21"/>
          <w:lang w:val="en-US" w:eastAsia="zh-CN"/>
        </w:rPr>
        <w:t>（二）贷款用途：</w:t>
      </w:r>
      <w:r>
        <w:rPr>
          <w:rFonts w:hint="eastAsia" w:ascii="宋体" w:hAnsi="宋体" w:eastAsia="宋体" w:cs="宋体"/>
          <w:b w:val="0"/>
          <w:bCs w:val="0"/>
          <w:sz w:val="21"/>
          <w:szCs w:val="21"/>
          <w:lang w:val="en-US" w:eastAsia="zh-CN"/>
        </w:rPr>
        <w:t>疫情防控相关生产经营活动</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22" w:firstLineChars="200"/>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bCs/>
          <w:sz w:val="21"/>
          <w:szCs w:val="21"/>
          <w:lang w:val="en-US" w:eastAsia="zh-CN"/>
        </w:rPr>
        <w:t>（三）贷款额度：</w:t>
      </w:r>
      <w:r>
        <w:rPr>
          <w:rFonts w:hint="eastAsia" w:ascii="宋体" w:hAnsi="宋体" w:eastAsia="宋体" w:cs="宋体"/>
          <w:b w:val="0"/>
          <w:bCs w:val="0"/>
          <w:sz w:val="21"/>
          <w:szCs w:val="21"/>
          <w:lang w:val="en-US" w:eastAsia="zh-CN"/>
        </w:rPr>
        <w:t>综合考虑借款人综合实力、资信状况、企业产能、季节性采购量、年度销售额、还款能力、订单情况等因素合理确定，信用贷款最高额度 3000 万元。</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22" w:firstLineChars="200"/>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bCs/>
          <w:sz w:val="21"/>
          <w:szCs w:val="21"/>
          <w:lang w:val="en-US" w:eastAsia="zh-CN"/>
        </w:rPr>
        <w:t>（四）贷款期限：</w:t>
      </w:r>
      <w:r>
        <w:rPr>
          <w:rFonts w:hint="eastAsia" w:ascii="宋体" w:hAnsi="宋体" w:eastAsia="宋体" w:cs="宋体"/>
          <w:b w:val="0"/>
          <w:bCs w:val="0"/>
          <w:sz w:val="21"/>
          <w:szCs w:val="21"/>
          <w:lang w:val="en-US" w:eastAsia="zh-CN"/>
        </w:rPr>
        <w:t>0-12 个月。</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22" w:firstLineChars="200"/>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bCs/>
          <w:sz w:val="21"/>
          <w:szCs w:val="21"/>
          <w:lang w:val="en-US" w:eastAsia="zh-CN"/>
        </w:rPr>
        <w:t>（五）贷款利率：</w:t>
      </w:r>
      <w:r>
        <w:rPr>
          <w:rFonts w:hint="eastAsia" w:ascii="宋体" w:hAnsi="宋体" w:eastAsia="宋体" w:cs="宋体"/>
          <w:b w:val="0"/>
          <w:bCs w:val="0"/>
          <w:sz w:val="21"/>
          <w:szCs w:val="21"/>
          <w:lang w:val="en-US" w:eastAsia="zh-CN"/>
        </w:rPr>
        <w:t>依据中国人民银行同档次贷款利率标准，对于在抗疫期间做出特别贡献的客户，可以在 LPR 的基础上不上浮，对于符合人行抗疫期间再贷款政策的授信业务利率按人行要求执行。</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22" w:firstLineChars="200"/>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bCs/>
          <w:sz w:val="21"/>
          <w:szCs w:val="21"/>
          <w:lang w:val="en-US" w:eastAsia="zh-CN"/>
        </w:rPr>
        <w:t>（六）授信方式：</w:t>
      </w:r>
      <w:r>
        <w:rPr>
          <w:rFonts w:hint="eastAsia" w:ascii="宋体" w:hAnsi="宋体" w:eastAsia="宋体" w:cs="宋体"/>
          <w:b w:val="0"/>
          <w:bCs w:val="0"/>
          <w:sz w:val="21"/>
          <w:szCs w:val="21"/>
          <w:lang w:val="en-US" w:eastAsia="zh-CN"/>
        </w:rPr>
        <w:t>不可循环额度和可循环额度</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22" w:firstLineChars="200"/>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bCs/>
          <w:sz w:val="21"/>
          <w:szCs w:val="21"/>
          <w:lang w:val="en-US" w:eastAsia="zh-CN"/>
        </w:rPr>
        <w:t>（七）还款方式：</w:t>
      </w:r>
      <w:r>
        <w:rPr>
          <w:rFonts w:hint="eastAsia" w:ascii="宋体" w:hAnsi="宋体" w:eastAsia="宋体" w:cs="宋体"/>
          <w:b w:val="0"/>
          <w:bCs w:val="0"/>
          <w:sz w:val="21"/>
          <w:szCs w:val="21"/>
          <w:lang w:val="en-US" w:eastAsia="zh-CN"/>
        </w:rPr>
        <w:t>贷款期限一个月（含）以内的采用一次性还本付息，一个月以上的采用按周期还息（季或月）到期还本的方式。</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22" w:firstLineChars="200"/>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bCs/>
          <w:sz w:val="21"/>
          <w:szCs w:val="21"/>
          <w:lang w:val="en-US" w:eastAsia="zh-CN"/>
        </w:rPr>
        <w:t>（八）担保方式：</w:t>
      </w:r>
      <w:r>
        <w:rPr>
          <w:rFonts w:hint="eastAsia" w:ascii="宋体" w:hAnsi="宋体" w:eastAsia="宋体" w:cs="宋体"/>
          <w:b w:val="0"/>
          <w:bCs w:val="0"/>
          <w:sz w:val="21"/>
          <w:szCs w:val="21"/>
          <w:lang w:val="en-US" w:eastAsia="zh-CN"/>
        </w:rPr>
        <w:t>可信用或追加法人和股东个人担保</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22" w:firstLineChars="200"/>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bCs/>
          <w:sz w:val="21"/>
          <w:szCs w:val="21"/>
          <w:lang w:val="en-US" w:eastAsia="zh-CN"/>
        </w:rPr>
        <w:t xml:space="preserve">（九）申报资料： </w:t>
      </w:r>
      <w:r>
        <w:rPr>
          <w:rFonts w:hint="eastAsia" w:ascii="宋体" w:hAnsi="宋体" w:eastAsia="宋体" w:cs="宋体"/>
          <w:b w:val="0"/>
          <w:bCs w:val="0"/>
          <w:sz w:val="21"/>
          <w:szCs w:val="21"/>
          <w:lang w:val="en-US" w:eastAsia="zh-CN"/>
        </w:rPr>
        <w:t>1、借款人主体资料、股东同意借款决议。 2、近三年财务报表及最近一个月财务报表，如 2019 年度无年度报表，可提供 2019 年三季度财务报表及 12 月月报表。3、相关生产或销售资质。4、企业或企业实际控制人、主要经营者近 2 年贸易合同、交易账单复印件。5、抗疫期间采购合同或相关协议及生产计划、产品清单。6、与上下游签订的涵盖本次生产或供货的购销合同、订货合同或发票等凭证。非常时期如无贸易合同或正式订单，借款人应出示表示双方达成合意的材料或证明提交经办人及有权审批人审核。7、提供预付款情况及应收账款余额情况。</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22" w:firstLineChars="200"/>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bCs/>
          <w:sz w:val="21"/>
          <w:szCs w:val="21"/>
          <w:lang w:val="en-US" w:eastAsia="zh-CN"/>
        </w:rPr>
        <w:t>（十）办理流程：</w:t>
      </w:r>
      <w:r>
        <w:rPr>
          <w:rFonts w:hint="eastAsia" w:ascii="宋体" w:hAnsi="宋体" w:eastAsia="宋体" w:cs="宋体"/>
          <w:b w:val="0"/>
          <w:bCs w:val="0"/>
          <w:sz w:val="21"/>
          <w:szCs w:val="21"/>
          <w:lang w:val="en-US" w:eastAsia="zh-CN"/>
        </w:rPr>
        <w:t>授信申请、授信调查、授信审批、授信发放等。</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22" w:firstLineChars="200"/>
        <w:jc w:val="left"/>
        <w:textAlignment w:val="auto"/>
        <w:rPr>
          <w:rFonts w:hint="eastAsia" w:ascii="宋体" w:hAnsi="宋体" w:eastAsia="宋体" w:cs="宋体"/>
          <w:color w:val="000000"/>
          <w:kern w:val="0"/>
          <w:sz w:val="21"/>
          <w:szCs w:val="21"/>
          <w:lang w:val="en-US" w:eastAsia="zh-CN" w:bidi="ar"/>
        </w:rPr>
      </w:pPr>
      <w:r>
        <w:rPr>
          <w:rFonts w:hint="eastAsia" w:ascii="宋体" w:hAnsi="宋体" w:eastAsia="宋体" w:cs="宋体"/>
          <w:b/>
          <w:bCs/>
          <w:sz w:val="21"/>
          <w:szCs w:val="21"/>
          <w:lang w:val="en-US" w:eastAsia="zh-CN"/>
        </w:rPr>
        <w:t>（十一）联系方式：</w:t>
      </w:r>
      <w:r>
        <w:rPr>
          <w:rFonts w:hint="eastAsia" w:ascii="宋体" w:hAnsi="宋体" w:eastAsia="宋体" w:cs="宋体"/>
          <w:color w:val="000000"/>
          <w:kern w:val="0"/>
          <w:sz w:val="21"/>
          <w:szCs w:val="21"/>
          <w:lang w:val="en-US" w:eastAsia="zh-CN" w:bidi="ar"/>
        </w:rPr>
        <w:t>九江银行南康支行 张经理 15970868358</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20" w:firstLineChars="200"/>
        <w:jc w:val="left"/>
        <w:textAlignment w:val="auto"/>
        <w:rPr>
          <w:rFonts w:hint="eastAsia" w:ascii="宋体" w:hAnsi="宋体" w:eastAsia="宋体" w:cs="宋体"/>
          <w:color w:val="000000"/>
          <w:kern w:val="0"/>
          <w:sz w:val="21"/>
          <w:szCs w:val="21"/>
          <w:lang w:val="en-US" w:eastAsia="zh-CN" w:bidi="ar"/>
        </w:rPr>
      </w:pPr>
    </w:p>
    <w:p>
      <w:pPr>
        <w:rPr>
          <w:rFonts w:hint="eastAsia" w:ascii="黑体" w:hAnsi="黑体" w:eastAsia="黑体" w:cs="黑体"/>
          <w:b w:val="0"/>
          <w:bCs w:val="0"/>
          <w:sz w:val="24"/>
          <w:szCs w:val="24"/>
          <w:lang w:val="en-US" w:eastAsia="zh-CN"/>
        </w:rPr>
      </w:pPr>
      <w:r>
        <w:rPr>
          <w:rFonts w:hint="eastAsia" w:ascii="黑体" w:hAnsi="黑体" w:eastAsia="黑体" w:cs="黑体"/>
          <w:b w:val="0"/>
          <w:bCs w:val="0"/>
          <w:sz w:val="24"/>
          <w:szCs w:val="24"/>
          <w:lang w:val="en-US" w:eastAsia="zh-CN"/>
        </w:rPr>
        <w:br w:type="page"/>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eastAsia" w:ascii="黑体" w:hAnsi="黑体" w:eastAsia="黑体" w:cs="黑体"/>
          <w:b w:val="0"/>
          <w:bCs w:val="0"/>
          <w:sz w:val="28"/>
          <w:szCs w:val="28"/>
          <w:lang w:val="en-US" w:eastAsia="zh-CN"/>
        </w:rPr>
      </w:pPr>
      <w:r>
        <w:rPr>
          <w:rFonts w:hint="eastAsia" w:ascii="黑体" w:hAnsi="黑体" w:eastAsia="黑体" w:cs="黑体"/>
          <w:b w:val="0"/>
          <w:bCs w:val="0"/>
          <w:sz w:val="28"/>
          <w:szCs w:val="28"/>
          <w:lang w:val="en-US" w:eastAsia="zh-CN"/>
        </w:rPr>
        <w:t>（二十一）</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eastAsia" w:ascii="黑体" w:hAnsi="黑体" w:eastAsia="黑体" w:cs="黑体"/>
          <w:b w:val="0"/>
          <w:bCs w:val="0"/>
          <w:sz w:val="28"/>
          <w:szCs w:val="28"/>
          <w:lang w:val="en-US" w:eastAsia="zh-CN"/>
        </w:rPr>
      </w:pPr>
      <w:r>
        <w:rPr>
          <w:rFonts w:hint="eastAsia" w:ascii="黑体" w:hAnsi="黑体" w:eastAsia="黑体" w:cs="黑体"/>
          <w:b w:val="0"/>
          <w:bCs w:val="0"/>
          <w:sz w:val="28"/>
          <w:szCs w:val="28"/>
          <w:lang w:val="en-US" w:eastAsia="zh-CN"/>
        </w:rPr>
        <w:t>赣州银行“复工贷”</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jc w:val="left"/>
        <w:textAlignment w:val="auto"/>
        <w:rPr>
          <w:rFonts w:hint="eastAsia" w:ascii="黑体" w:hAnsi="黑体" w:eastAsia="黑体" w:cs="黑体"/>
          <w:b w:val="0"/>
          <w:bCs w:val="0"/>
          <w:sz w:val="21"/>
          <w:szCs w:val="21"/>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20" w:firstLineChars="200"/>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“复工贷”，为支持疫情期间企业复工复产，解决企业资金需求，赣州银行为江西省内小微企业提供的优惠利率贷款。</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22" w:firstLineChars="200"/>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bCs/>
          <w:sz w:val="21"/>
          <w:szCs w:val="21"/>
          <w:lang w:val="en-US" w:eastAsia="zh-CN"/>
        </w:rPr>
        <w:t>贷款对象：</w:t>
      </w:r>
      <w:r>
        <w:rPr>
          <w:rFonts w:hint="eastAsia" w:ascii="宋体" w:hAnsi="宋体" w:eastAsia="宋体" w:cs="宋体"/>
          <w:b w:val="0"/>
          <w:bCs w:val="0"/>
          <w:sz w:val="21"/>
          <w:szCs w:val="21"/>
          <w:lang w:val="en-US" w:eastAsia="zh-CN"/>
        </w:rPr>
        <w:t>省内的小微企业、小微企业主、个体工商户。</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22" w:firstLineChars="200"/>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bCs/>
          <w:sz w:val="21"/>
          <w:szCs w:val="21"/>
          <w:lang w:val="en-US" w:eastAsia="zh-CN"/>
        </w:rPr>
        <w:t>贷款用途：</w:t>
      </w:r>
      <w:r>
        <w:rPr>
          <w:rFonts w:hint="eastAsia" w:ascii="宋体" w:hAnsi="宋体" w:eastAsia="宋体" w:cs="宋体"/>
          <w:b w:val="0"/>
          <w:bCs w:val="0"/>
          <w:sz w:val="21"/>
          <w:szCs w:val="21"/>
          <w:lang w:val="en-US" w:eastAsia="zh-CN"/>
        </w:rPr>
        <w:t>用于生产经营周转。</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22" w:firstLineChars="200"/>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bCs/>
          <w:sz w:val="21"/>
          <w:szCs w:val="21"/>
          <w:lang w:val="en-US" w:eastAsia="zh-CN"/>
        </w:rPr>
        <w:t>贷款额度：</w:t>
      </w:r>
      <w:r>
        <w:rPr>
          <w:rFonts w:hint="eastAsia" w:ascii="宋体" w:hAnsi="宋体" w:eastAsia="宋体" w:cs="宋体"/>
          <w:b w:val="0"/>
          <w:bCs w:val="0"/>
          <w:sz w:val="21"/>
          <w:szCs w:val="21"/>
          <w:lang w:val="en-US" w:eastAsia="zh-CN"/>
        </w:rPr>
        <w:t>贷款额度最高 1000 万元。</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22" w:firstLineChars="200"/>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bCs/>
          <w:sz w:val="21"/>
          <w:szCs w:val="21"/>
          <w:lang w:val="en-US" w:eastAsia="zh-CN"/>
        </w:rPr>
        <w:t>贷款期限：</w:t>
      </w:r>
      <w:r>
        <w:rPr>
          <w:rFonts w:hint="eastAsia" w:ascii="宋体" w:hAnsi="宋体" w:eastAsia="宋体" w:cs="宋体"/>
          <w:b w:val="0"/>
          <w:bCs w:val="0"/>
          <w:sz w:val="21"/>
          <w:szCs w:val="21"/>
          <w:lang w:val="en-US" w:eastAsia="zh-CN"/>
        </w:rPr>
        <w:t>12 个月。</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22" w:firstLineChars="200"/>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bCs/>
          <w:sz w:val="21"/>
          <w:szCs w:val="21"/>
          <w:lang w:val="en-US" w:eastAsia="zh-CN"/>
        </w:rPr>
        <w:t>贷款利率：</w:t>
      </w:r>
      <w:r>
        <w:rPr>
          <w:rFonts w:hint="eastAsia" w:ascii="宋体" w:hAnsi="宋体" w:eastAsia="宋体" w:cs="宋体"/>
          <w:b w:val="0"/>
          <w:bCs w:val="0"/>
          <w:sz w:val="21"/>
          <w:szCs w:val="21"/>
          <w:lang w:val="en-US" w:eastAsia="zh-CN"/>
        </w:rPr>
        <w:t>贷款利率不超过同期限 LPR+0.5%。以人民银行最新公布的 LPR 为例，目前一年期贷款利率不超过 4.55%。</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22" w:firstLineChars="200"/>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bCs/>
          <w:sz w:val="21"/>
          <w:szCs w:val="21"/>
          <w:lang w:val="en-US" w:eastAsia="zh-CN"/>
        </w:rPr>
        <w:t>贷款方式：</w:t>
      </w:r>
      <w:r>
        <w:rPr>
          <w:rFonts w:hint="eastAsia" w:ascii="宋体" w:hAnsi="宋体" w:eastAsia="宋体" w:cs="宋体"/>
          <w:b w:val="0"/>
          <w:bCs w:val="0"/>
          <w:sz w:val="21"/>
          <w:szCs w:val="21"/>
          <w:lang w:val="en-US" w:eastAsia="zh-CN"/>
        </w:rPr>
        <w:t>一次性放款。</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22" w:firstLineChars="200"/>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bCs/>
          <w:sz w:val="21"/>
          <w:szCs w:val="21"/>
          <w:lang w:val="en-US" w:eastAsia="zh-CN"/>
        </w:rPr>
        <w:t>还款方式：</w:t>
      </w:r>
      <w:r>
        <w:rPr>
          <w:rFonts w:hint="eastAsia" w:ascii="宋体" w:hAnsi="宋体" w:eastAsia="宋体" w:cs="宋体"/>
          <w:b w:val="0"/>
          <w:bCs w:val="0"/>
          <w:sz w:val="21"/>
          <w:szCs w:val="21"/>
          <w:lang w:val="en-US" w:eastAsia="zh-CN"/>
        </w:rPr>
        <w:t>可根据客户需求灵活定制还款方式。</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22" w:firstLineChars="200"/>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bCs/>
          <w:sz w:val="21"/>
          <w:szCs w:val="21"/>
          <w:lang w:val="en-US" w:eastAsia="zh-CN"/>
        </w:rPr>
        <w:t>担保方式：</w:t>
      </w:r>
      <w:r>
        <w:rPr>
          <w:rFonts w:hint="eastAsia" w:ascii="宋体" w:hAnsi="宋体" w:eastAsia="宋体" w:cs="宋体"/>
          <w:b w:val="0"/>
          <w:bCs w:val="0"/>
          <w:sz w:val="21"/>
          <w:szCs w:val="21"/>
          <w:lang w:val="en-US" w:eastAsia="zh-CN"/>
        </w:rPr>
        <w:t>信用、保证、抵质押均可。</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22" w:firstLineChars="200"/>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bCs/>
          <w:sz w:val="21"/>
          <w:szCs w:val="21"/>
          <w:lang w:val="en-US" w:eastAsia="zh-CN"/>
        </w:rPr>
        <w:t>申报资料：</w:t>
      </w:r>
      <w:r>
        <w:rPr>
          <w:rFonts w:hint="eastAsia" w:ascii="宋体" w:hAnsi="宋体" w:eastAsia="宋体" w:cs="宋体"/>
          <w:b w:val="0"/>
          <w:bCs w:val="0"/>
          <w:sz w:val="21"/>
          <w:szCs w:val="21"/>
          <w:lang w:val="en-US" w:eastAsia="zh-CN"/>
        </w:rPr>
        <w:t>营业执照、银行流水、贷款用途等材料。</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22" w:firstLineChars="200"/>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bCs/>
          <w:sz w:val="21"/>
          <w:szCs w:val="21"/>
          <w:lang w:val="en-US" w:eastAsia="zh-CN"/>
        </w:rPr>
        <w:t>办理流程：</w:t>
      </w:r>
      <w:r>
        <w:rPr>
          <w:rFonts w:hint="eastAsia" w:ascii="宋体" w:hAnsi="宋体" w:eastAsia="宋体" w:cs="宋体"/>
          <w:b w:val="0"/>
          <w:bCs w:val="0"/>
          <w:sz w:val="21"/>
          <w:szCs w:val="21"/>
          <w:lang w:val="en-US" w:eastAsia="zh-CN"/>
        </w:rPr>
        <w:t>客户提交申请→尽职调查→审查审批→签订合同→发放贷款。</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22" w:firstLineChars="200"/>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bCs/>
          <w:sz w:val="21"/>
          <w:szCs w:val="21"/>
          <w:lang w:val="en-US" w:eastAsia="zh-CN"/>
        </w:rPr>
        <w:t>联系方式：</w:t>
      </w:r>
      <w:r>
        <w:rPr>
          <w:rFonts w:hint="eastAsia" w:ascii="宋体" w:hAnsi="宋体" w:eastAsia="宋体" w:cs="宋体"/>
          <w:color w:val="000000"/>
          <w:kern w:val="0"/>
          <w:sz w:val="21"/>
          <w:szCs w:val="21"/>
          <w:lang w:val="en-US" w:eastAsia="zh-CN" w:bidi="ar"/>
        </w:rPr>
        <w:t>赣州银行南康支行 0797-6625298</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20" w:firstLineChars="200"/>
        <w:jc w:val="left"/>
        <w:textAlignment w:val="auto"/>
        <w:rPr>
          <w:rFonts w:hint="eastAsia" w:ascii="黑体" w:hAnsi="黑体" w:eastAsia="黑体" w:cs="黑体"/>
          <w:b w:val="0"/>
          <w:bCs w:val="0"/>
          <w:sz w:val="21"/>
          <w:szCs w:val="21"/>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firstLine="420" w:firstLineChars="200"/>
        <w:jc w:val="left"/>
        <w:textAlignment w:val="auto"/>
        <w:rPr>
          <w:rFonts w:hint="eastAsia" w:ascii="黑体" w:hAnsi="黑体" w:eastAsia="黑体" w:cs="黑体"/>
          <w:b w:val="0"/>
          <w:bCs w:val="0"/>
          <w:sz w:val="21"/>
          <w:szCs w:val="21"/>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firstLine="420" w:firstLineChars="200"/>
        <w:jc w:val="left"/>
        <w:textAlignment w:val="auto"/>
        <w:rPr>
          <w:rFonts w:hint="eastAsia" w:ascii="黑体" w:hAnsi="黑体" w:eastAsia="黑体" w:cs="黑体"/>
          <w:b w:val="0"/>
          <w:bCs w:val="0"/>
          <w:sz w:val="21"/>
          <w:szCs w:val="21"/>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firstLine="420" w:firstLineChars="200"/>
        <w:jc w:val="left"/>
        <w:textAlignment w:val="auto"/>
        <w:rPr>
          <w:rFonts w:hint="eastAsia" w:ascii="黑体" w:hAnsi="黑体" w:eastAsia="黑体" w:cs="黑体"/>
          <w:b w:val="0"/>
          <w:bCs w:val="0"/>
          <w:sz w:val="21"/>
          <w:szCs w:val="21"/>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firstLine="420" w:firstLineChars="200"/>
        <w:jc w:val="left"/>
        <w:textAlignment w:val="auto"/>
        <w:rPr>
          <w:rFonts w:hint="eastAsia" w:ascii="黑体" w:hAnsi="黑体" w:eastAsia="黑体" w:cs="黑体"/>
          <w:b w:val="0"/>
          <w:bCs w:val="0"/>
          <w:sz w:val="21"/>
          <w:szCs w:val="21"/>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firstLine="420" w:firstLineChars="200"/>
        <w:jc w:val="left"/>
        <w:textAlignment w:val="auto"/>
        <w:rPr>
          <w:rFonts w:hint="eastAsia" w:ascii="黑体" w:hAnsi="黑体" w:eastAsia="黑体" w:cs="黑体"/>
          <w:b w:val="0"/>
          <w:bCs w:val="0"/>
          <w:sz w:val="21"/>
          <w:szCs w:val="21"/>
          <w:lang w:val="en-US" w:eastAsia="zh-CN"/>
        </w:rPr>
      </w:pPr>
    </w:p>
    <w:p>
      <w:pPr>
        <w:rPr>
          <w:rFonts w:hint="eastAsia" w:ascii="黑体" w:hAnsi="黑体" w:eastAsia="黑体" w:cs="黑体"/>
          <w:b w:val="0"/>
          <w:bCs w:val="0"/>
          <w:sz w:val="24"/>
          <w:szCs w:val="24"/>
          <w:lang w:val="en-US" w:eastAsia="zh-CN"/>
        </w:rPr>
      </w:pPr>
      <w:r>
        <w:rPr>
          <w:rFonts w:hint="eastAsia" w:ascii="黑体" w:hAnsi="黑体" w:eastAsia="黑体" w:cs="黑体"/>
          <w:b w:val="0"/>
          <w:bCs w:val="0"/>
          <w:sz w:val="24"/>
          <w:szCs w:val="24"/>
          <w:lang w:val="en-US" w:eastAsia="zh-CN"/>
        </w:rPr>
        <w:br w:type="page"/>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eastAsia" w:ascii="黑体" w:hAnsi="黑体" w:eastAsia="黑体" w:cs="黑体"/>
          <w:b w:val="0"/>
          <w:bCs w:val="0"/>
          <w:sz w:val="28"/>
          <w:szCs w:val="28"/>
          <w:lang w:val="en-US" w:eastAsia="zh-CN"/>
        </w:rPr>
      </w:pPr>
      <w:r>
        <w:rPr>
          <w:rFonts w:hint="eastAsia" w:ascii="黑体" w:hAnsi="黑体" w:eastAsia="黑体" w:cs="黑体"/>
          <w:b w:val="0"/>
          <w:bCs w:val="0"/>
          <w:sz w:val="28"/>
          <w:szCs w:val="28"/>
          <w:lang w:val="en-US" w:eastAsia="zh-CN"/>
        </w:rPr>
        <w:t>（二十二）</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eastAsia" w:ascii="黑体" w:hAnsi="黑体" w:eastAsia="黑体" w:cs="黑体"/>
          <w:b w:val="0"/>
          <w:bCs w:val="0"/>
          <w:sz w:val="28"/>
          <w:szCs w:val="28"/>
          <w:lang w:val="en-US" w:eastAsia="zh-CN"/>
        </w:rPr>
      </w:pPr>
      <w:r>
        <w:rPr>
          <w:rFonts w:hint="eastAsia" w:ascii="黑体" w:hAnsi="黑体" w:eastAsia="黑体" w:cs="黑体"/>
          <w:b w:val="0"/>
          <w:bCs w:val="0"/>
          <w:sz w:val="28"/>
          <w:szCs w:val="28"/>
          <w:lang w:val="en-US" w:eastAsia="zh-CN"/>
        </w:rPr>
        <w:t>赣州银行“小额信用贷款”</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rPr>
          <w:rFonts w:hint="eastAsia" w:ascii="黑体" w:hAnsi="黑体" w:eastAsia="黑体" w:cs="黑体"/>
          <w:b w:val="0"/>
          <w:bCs w:val="0"/>
          <w:sz w:val="21"/>
          <w:szCs w:val="21"/>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20" w:firstLineChars="200"/>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“小额信用贷款”是赣州银行为疫情防控相关行业小微企业及企业主、个体工商户推出的免抵押、免担保的信用贷款产品。</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22" w:firstLineChars="200"/>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bCs/>
          <w:sz w:val="21"/>
          <w:szCs w:val="21"/>
          <w:lang w:val="en-US" w:eastAsia="zh-CN"/>
        </w:rPr>
        <w:t>贷款对象：</w:t>
      </w:r>
      <w:r>
        <w:rPr>
          <w:rFonts w:hint="eastAsia" w:ascii="宋体" w:hAnsi="宋体" w:eastAsia="宋体" w:cs="宋体"/>
          <w:b w:val="0"/>
          <w:bCs w:val="0"/>
          <w:sz w:val="21"/>
          <w:szCs w:val="21"/>
          <w:lang w:val="en-US" w:eastAsia="zh-CN"/>
        </w:rPr>
        <w:t>依法正常经营 1 年以上的企业法人、个体工商户、小微企业主。</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22" w:firstLineChars="200"/>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bCs/>
          <w:sz w:val="21"/>
          <w:szCs w:val="21"/>
          <w:lang w:val="en-US" w:eastAsia="zh-CN"/>
        </w:rPr>
        <w:t>贷款用途：</w:t>
      </w:r>
      <w:r>
        <w:rPr>
          <w:rFonts w:hint="eastAsia" w:ascii="宋体" w:hAnsi="宋体" w:eastAsia="宋体" w:cs="宋体"/>
          <w:b w:val="0"/>
          <w:bCs w:val="0"/>
          <w:sz w:val="21"/>
          <w:szCs w:val="21"/>
          <w:lang w:val="en-US" w:eastAsia="zh-CN"/>
        </w:rPr>
        <w:t>流动资金贷款，主要用于企业生产经营、资金周转，如发放工资、支付租金。</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22" w:firstLineChars="200"/>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bCs/>
          <w:sz w:val="21"/>
          <w:szCs w:val="21"/>
          <w:lang w:val="en-US" w:eastAsia="zh-CN"/>
        </w:rPr>
        <w:t>贷款额度：</w:t>
      </w:r>
      <w:r>
        <w:rPr>
          <w:rFonts w:hint="eastAsia" w:ascii="宋体" w:hAnsi="宋体" w:eastAsia="宋体" w:cs="宋体"/>
          <w:b w:val="0"/>
          <w:bCs w:val="0"/>
          <w:sz w:val="21"/>
          <w:szCs w:val="21"/>
          <w:lang w:val="en-US" w:eastAsia="zh-CN"/>
        </w:rPr>
        <w:t>贷款额度最高 50 万元。</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22" w:firstLineChars="200"/>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bCs/>
          <w:sz w:val="21"/>
          <w:szCs w:val="21"/>
          <w:lang w:val="en-US" w:eastAsia="zh-CN"/>
        </w:rPr>
        <w:t>贷款期限：</w:t>
      </w:r>
      <w:r>
        <w:rPr>
          <w:rFonts w:hint="eastAsia" w:ascii="宋体" w:hAnsi="宋体" w:eastAsia="宋体" w:cs="宋体"/>
          <w:b w:val="0"/>
          <w:bCs w:val="0"/>
          <w:sz w:val="21"/>
          <w:szCs w:val="21"/>
          <w:lang w:val="en-US" w:eastAsia="zh-CN"/>
        </w:rPr>
        <w:t>12 个月。</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22" w:firstLineChars="200"/>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bCs/>
          <w:sz w:val="21"/>
          <w:szCs w:val="21"/>
          <w:lang w:val="en-US" w:eastAsia="zh-CN"/>
        </w:rPr>
        <w:t>贷款利率：</w:t>
      </w:r>
      <w:r>
        <w:rPr>
          <w:rFonts w:hint="eastAsia" w:ascii="宋体" w:hAnsi="宋体" w:eastAsia="宋体" w:cs="宋体"/>
          <w:b w:val="0"/>
          <w:bCs w:val="0"/>
          <w:sz w:val="21"/>
          <w:szCs w:val="21"/>
          <w:lang w:val="en-US" w:eastAsia="zh-CN"/>
        </w:rPr>
        <w:t>执行普惠型小微企业贷款优惠利率，2020年 6 月 30 日之前申请发放的不超过同期限 LPR+0.5%。</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22" w:firstLineChars="200"/>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bCs/>
          <w:sz w:val="21"/>
          <w:szCs w:val="21"/>
          <w:lang w:val="en-US" w:eastAsia="zh-CN"/>
        </w:rPr>
        <w:t>贷款方式：</w:t>
      </w:r>
      <w:r>
        <w:rPr>
          <w:rFonts w:hint="eastAsia" w:ascii="宋体" w:hAnsi="宋体" w:eastAsia="宋体" w:cs="宋体"/>
          <w:b w:val="0"/>
          <w:bCs w:val="0"/>
          <w:sz w:val="21"/>
          <w:szCs w:val="21"/>
          <w:lang w:val="en-US" w:eastAsia="zh-CN"/>
        </w:rPr>
        <w:t>一次性放款。</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22" w:firstLineChars="200"/>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bCs/>
          <w:sz w:val="21"/>
          <w:szCs w:val="21"/>
          <w:lang w:val="en-US" w:eastAsia="zh-CN"/>
        </w:rPr>
        <w:t>还款方式：</w:t>
      </w:r>
      <w:r>
        <w:rPr>
          <w:rFonts w:hint="eastAsia" w:ascii="宋体" w:hAnsi="宋体" w:eastAsia="宋体" w:cs="宋体"/>
          <w:b w:val="0"/>
          <w:bCs w:val="0"/>
          <w:sz w:val="21"/>
          <w:szCs w:val="21"/>
          <w:lang w:val="en-US" w:eastAsia="zh-CN"/>
        </w:rPr>
        <w:t>根据客户情况支持定制化还款方式。</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22" w:firstLineChars="200"/>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bCs/>
          <w:sz w:val="21"/>
          <w:szCs w:val="21"/>
          <w:lang w:val="en-US" w:eastAsia="zh-CN"/>
        </w:rPr>
        <w:t>担保方式：</w:t>
      </w:r>
      <w:r>
        <w:rPr>
          <w:rFonts w:hint="eastAsia" w:ascii="宋体" w:hAnsi="宋体" w:eastAsia="宋体" w:cs="宋体"/>
          <w:b w:val="0"/>
          <w:bCs w:val="0"/>
          <w:sz w:val="21"/>
          <w:szCs w:val="21"/>
          <w:lang w:val="en-US" w:eastAsia="zh-CN"/>
        </w:rPr>
        <w:t>纯信用</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22" w:firstLineChars="200"/>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bCs/>
          <w:sz w:val="21"/>
          <w:szCs w:val="21"/>
          <w:lang w:val="en-US" w:eastAsia="zh-CN"/>
        </w:rPr>
        <w:t>申报资料：</w:t>
      </w:r>
      <w:r>
        <w:rPr>
          <w:rFonts w:hint="eastAsia" w:ascii="宋体" w:hAnsi="宋体" w:eastAsia="宋体" w:cs="宋体"/>
          <w:b w:val="0"/>
          <w:bCs w:val="0"/>
          <w:sz w:val="21"/>
          <w:szCs w:val="21"/>
          <w:lang w:val="en-US" w:eastAsia="zh-CN"/>
        </w:rPr>
        <w:t>营业执照、银行流水等材料。</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22" w:firstLineChars="200"/>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bCs/>
          <w:sz w:val="21"/>
          <w:szCs w:val="21"/>
          <w:lang w:val="en-US" w:eastAsia="zh-CN"/>
        </w:rPr>
        <w:t>办理流程：</w:t>
      </w:r>
      <w:r>
        <w:rPr>
          <w:rFonts w:hint="eastAsia" w:ascii="宋体" w:hAnsi="宋体" w:eastAsia="宋体" w:cs="宋体"/>
          <w:b w:val="0"/>
          <w:bCs w:val="0"/>
          <w:sz w:val="21"/>
          <w:szCs w:val="21"/>
          <w:lang w:val="en-US" w:eastAsia="zh-CN"/>
        </w:rPr>
        <w:t>客户提交申请→尽职调查→审查审批→签订合同→发放贷款。</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22" w:firstLineChars="200"/>
        <w:jc w:val="left"/>
        <w:textAlignment w:val="auto"/>
        <w:rPr>
          <w:rFonts w:hint="eastAsia" w:ascii="宋体" w:hAnsi="宋体" w:eastAsia="宋体" w:cs="宋体"/>
          <w:sz w:val="21"/>
          <w:szCs w:val="21"/>
        </w:rPr>
      </w:pPr>
      <w:r>
        <w:rPr>
          <w:rFonts w:hint="eastAsia" w:ascii="宋体" w:hAnsi="宋体" w:eastAsia="宋体" w:cs="宋体"/>
          <w:b/>
          <w:bCs/>
          <w:sz w:val="21"/>
          <w:szCs w:val="21"/>
          <w:lang w:val="en-US" w:eastAsia="zh-CN"/>
        </w:rPr>
        <w:t>联系方式：</w:t>
      </w:r>
      <w:r>
        <w:rPr>
          <w:rFonts w:hint="eastAsia" w:ascii="宋体" w:hAnsi="宋体" w:eastAsia="宋体" w:cs="宋体"/>
          <w:color w:val="000000"/>
          <w:kern w:val="0"/>
          <w:sz w:val="21"/>
          <w:szCs w:val="21"/>
          <w:lang w:val="en-US" w:eastAsia="zh-CN" w:bidi="ar"/>
        </w:rPr>
        <w:t>赣州银行南康支行 0797-6625298</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jc w:val="left"/>
        <w:textAlignment w:val="auto"/>
        <w:rPr>
          <w:rFonts w:hint="eastAsia" w:ascii="黑体" w:hAnsi="黑体" w:eastAsia="黑体" w:cs="黑体"/>
          <w:b w:val="0"/>
          <w:bCs w:val="0"/>
          <w:sz w:val="21"/>
          <w:szCs w:val="21"/>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jc w:val="left"/>
        <w:textAlignment w:val="auto"/>
        <w:rPr>
          <w:rFonts w:hint="eastAsia" w:ascii="黑体" w:hAnsi="黑体" w:eastAsia="黑体" w:cs="黑体"/>
          <w:b w:val="0"/>
          <w:bCs w:val="0"/>
          <w:sz w:val="21"/>
          <w:szCs w:val="21"/>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jc w:val="left"/>
        <w:textAlignment w:val="auto"/>
        <w:rPr>
          <w:rFonts w:hint="eastAsia" w:ascii="黑体" w:hAnsi="黑体" w:eastAsia="黑体" w:cs="黑体"/>
          <w:b w:val="0"/>
          <w:bCs w:val="0"/>
          <w:sz w:val="21"/>
          <w:szCs w:val="21"/>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jc w:val="left"/>
        <w:textAlignment w:val="auto"/>
        <w:rPr>
          <w:rFonts w:hint="eastAsia" w:ascii="黑体" w:hAnsi="黑体" w:eastAsia="黑体" w:cs="黑体"/>
          <w:b w:val="0"/>
          <w:bCs w:val="0"/>
          <w:sz w:val="21"/>
          <w:szCs w:val="21"/>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jc w:val="left"/>
        <w:textAlignment w:val="auto"/>
        <w:rPr>
          <w:rFonts w:hint="eastAsia" w:ascii="黑体" w:hAnsi="黑体" w:eastAsia="黑体" w:cs="黑体"/>
          <w:b w:val="0"/>
          <w:bCs w:val="0"/>
          <w:sz w:val="21"/>
          <w:szCs w:val="21"/>
          <w:lang w:val="en-US" w:eastAsia="zh-CN"/>
        </w:rPr>
      </w:pPr>
    </w:p>
    <w:p>
      <w:pPr>
        <w:rPr>
          <w:rFonts w:hint="eastAsia" w:ascii="黑体" w:hAnsi="黑体" w:eastAsia="黑体" w:cs="黑体"/>
          <w:b w:val="0"/>
          <w:bCs w:val="0"/>
          <w:sz w:val="24"/>
          <w:szCs w:val="24"/>
          <w:lang w:val="en-US" w:eastAsia="zh-CN"/>
        </w:rPr>
      </w:pPr>
      <w:r>
        <w:rPr>
          <w:rFonts w:hint="eastAsia" w:ascii="黑体" w:hAnsi="黑体" w:eastAsia="黑体" w:cs="黑体"/>
          <w:b w:val="0"/>
          <w:bCs w:val="0"/>
          <w:sz w:val="24"/>
          <w:szCs w:val="24"/>
          <w:lang w:val="en-US" w:eastAsia="zh-CN"/>
        </w:rPr>
        <w:br w:type="page"/>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eastAsia" w:ascii="黑体" w:hAnsi="黑体" w:eastAsia="黑体" w:cs="黑体"/>
          <w:b w:val="0"/>
          <w:bCs w:val="0"/>
          <w:sz w:val="28"/>
          <w:szCs w:val="28"/>
          <w:lang w:val="en-US" w:eastAsia="zh-CN"/>
        </w:rPr>
      </w:pPr>
      <w:r>
        <w:rPr>
          <w:rFonts w:hint="eastAsia" w:ascii="黑体" w:hAnsi="黑体" w:eastAsia="黑体" w:cs="黑体"/>
          <w:b w:val="0"/>
          <w:bCs w:val="0"/>
          <w:sz w:val="28"/>
          <w:szCs w:val="28"/>
          <w:lang w:val="en-US" w:eastAsia="zh-CN"/>
        </w:rPr>
        <w:t>（二十三）</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eastAsia" w:ascii="黑体" w:hAnsi="黑体" w:eastAsia="黑体" w:cs="黑体"/>
          <w:b w:val="0"/>
          <w:bCs w:val="0"/>
          <w:sz w:val="28"/>
          <w:szCs w:val="28"/>
          <w:lang w:val="en-US" w:eastAsia="zh-CN"/>
        </w:rPr>
      </w:pPr>
      <w:r>
        <w:rPr>
          <w:rFonts w:hint="eastAsia" w:ascii="黑体" w:hAnsi="黑体" w:eastAsia="黑体" w:cs="黑体"/>
          <w:b w:val="0"/>
          <w:bCs w:val="0"/>
          <w:sz w:val="28"/>
          <w:szCs w:val="28"/>
          <w:lang w:val="en-US" w:eastAsia="zh-CN"/>
        </w:rPr>
        <w:t>赣州银行企业白名单贷款</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jc w:val="left"/>
        <w:textAlignment w:val="auto"/>
        <w:rPr>
          <w:rFonts w:hint="eastAsia" w:ascii="黑体" w:hAnsi="黑体" w:eastAsia="黑体" w:cs="黑体"/>
          <w:b w:val="0"/>
          <w:bCs w:val="0"/>
          <w:sz w:val="21"/>
          <w:szCs w:val="21"/>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22" w:firstLineChars="200"/>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bCs/>
          <w:sz w:val="21"/>
          <w:szCs w:val="21"/>
          <w:lang w:val="en-US" w:eastAsia="zh-CN"/>
        </w:rPr>
        <w:t>贷款对象：</w:t>
      </w:r>
      <w:r>
        <w:rPr>
          <w:rFonts w:hint="eastAsia" w:ascii="宋体" w:hAnsi="宋体" w:eastAsia="宋体" w:cs="宋体"/>
          <w:b w:val="0"/>
          <w:bCs w:val="0"/>
          <w:sz w:val="21"/>
          <w:szCs w:val="21"/>
          <w:lang w:val="en-US" w:eastAsia="zh-CN"/>
        </w:rPr>
        <w:t>涉及疫情防控、物资保障、生活必需品等相关行业企业。</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22" w:firstLineChars="200"/>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bCs/>
          <w:sz w:val="21"/>
          <w:szCs w:val="21"/>
          <w:lang w:val="en-US" w:eastAsia="zh-CN"/>
        </w:rPr>
        <w:t>贷款用途：</w:t>
      </w:r>
      <w:r>
        <w:rPr>
          <w:rFonts w:hint="eastAsia" w:ascii="宋体" w:hAnsi="宋体" w:eastAsia="宋体" w:cs="宋体"/>
          <w:b w:val="0"/>
          <w:bCs w:val="0"/>
          <w:sz w:val="21"/>
          <w:szCs w:val="21"/>
          <w:lang w:val="en-US" w:eastAsia="zh-CN"/>
        </w:rPr>
        <w:t>企业经营周转等流动资金需求。</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22" w:firstLineChars="200"/>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bCs/>
          <w:sz w:val="21"/>
          <w:szCs w:val="21"/>
          <w:lang w:val="en-US" w:eastAsia="zh-CN"/>
        </w:rPr>
        <w:t>贷款额度：</w:t>
      </w:r>
      <w:r>
        <w:rPr>
          <w:rFonts w:hint="eastAsia" w:ascii="宋体" w:hAnsi="宋体" w:eastAsia="宋体" w:cs="宋体"/>
          <w:b w:val="0"/>
          <w:bCs w:val="0"/>
          <w:sz w:val="21"/>
          <w:szCs w:val="21"/>
          <w:lang w:val="en-US" w:eastAsia="zh-CN"/>
        </w:rPr>
        <w:t>1000 万元内，如有特殊需求可适当放宽。</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22" w:firstLineChars="200"/>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bCs/>
          <w:sz w:val="21"/>
          <w:szCs w:val="21"/>
          <w:lang w:val="en-US" w:eastAsia="zh-CN"/>
        </w:rPr>
        <w:t>贷款期限：</w:t>
      </w:r>
      <w:r>
        <w:rPr>
          <w:rFonts w:hint="eastAsia" w:ascii="宋体" w:hAnsi="宋体" w:eastAsia="宋体" w:cs="宋体"/>
          <w:b w:val="0"/>
          <w:bCs w:val="0"/>
          <w:sz w:val="21"/>
          <w:szCs w:val="21"/>
          <w:lang w:val="en-US" w:eastAsia="zh-CN"/>
        </w:rPr>
        <w:t>12 个月，可根据客户需求放宽至 36 个月。</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22" w:firstLineChars="200"/>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bCs/>
          <w:sz w:val="21"/>
          <w:szCs w:val="21"/>
          <w:lang w:val="en-US" w:eastAsia="zh-CN"/>
        </w:rPr>
        <w:t>贷款利率：</w:t>
      </w:r>
      <w:r>
        <w:rPr>
          <w:rFonts w:hint="eastAsia" w:ascii="宋体" w:hAnsi="宋体" w:eastAsia="宋体" w:cs="宋体"/>
          <w:b w:val="0"/>
          <w:bCs w:val="0"/>
          <w:sz w:val="21"/>
          <w:szCs w:val="21"/>
          <w:lang w:val="en-US" w:eastAsia="zh-CN"/>
        </w:rPr>
        <w:t>对政府名单内疫情防控物资和生活必需品的企业给予特别利率优惠政策，在我行测算基础上再下浮 50BP，即0.5%。2020 年 6 月 30 日之前申请发放的不超过同期限 LPR+0.5%。</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22" w:firstLineChars="200"/>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bCs/>
          <w:sz w:val="21"/>
          <w:szCs w:val="21"/>
          <w:lang w:val="en-US" w:eastAsia="zh-CN"/>
        </w:rPr>
        <w:t>贷款方式：</w:t>
      </w:r>
      <w:r>
        <w:rPr>
          <w:rFonts w:hint="eastAsia" w:ascii="宋体" w:hAnsi="宋体" w:eastAsia="宋体" w:cs="宋体"/>
          <w:b w:val="0"/>
          <w:bCs w:val="0"/>
          <w:sz w:val="21"/>
          <w:szCs w:val="21"/>
          <w:lang w:val="en-US" w:eastAsia="zh-CN"/>
        </w:rPr>
        <w:t>根据客户需要灵活设置还款方式。</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22" w:firstLineChars="200"/>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bCs/>
          <w:sz w:val="21"/>
          <w:szCs w:val="21"/>
          <w:lang w:val="en-US" w:eastAsia="zh-CN"/>
        </w:rPr>
        <w:t>担保方式：</w:t>
      </w:r>
      <w:r>
        <w:rPr>
          <w:rFonts w:hint="eastAsia" w:ascii="宋体" w:hAnsi="宋体" w:eastAsia="宋体" w:cs="宋体"/>
          <w:b w:val="0"/>
          <w:bCs w:val="0"/>
          <w:sz w:val="21"/>
          <w:szCs w:val="21"/>
          <w:lang w:val="en-US" w:eastAsia="zh-CN"/>
        </w:rPr>
        <w:t>信用。</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22" w:firstLineChars="200"/>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bCs/>
          <w:sz w:val="21"/>
          <w:szCs w:val="21"/>
          <w:lang w:val="en-US" w:eastAsia="zh-CN"/>
        </w:rPr>
        <w:t>申报资料：</w:t>
      </w:r>
      <w:r>
        <w:rPr>
          <w:rFonts w:hint="eastAsia" w:ascii="宋体" w:hAnsi="宋体" w:eastAsia="宋体" w:cs="宋体"/>
          <w:b w:val="0"/>
          <w:bCs w:val="0"/>
          <w:sz w:val="21"/>
          <w:szCs w:val="21"/>
          <w:lang w:val="en-US" w:eastAsia="zh-CN"/>
        </w:rPr>
        <w:t>营业执照、银行流水等材料。</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22" w:firstLineChars="200"/>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bCs/>
          <w:sz w:val="21"/>
          <w:szCs w:val="21"/>
          <w:lang w:val="en-US" w:eastAsia="zh-CN"/>
        </w:rPr>
        <w:t>办理流程：</w:t>
      </w:r>
      <w:r>
        <w:rPr>
          <w:rFonts w:hint="eastAsia" w:ascii="宋体" w:hAnsi="宋体" w:eastAsia="宋体" w:cs="宋体"/>
          <w:b w:val="0"/>
          <w:bCs w:val="0"/>
          <w:sz w:val="21"/>
          <w:szCs w:val="21"/>
          <w:lang w:val="en-US" w:eastAsia="zh-CN"/>
        </w:rPr>
        <w:t>在客户提交贷款申请之日起 5 个工作日内完成审批和发放；对名单内企业，分支行权限外贷款，总行采用绿色审批通道，全力做到当日收单当日办结。</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22" w:firstLineChars="200"/>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bCs/>
          <w:sz w:val="21"/>
          <w:szCs w:val="21"/>
          <w:lang w:val="en-US" w:eastAsia="zh-CN"/>
        </w:rPr>
        <w:t>联系方式：</w:t>
      </w:r>
      <w:r>
        <w:rPr>
          <w:rFonts w:hint="eastAsia" w:ascii="宋体" w:hAnsi="宋体" w:eastAsia="宋体" w:cs="宋体"/>
          <w:color w:val="000000"/>
          <w:kern w:val="0"/>
          <w:sz w:val="21"/>
          <w:szCs w:val="21"/>
          <w:lang w:val="en-US" w:eastAsia="zh-CN" w:bidi="ar"/>
        </w:rPr>
        <w:t>赣州银行南康支行 0797-6625298</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firstLine="420" w:firstLineChars="200"/>
        <w:jc w:val="left"/>
        <w:textAlignment w:val="auto"/>
        <w:rPr>
          <w:rFonts w:hint="eastAsia" w:ascii="宋体" w:hAnsi="宋体" w:eastAsia="宋体" w:cs="宋体"/>
          <w:b w:val="0"/>
          <w:bCs w:val="0"/>
          <w:sz w:val="21"/>
          <w:szCs w:val="21"/>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firstLine="420" w:firstLineChars="200"/>
        <w:jc w:val="left"/>
        <w:textAlignment w:val="auto"/>
        <w:rPr>
          <w:rFonts w:hint="eastAsia" w:ascii="黑体" w:hAnsi="黑体" w:eastAsia="黑体" w:cs="黑体"/>
          <w:b w:val="0"/>
          <w:bCs w:val="0"/>
          <w:sz w:val="21"/>
          <w:szCs w:val="21"/>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firstLine="420" w:firstLineChars="200"/>
        <w:jc w:val="left"/>
        <w:textAlignment w:val="auto"/>
        <w:rPr>
          <w:rFonts w:hint="eastAsia" w:ascii="黑体" w:hAnsi="黑体" w:eastAsia="黑体" w:cs="黑体"/>
          <w:b w:val="0"/>
          <w:bCs w:val="0"/>
          <w:sz w:val="21"/>
          <w:szCs w:val="21"/>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firstLine="420" w:firstLineChars="200"/>
        <w:jc w:val="left"/>
        <w:textAlignment w:val="auto"/>
        <w:rPr>
          <w:rFonts w:hint="eastAsia" w:ascii="黑体" w:hAnsi="黑体" w:eastAsia="黑体" w:cs="黑体"/>
          <w:b w:val="0"/>
          <w:bCs w:val="0"/>
          <w:sz w:val="21"/>
          <w:szCs w:val="21"/>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firstLine="420" w:firstLineChars="200"/>
        <w:jc w:val="left"/>
        <w:textAlignment w:val="auto"/>
        <w:rPr>
          <w:rFonts w:hint="eastAsia" w:ascii="黑体" w:hAnsi="黑体" w:eastAsia="黑体" w:cs="黑体"/>
          <w:b w:val="0"/>
          <w:bCs w:val="0"/>
          <w:sz w:val="21"/>
          <w:szCs w:val="21"/>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firstLine="420" w:firstLineChars="200"/>
        <w:jc w:val="left"/>
        <w:textAlignment w:val="auto"/>
        <w:rPr>
          <w:rFonts w:hint="eastAsia" w:ascii="黑体" w:hAnsi="黑体" w:eastAsia="黑体" w:cs="黑体"/>
          <w:b w:val="0"/>
          <w:bCs w:val="0"/>
          <w:sz w:val="21"/>
          <w:szCs w:val="21"/>
          <w:lang w:val="en-US" w:eastAsia="zh-CN"/>
        </w:rPr>
      </w:pPr>
    </w:p>
    <w:p>
      <w:pPr>
        <w:rPr>
          <w:rFonts w:hint="eastAsia" w:ascii="黑体" w:hAnsi="黑体" w:eastAsia="黑体" w:cs="黑体"/>
          <w:b w:val="0"/>
          <w:bCs w:val="0"/>
          <w:sz w:val="24"/>
          <w:szCs w:val="24"/>
          <w:lang w:val="en-US" w:eastAsia="zh-CN"/>
        </w:rPr>
      </w:pPr>
      <w:r>
        <w:rPr>
          <w:rFonts w:hint="eastAsia" w:ascii="黑体" w:hAnsi="黑体" w:eastAsia="黑体" w:cs="黑体"/>
          <w:b w:val="0"/>
          <w:bCs w:val="0"/>
          <w:sz w:val="24"/>
          <w:szCs w:val="24"/>
          <w:lang w:val="en-US" w:eastAsia="zh-CN"/>
        </w:rPr>
        <w:br w:type="page"/>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eastAsia" w:ascii="黑体" w:hAnsi="黑体" w:eastAsia="黑体" w:cs="黑体"/>
          <w:b w:val="0"/>
          <w:bCs w:val="0"/>
          <w:sz w:val="28"/>
          <w:szCs w:val="28"/>
          <w:lang w:val="en-US" w:eastAsia="zh-CN"/>
        </w:rPr>
      </w:pPr>
      <w:r>
        <w:rPr>
          <w:rFonts w:hint="eastAsia" w:ascii="黑体" w:hAnsi="黑体" w:eastAsia="黑体" w:cs="黑体"/>
          <w:b w:val="0"/>
          <w:bCs w:val="0"/>
          <w:sz w:val="28"/>
          <w:szCs w:val="28"/>
          <w:lang w:val="en-US" w:eastAsia="zh-CN"/>
        </w:rPr>
        <w:t>（二十四）</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eastAsia" w:ascii="黑体" w:hAnsi="黑体" w:eastAsia="黑体" w:cs="黑体"/>
          <w:b w:val="0"/>
          <w:bCs w:val="0"/>
          <w:sz w:val="28"/>
          <w:szCs w:val="28"/>
          <w:lang w:val="en-US" w:eastAsia="zh-CN"/>
        </w:rPr>
      </w:pPr>
      <w:r>
        <w:rPr>
          <w:rFonts w:hint="eastAsia" w:ascii="黑体" w:hAnsi="黑体" w:eastAsia="黑体" w:cs="黑体"/>
          <w:b w:val="0"/>
          <w:bCs w:val="0"/>
          <w:sz w:val="28"/>
          <w:szCs w:val="28"/>
          <w:lang w:val="en-US" w:eastAsia="zh-CN"/>
        </w:rPr>
        <w:t>赣州银行信保融资</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firstLine="420" w:firstLineChars="200"/>
        <w:jc w:val="left"/>
        <w:textAlignment w:val="auto"/>
        <w:rPr>
          <w:rFonts w:hint="eastAsia" w:ascii="黑体" w:hAnsi="黑体" w:eastAsia="黑体" w:cs="黑体"/>
          <w:b w:val="0"/>
          <w:bCs w:val="0"/>
          <w:sz w:val="21"/>
          <w:szCs w:val="21"/>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20" w:firstLineChars="200"/>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信保融资是指赣州银行对已向中国出口信用保险公司(下简称中信保公司)投保出口信用保险的出口贸易，凭出口商提供的单据、投保出口信用保险的有关凭证、赔款转让协议等，向出口商提供的有追索权的资金融通业务。</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22" w:firstLineChars="200"/>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bCs/>
          <w:sz w:val="21"/>
          <w:szCs w:val="21"/>
          <w:lang w:val="en-US" w:eastAsia="zh-CN"/>
        </w:rPr>
        <w:t>贷款对象：</w:t>
      </w:r>
      <w:r>
        <w:rPr>
          <w:rFonts w:hint="eastAsia" w:ascii="宋体" w:hAnsi="宋体" w:eastAsia="宋体" w:cs="宋体"/>
          <w:b w:val="0"/>
          <w:bCs w:val="0"/>
          <w:sz w:val="21"/>
          <w:szCs w:val="21"/>
          <w:lang w:val="en-US" w:eastAsia="zh-CN"/>
        </w:rPr>
        <w:t>有真实贸易背景，经营情况正常，信用记录良好的小微外贸出口企业。</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22" w:firstLineChars="200"/>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bCs/>
          <w:sz w:val="21"/>
          <w:szCs w:val="21"/>
          <w:lang w:val="en-US" w:eastAsia="zh-CN"/>
        </w:rPr>
        <w:t>贷款用途：</w:t>
      </w:r>
      <w:r>
        <w:rPr>
          <w:rFonts w:hint="eastAsia" w:ascii="宋体" w:hAnsi="宋体" w:eastAsia="宋体" w:cs="宋体"/>
          <w:b w:val="0"/>
          <w:bCs w:val="0"/>
          <w:sz w:val="21"/>
          <w:szCs w:val="21"/>
          <w:lang w:val="en-US" w:eastAsia="zh-CN"/>
        </w:rPr>
        <w:t>帮助企业提前收回货款，规避收款风险。</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22" w:firstLineChars="200"/>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bCs/>
          <w:sz w:val="21"/>
          <w:szCs w:val="21"/>
          <w:lang w:val="en-US" w:eastAsia="zh-CN"/>
        </w:rPr>
        <w:t>贷款额度：</w:t>
      </w:r>
      <w:r>
        <w:rPr>
          <w:rFonts w:hint="eastAsia" w:ascii="宋体" w:hAnsi="宋体" w:eastAsia="宋体" w:cs="宋体"/>
          <w:b w:val="0"/>
          <w:bCs w:val="0"/>
          <w:sz w:val="21"/>
          <w:szCs w:val="21"/>
          <w:lang w:val="en-US" w:eastAsia="zh-CN"/>
        </w:rPr>
        <w:t>办理信保融资业务，额度应不超过对应出口业务的申报金额乘以保险单规定的最低赔付比例和中信保公司批复的信用限额（余额）乘以保险单规定的最低赔付比例两者中的低者。</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22" w:firstLineChars="200"/>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bCs/>
          <w:sz w:val="21"/>
          <w:szCs w:val="21"/>
          <w:lang w:val="en-US" w:eastAsia="zh-CN"/>
        </w:rPr>
        <w:t>贷款期限：</w:t>
      </w:r>
      <w:r>
        <w:rPr>
          <w:rFonts w:hint="eastAsia" w:ascii="宋体" w:hAnsi="宋体" w:eastAsia="宋体" w:cs="宋体"/>
          <w:b w:val="0"/>
          <w:bCs w:val="0"/>
          <w:sz w:val="21"/>
          <w:szCs w:val="21"/>
          <w:lang w:val="en-US" w:eastAsia="zh-CN"/>
        </w:rPr>
        <w:t>一般不超过半年。</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22" w:firstLineChars="200"/>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bCs/>
          <w:sz w:val="21"/>
          <w:szCs w:val="21"/>
          <w:lang w:val="en-US" w:eastAsia="zh-CN"/>
        </w:rPr>
        <w:t>贷款利率：</w:t>
      </w:r>
      <w:r>
        <w:rPr>
          <w:rFonts w:hint="eastAsia" w:ascii="宋体" w:hAnsi="宋体" w:eastAsia="宋体" w:cs="宋体"/>
          <w:b w:val="0"/>
          <w:bCs w:val="0"/>
          <w:sz w:val="21"/>
          <w:szCs w:val="21"/>
          <w:lang w:val="en-US" w:eastAsia="zh-CN"/>
        </w:rPr>
        <w:t>享受本地财政融资利息补贴。</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22" w:firstLineChars="200"/>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bCs/>
          <w:sz w:val="21"/>
          <w:szCs w:val="21"/>
          <w:lang w:val="en-US" w:eastAsia="zh-CN"/>
        </w:rPr>
        <w:t>贷款方式：</w:t>
      </w:r>
      <w:r>
        <w:rPr>
          <w:rFonts w:hint="eastAsia" w:ascii="宋体" w:hAnsi="宋体" w:eastAsia="宋体" w:cs="宋体"/>
          <w:b w:val="0"/>
          <w:bCs w:val="0"/>
          <w:sz w:val="21"/>
          <w:szCs w:val="21"/>
          <w:lang w:val="en-US" w:eastAsia="zh-CN"/>
        </w:rPr>
        <w:t>授信额度循环。</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22" w:firstLineChars="200"/>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bCs/>
          <w:sz w:val="21"/>
          <w:szCs w:val="21"/>
          <w:lang w:val="en-US" w:eastAsia="zh-CN"/>
        </w:rPr>
        <w:t>还款方式：</w:t>
      </w:r>
      <w:r>
        <w:rPr>
          <w:rFonts w:hint="eastAsia" w:ascii="宋体" w:hAnsi="宋体" w:eastAsia="宋体" w:cs="宋体"/>
          <w:b w:val="0"/>
          <w:bCs w:val="0"/>
          <w:sz w:val="21"/>
          <w:szCs w:val="21"/>
          <w:lang w:val="en-US" w:eastAsia="zh-CN"/>
        </w:rPr>
        <w:t>随借随还，按日计息。</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22" w:firstLineChars="200"/>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bCs/>
          <w:sz w:val="21"/>
          <w:szCs w:val="21"/>
          <w:lang w:val="en-US" w:eastAsia="zh-CN"/>
        </w:rPr>
        <w:t>担保方式：</w:t>
      </w:r>
      <w:r>
        <w:rPr>
          <w:rFonts w:hint="eastAsia" w:ascii="宋体" w:hAnsi="宋体" w:eastAsia="宋体" w:cs="宋体"/>
          <w:b w:val="0"/>
          <w:bCs w:val="0"/>
          <w:sz w:val="21"/>
          <w:szCs w:val="21"/>
          <w:lang w:val="en-US" w:eastAsia="zh-CN"/>
        </w:rPr>
        <w:t>抵押、保证、信用等。</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22" w:firstLineChars="200"/>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bCs/>
          <w:sz w:val="21"/>
          <w:szCs w:val="21"/>
          <w:lang w:val="en-US" w:eastAsia="zh-CN"/>
        </w:rPr>
        <w:t>申报资料：</w:t>
      </w:r>
      <w:r>
        <w:rPr>
          <w:rFonts w:hint="eastAsia" w:ascii="宋体" w:hAnsi="宋体" w:eastAsia="宋体" w:cs="宋体"/>
          <w:b w:val="0"/>
          <w:bCs w:val="0"/>
          <w:sz w:val="21"/>
          <w:szCs w:val="21"/>
          <w:lang w:val="en-US" w:eastAsia="zh-CN"/>
        </w:rPr>
        <w:t>线下申报办理，需提供营业执照、财务报表、贸易合同、保单等授信资料，详细请咨询具体经办机构。</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22" w:firstLineChars="200"/>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bCs/>
          <w:sz w:val="21"/>
          <w:szCs w:val="21"/>
          <w:lang w:val="en-US" w:eastAsia="zh-CN"/>
        </w:rPr>
        <w:t>办理流程：</w:t>
      </w:r>
      <w:r>
        <w:rPr>
          <w:rFonts w:hint="eastAsia" w:ascii="宋体" w:hAnsi="宋体" w:eastAsia="宋体" w:cs="宋体"/>
          <w:b w:val="0"/>
          <w:bCs w:val="0"/>
          <w:sz w:val="21"/>
          <w:szCs w:val="21"/>
          <w:lang w:val="en-US" w:eastAsia="zh-CN"/>
        </w:rPr>
        <w:t>客户提交申请→尽职调查→审查审批→签订合同→发放贷款。</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22" w:firstLineChars="200"/>
        <w:jc w:val="left"/>
        <w:textAlignment w:val="auto"/>
        <w:rPr>
          <w:rFonts w:hint="eastAsia" w:ascii="黑体" w:hAnsi="黑体" w:eastAsia="黑体" w:cs="黑体"/>
          <w:b w:val="0"/>
          <w:bCs w:val="0"/>
          <w:sz w:val="21"/>
          <w:szCs w:val="21"/>
          <w:lang w:val="en-US" w:eastAsia="zh-CN"/>
        </w:rPr>
      </w:pPr>
      <w:r>
        <w:rPr>
          <w:rFonts w:hint="eastAsia" w:ascii="宋体" w:hAnsi="宋体" w:eastAsia="宋体" w:cs="宋体"/>
          <w:b/>
          <w:bCs/>
          <w:sz w:val="21"/>
          <w:szCs w:val="21"/>
          <w:lang w:val="en-US" w:eastAsia="zh-CN"/>
        </w:rPr>
        <w:t>联系方式：</w:t>
      </w:r>
      <w:r>
        <w:rPr>
          <w:rFonts w:hint="eastAsia" w:ascii="宋体" w:hAnsi="宋体" w:eastAsia="宋体" w:cs="宋体"/>
          <w:color w:val="000000"/>
          <w:kern w:val="0"/>
          <w:sz w:val="21"/>
          <w:szCs w:val="21"/>
          <w:lang w:val="en-US" w:eastAsia="zh-CN" w:bidi="ar"/>
        </w:rPr>
        <w:t>赣州银行南康支行 0797-6625298</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firstLine="420" w:firstLineChars="200"/>
        <w:jc w:val="left"/>
        <w:textAlignment w:val="auto"/>
        <w:rPr>
          <w:rFonts w:hint="eastAsia" w:ascii="黑体" w:hAnsi="黑体" w:eastAsia="黑体" w:cs="黑体"/>
          <w:b w:val="0"/>
          <w:bCs w:val="0"/>
          <w:sz w:val="21"/>
          <w:szCs w:val="21"/>
          <w:lang w:val="en-US" w:eastAsia="zh-CN"/>
        </w:rPr>
      </w:pPr>
    </w:p>
    <w:p>
      <w:pPr>
        <w:rPr>
          <w:rFonts w:hint="eastAsia" w:ascii="黑体" w:hAnsi="黑体" w:eastAsia="黑体" w:cs="黑体"/>
          <w:b w:val="0"/>
          <w:bCs w:val="0"/>
          <w:sz w:val="24"/>
          <w:szCs w:val="24"/>
          <w:lang w:val="en-US" w:eastAsia="zh-CN"/>
        </w:rPr>
      </w:pPr>
      <w:r>
        <w:rPr>
          <w:rFonts w:hint="eastAsia" w:ascii="黑体" w:hAnsi="黑体" w:eastAsia="黑体" w:cs="黑体"/>
          <w:b w:val="0"/>
          <w:bCs w:val="0"/>
          <w:sz w:val="24"/>
          <w:szCs w:val="24"/>
          <w:lang w:val="en-US" w:eastAsia="zh-CN"/>
        </w:rPr>
        <w:br w:type="page"/>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eastAsia" w:ascii="黑体" w:hAnsi="黑体" w:eastAsia="黑体" w:cs="黑体"/>
          <w:b w:val="0"/>
          <w:bCs w:val="0"/>
          <w:sz w:val="28"/>
          <w:szCs w:val="28"/>
          <w:lang w:val="en-US" w:eastAsia="zh-CN"/>
        </w:rPr>
      </w:pPr>
      <w:r>
        <w:rPr>
          <w:rFonts w:hint="eastAsia" w:ascii="黑体" w:hAnsi="黑体" w:eastAsia="黑体" w:cs="黑体"/>
          <w:b w:val="0"/>
          <w:bCs w:val="0"/>
          <w:sz w:val="28"/>
          <w:szCs w:val="28"/>
          <w:lang w:val="en-US" w:eastAsia="zh-CN"/>
        </w:rPr>
        <w:t>（二十五）</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eastAsia" w:ascii="宋体" w:hAnsi="宋体" w:eastAsia="宋体" w:cs="宋体"/>
          <w:b w:val="0"/>
          <w:bCs w:val="0"/>
          <w:sz w:val="28"/>
          <w:szCs w:val="28"/>
          <w:lang w:val="en-US" w:eastAsia="zh-CN"/>
        </w:rPr>
      </w:pPr>
      <w:r>
        <w:rPr>
          <w:rFonts w:hint="eastAsia" w:ascii="黑体" w:hAnsi="黑体" w:eastAsia="黑体" w:cs="黑体"/>
          <w:b w:val="0"/>
          <w:bCs w:val="0"/>
          <w:sz w:val="28"/>
          <w:szCs w:val="28"/>
          <w:lang w:val="en-US" w:eastAsia="zh-CN"/>
        </w:rPr>
        <w:t>赣州银行“入园进区贷”</w:t>
      </w:r>
      <w:r>
        <w:rPr>
          <w:rFonts w:hint="eastAsia" w:ascii="宋体" w:hAnsi="宋体" w:eastAsia="宋体" w:cs="宋体"/>
          <w:b w:val="0"/>
          <w:bCs w:val="0"/>
          <w:sz w:val="28"/>
          <w:szCs w:val="28"/>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firstLine="420" w:firstLineChars="200"/>
        <w:jc w:val="left"/>
        <w:textAlignment w:val="auto"/>
        <w:rPr>
          <w:rFonts w:hint="eastAsia" w:ascii="宋体" w:hAnsi="宋体" w:eastAsia="宋体" w:cs="宋体"/>
          <w:b w:val="0"/>
          <w:bCs w:val="0"/>
          <w:sz w:val="21"/>
          <w:szCs w:val="21"/>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20" w:firstLineChars="200"/>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赣州银行通过与赣州市南康区城市建设发展集团有限公司、赣州市金盛源担保集团有限公司合作，为南康家具企业进入标准产业园区量身定制的产品，有效解决小微企业在当前疫情下“入园进区”的专项资金需求。</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22" w:firstLineChars="200"/>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bCs/>
          <w:sz w:val="21"/>
          <w:szCs w:val="21"/>
          <w:lang w:val="en-US" w:eastAsia="zh-CN"/>
        </w:rPr>
        <w:t>贷款对象：</w:t>
      </w:r>
      <w:r>
        <w:rPr>
          <w:rFonts w:hint="eastAsia" w:ascii="宋体" w:hAnsi="宋体" w:eastAsia="宋体" w:cs="宋体"/>
          <w:b w:val="0"/>
          <w:bCs w:val="0"/>
          <w:sz w:val="21"/>
          <w:szCs w:val="21"/>
          <w:lang w:val="en-US" w:eastAsia="zh-CN"/>
        </w:rPr>
        <w:t>针对即将进入或已进入南康家具产业园、家具聚集区内的小微企业。</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22" w:firstLineChars="200"/>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bCs/>
          <w:sz w:val="21"/>
          <w:szCs w:val="21"/>
          <w:lang w:val="en-US" w:eastAsia="zh-CN"/>
        </w:rPr>
        <w:t>贷款用途：</w:t>
      </w:r>
      <w:r>
        <w:rPr>
          <w:rFonts w:hint="eastAsia" w:ascii="宋体" w:hAnsi="宋体" w:eastAsia="宋体" w:cs="宋体"/>
          <w:b w:val="0"/>
          <w:bCs w:val="0"/>
          <w:sz w:val="21"/>
          <w:szCs w:val="21"/>
          <w:lang w:val="en-US" w:eastAsia="zh-CN"/>
        </w:rPr>
        <w:t>购置复产复工机器设备、厂房装修或日常经营周转等。</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22" w:firstLineChars="200"/>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bCs/>
          <w:sz w:val="21"/>
          <w:szCs w:val="21"/>
          <w:lang w:val="en-US" w:eastAsia="zh-CN"/>
        </w:rPr>
        <w:t>贷款额度：</w:t>
      </w:r>
      <w:r>
        <w:rPr>
          <w:rFonts w:hint="eastAsia" w:ascii="宋体" w:hAnsi="宋体" w:eastAsia="宋体" w:cs="宋体"/>
          <w:b w:val="0"/>
          <w:bCs w:val="0"/>
          <w:sz w:val="21"/>
          <w:szCs w:val="21"/>
          <w:lang w:val="en-US" w:eastAsia="zh-CN"/>
        </w:rPr>
        <w:t>最高 150 万元。</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22" w:firstLineChars="200"/>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bCs/>
          <w:sz w:val="21"/>
          <w:szCs w:val="21"/>
          <w:lang w:val="en-US" w:eastAsia="zh-CN"/>
        </w:rPr>
        <w:t>贷款期限：</w:t>
      </w:r>
      <w:r>
        <w:rPr>
          <w:rFonts w:hint="eastAsia" w:ascii="宋体" w:hAnsi="宋体" w:eastAsia="宋体" w:cs="宋体"/>
          <w:b w:val="0"/>
          <w:bCs w:val="0"/>
          <w:sz w:val="21"/>
          <w:szCs w:val="21"/>
          <w:lang w:val="en-US" w:eastAsia="zh-CN"/>
        </w:rPr>
        <w:t>24 个月。</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22" w:firstLineChars="200"/>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bCs/>
          <w:sz w:val="21"/>
          <w:szCs w:val="21"/>
          <w:lang w:val="en-US" w:eastAsia="zh-CN"/>
        </w:rPr>
        <w:t>贷款利率：</w:t>
      </w:r>
      <w:r>
        <w:rPr>
          <w:rFonts w:hint="eastAsia" w:ascii="宋体" w:hAnsi="宋体" w:eastAsia="宋体" w:cs="宋体"/>
          <w:b w:val="0"/>
          <w:bCs w:val="0"/>
          <w:sz w:val="21"/>
          <w:szCs w:val="21"/>
          <w:lang w:val="en-US" w:eastAsia="zh-CN"/>
        </w:rPr>
        <w:t>最低 5.7%。2020 年 6 月 30 日之前申请发放的不超过同期限 LPR+0.5%。</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22" w:firstLineChars="200"/>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bCs/>
          <w:sz w:val="21"/>
          <w:szCs w:val="21"/>
          <w:lang w:val="en-US" w:eastAsia="zh-CN"/>
        </w:rPr>
        <w:t>贷款方式：</w:t>
      </w:r>
      <w:r>
        <w:rPr>
          <w:rFonts w:hint="eastAsia" w:ascii="宋体" w:hAnsi="宋体" w:eastAsia="宋体" w:cs="宋体"/>
          <w:b w:val="0"/>
          <w:bCs w:val="0"/>
          <w:sz w:val="21"/>
          <w:szCs w:val="21"/>
          <w:lang w:val="en-US" w:eastAsia="zh-CN"/>
        </w:rPr>
        <w:t>一次性放款。</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22" w:firstLineChars="200"/>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bCs/>
          <w:sz w:val="21"/>
          <w:szCs w:val="21"/>
          <w:lang w:val="en-US" w:eastAsia="zh-CN"/>
        </w:rPr>
        <w:t>还款方式：</w:t>
      </w:r>
      <w:r>
        <w:rPr>
          <w:rFonts w:hint="eastAsia" w:ascii="宋体" w:hAnsi="宋体" w:eastAsia="宋体" w:cs="宋体"/>
          <w:b w:val="0"/>
          <w:bCs w:val="0"/>
          <w:sz w:val="21"/>
          <w:szCs w:val="21"/>
          <w:lang w:val="en-US" w:eastAsia="zh-CN"/>
        </w:rPr>
        <w:t>按季付息、分期还本。</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22" w:firstLineChars="200"/>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bCs/>
          <w:sz w:val="21"/>
          <w:szCs w:val="21"/>
          <w:lang w:val="en-US" w:eastAsia="zh-CN"/>
        </w:rPr>
        <w:t>担保方式：</w:t>
      </w:r>
      <w:r>
        <w:rPr>
          <w:rFonts w:hint="eastAsia" w:ascii="宋体" w:hAnsi="宋体" w:eastAsia="宋体" w:cs="宋体"/>
          <w:b w:val="0"/>
          <w:bCs w:val="0"/>
          <w:sz w:val="21"/>
          <w:szCs w:val="21"/>
          <w:lang w:val="en-US" w:eastAsia="zh-CN"/>
        </w:rPr>
        <w:t>政银合作类，无需抵押、保证</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22" w:firstLineChars="200"/>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bCs/>
          <w:sz w:val="21"/>
          <w:szCs w:val="21"/>
          <w:lang w:val="en-US" w:eastAsia="zh-CN"/>
        </w:rPr>
        <w:t>申报资料：</w:t>
      </w:r>
      <w:r>
        <w:rPr>
          <w:rFonts w:hint="eastAsia" w:ascii="宋体" w:hAnsi="宋体" w:eastAsia="宋体" w:cs="宋体"/>
          <w:b w:val="0"/>
          <w:bCs w:val="0"/>
          <w:sz w:val="21"/>
          <w:szCs w:val="21"/>
          <w:lang w:val="en-US" w:eastAsia="zh-CN"/>
        </w:rPr>
        <w:t>营业执照、银行流水等材料。</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22" w:firstLineChars="200"/>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bCs/>
          <w:sz w:val="21"/>
          <w:szCs w:val="21"/>
          <w:lang w:val="en-US" w:eastAsia="zh-CN"/>
        </w:rPr>
        <w:t>办理流程：</w:t>
      </w:r>
      <w:r>
        <w:rPr>
          <w:rFonts w:hint="eastAsia" w:ascii="宋体" w:hAnsi="宋体" w:eastAsia="宋体" w:cs="宋体"/>
          <w:b w:val="0"/>
          <w:bCs w:val="0"/>
          <w:sz w:val="21"/>
          <w:szCs w:val="21"/>
          <w:lang w:val="en-US" w:eastAsia="zh-CN"/>
        </w:rPr>
        <w:t>客户提交申请→尽职调查→审查审批→签订合同→发放贷款。</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22" w:firstLineChars="200"/>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bCs/>
          <w:sz w:val="21"/>
          <w:szCs w:val="21"/>
          <w:lang w:val="en-US" w:eastAsia="zh-CN"/>
        </w:rPr>
        <w:t>联系方式：</w:t>
      </w:r>
      <w:r>
        <w:rPr>
          <w:rFonts w:hint="eastAsia" w:ascii="宋体" w:hAnsi="宋体" w:eastAsia="宋体" w:cs="宋体"/>
          <w:b w:val="0"/>
          <w:bCs w:val="0"/>
          <w:sz w:val="21"/>
          <w:szCs w:val="21"/>
          <w:lang w:val="en-US" w:eastAsia="zh-CN"/>
        </w:rPr>
        <w:t>赣州银行南康支行 07976625298</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20" w:firstLineChars="200"/>
        <w:jc w:val="left"/>
        <w:textAlignment w:val="auto"/>
        <w:rPr>
          <w:rFonts w:hint="eastAsia" w:ascii="黑体" w:hAnsi="黑体" w:eastAsia="黑体" w:cs="黑体"/>
          <w:b w:val="0"/>
          <w:bCs w:val="0"/>
          <w:sz w:val="21"/>
          <w:szCs w:val="21"/>
          <w:lang w:val="en-US" w:eastAsia="zh-CN"/>
        </w:rPr>
      </w:pPr>
    </w:p>
    <w:p>
      <w:pPr>
        <w:rPr>
          <w:rFonts w:hint="eastAsia" w:ascii="黑体" w:hAnsi="黑体" w:eastAsia="黑体" w:cs="黑体"/>
          <w:b w:val="0"/>
          <w:bCs w:val="0"/>
          <w:sz w:val="21"/>
          <w:szCs w:val="21"/>
          <w:lang w:val="en-US" w:eastAsia="zh-CN"/>
        </w:rPr>
      </w:pPr>
      <w:r>
        <w:rPr>
          <w:rFonts w:hint="eastAsia" w:ascii="黑体" w:hAnsi="黑体" w:eastAsia="黑体" w:cs="黑体"/>
          <w:b w:val="0"/>
          <w:bCs w:val="0"/>
          <w:sz w:val="21"/>
          <w:szCs w:val="21"/>
          <w:lang w:val="en-US" w:eastAsia="zh-CN"/>
        </w:rPr>
        <w:br w:type="page"/>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560" w:firstLineChars="200"/>
        <w:jc w:val="center"/>
        <w:textAlignment w:val="auto"/>
        <w:rPr>
          <w:rFonts w:hint="eastAsia" w:ascii="黑体" w:hAnsi="黑体" w:eastAsia="黑体" w:cs="黑体"/>
          <w:b w:val="0"/>
          <w:bCs w:val="0"/>
          <w:sz w:val="28"/>
          <w:szCs w:val="28"/>
          <w:lang w:val="en-US" w:eastAsia="zh-CN"/>
        </w:rPr>
      </w:pPr>
      <w:r>
        <w:rPr>
          <w:rFonts w:hint="eastAsia" w:ascii="黑体" w:hAnsi="黑体" w:eastAsia="黑体" w:cs="黑体"/>
          <w:b w:val="0"/>
          <w:bCs w:val="0"/>
          <w:sz w:val="28"/>
          <w:szCs w:val="28"/>
          <w:lang w:val="en-US" w:eastAsia="zh-CN"/>
        </w:rPr>
        <w:t>（二十六）</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560" w:firstLineChars="200"/>
        <w:jc w:val="center"/>
        <w:textAlignment w:val="auto"/>
        <w:rPr>
          <w:rFonts w:hint="eastAsia" w:ascii="黑体" w:hAnsi="黑体" w:eastAsia="黑体" w:cs="黑体"/>
          <w:b w:val="0"/>
          <w:bCs w:val="0"/>
          <w:sz w:val="28"/>
          <w:szCs w:val="28"/>
          <w:lang w:val="en-US" w:eastAsia="zh-CN"/>
        </w:rPr>
      </w:pPr>
      <w:r>
        <w:rPr>
          <w:rFonts w:hint="eastAsia" w:ascii="黑体" w:hAnsi="黑体" w:eastAsia="黑体" w:cs="黑体"/>
          <w:b w:val="0"/>
          <w:bCs w:val="0"/>
          <w:sz w:val="28"/>
          <w:szCs w:val="28"/>
          <w:lang w:val="en-US" w:eastAsia="zh-CN"/>
        </w:rPr>
        <w:t>赣州银行南康区家具品牌贷</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firstLine="420" w:firstLineChars="200"/>
        <w:jc w:val="left"/>
        <w:textAlignment w:val="auto"/>
        <w:rPr>
          <w:rFonts w:hint="eastAsia" w:ascii="宋体" w:hAnsi="宋体" w:eastAsia="宋体" w:cs="宋体"/>
          <w:b w:val="0"/>
          <w:bCs w:val="0"/>
          <w:sz w:val="21"/>
          <w:szCs w:val="21"/>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20" w:firstLineChars="200"/>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为支持南康区家具品牌推广与提升，满足使用“南康家具”集体商标企业的资金需求，加快南康家具复产复工进度，助推复产复工顺利进行。我行帮助南康区内“南康家具”集体商标企业申请获得 1 年期、单户企业不超过 500 万元、按季付息一次还本的融资模式。</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22" w:firstLineChars="200"/>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bCs/>
          <w:sz w:val="21"/>
          <w:szCs w:val="21"/>
          <w:lang w:val="en-US" w:eastAsia="zh-CN"/>
        </w:rPr>
        <w:t>贷款对象：</w:t>
      </w:r>
      <w:r>
        <w:rPr>
          <w:rFonts w:hint="eastAsia" w:ascii="宋体" w:hAnsi="宋体" w:eastAsia="宋体" w:cs="宋体"/>
          <w:b w:val="0"/>
          <w:bCs w:val="0"/>
          <w:sz w:val="21"/>
          <w:szCs w:val="21"/>
          <w:lang w:val="en-US" w:eastAsia="zh-CN"/>
        </w:rPr>
        <w:t>加入“南康家具”集体商标且缴纳了商标使用费的、南康区规模以上家具企业中技术有优势、产品有市场、发展潜力大、社会诚信良好，但抵押担保不够银行贷款条件的小微企业。</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22" w:firstLineChars="200"/>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bCs/>
          <w:sz w:val="21"/>
          <w:szCs w:val="21"/>
          <w:lang w:val="en-US" w:eastAsia="zh-CN"/>
        </w:rPr>
        <w:t>贷款用途：</w:t>
      </w:r>
      <w:r>
        <w:rPr>
          <w:rFonts w:hint="eastAsia" w:ascii="宋体" w:hAnsi="宋体" w:eastAsia="宋体" w:cs="宋体"/>
          <w:b w:val="0"/>
          <w:bCs w:val="0"/>
          <w:sz w:val="21"/>
          <w:szCs w:val="21"/>
          <w:lang w:val="en-US" w:eastAsia="zh-CN"/>
        </w:rPr>
        <w:t>购买原材料等经营周转。</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22" w:firstLineChars="200"/>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bCs/>
          <w:sz w:val="21"/>
          <w:szCs w:val="21"/>
          <w:lang w:val="en-US" w:eastAsia="zh-CN"/>
        </w:rPr>
        <w:t>贷款额度：</w:t>
      </w:r>
      <w:r>
        <w:rPr>
          <w:rFonts w:hint="eastAsia" w:ascii="宋体" w:hAnsi="宋体" w:eastAsia="宋体" w:cs="宋体"/>
          <w:b w:val="0"/>
          <w:bCs w:val="0"/>
          <w:sz w:val="21"/>
          <w:szCs w:val="21"/>
          <w:lang w:val="en-US" w:eastAsia="zh-CN"/>
        </w:rPr>
        <w:t>最高 500 万元。</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22" w:firstLineChars="200"/>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bCs/>
          <w:sz w:val="21"/>
          <w:szCs w:val="21"/>
          <w:lang w:val="en-US" w:eastAsia="zh-CN"/>
        </w:rPr>
        <w:t>贷款期限：</w:t>
      </w:r>
      <w:r>
        <w:rPr>
          <w:rFonts w:hint="eastAsia" w:ascii="宋体" w:hAnsi="宋体" w:eastAsia="宋体" w:cs="宋体"/>
          <w:b w:val="0"/>
          <w:bCs w:val="0"/>
          <w:sz w:val="21"/>
          <w:szCs w:val="21"/>
          <w:lang w:val="en-US" w:eastAsia="zh-CN"/>
        </w:rPr>
        <w:t>12 个月。</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22" w:firstLineChars="200"/>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bCs/>
          <w:sz w:val="21"/>
          <w:szCs w:val="21"/>
          <w:lang w:val="en-US" w:eastAsia="zh-CN"/>
        </w:rPr>
        <w:t>贷款利率：</w:t>
      </w:r>
      <w:r>
        <w:rPr>
          <w:rFonts w:hint="eastAsia" w:ascii="宋体" w:hAnsi="宋体" w:eastAsia="宋体" w:cs="宋体"/>
          <w:b w:val="0"/>
          <w:bCs w:val="0"/>
          <w:sz w:val="21"/>
          <w:szCs w:val="21"/>
          <w:lang w:val="en-US" w:eastAsia="zh-CN"/>
        </w:rPr>
        <w:t>最低 4.85%。</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22" w:firstLineChars="200"/>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bCs/>
          <w:sz w:val="21"/>
          <w:szCs w:val="21"/>
          <w:lang w:val="en-US" w:eastAsia="zh-CN"/>
        </w:rPr>
        <w:t>贷款方式：</w:t>
      </w:r>
      <w:r>
        <w:rPr>
          <w:rFonts w:hint="eastAsia" w:ascii="宋体" w:hAnsi="宋体" w:eastAsia="宋体" w:cs="宋体"/>
          <w:b w:val="0"/>
          <w:bCs w:val="0"/>
          <w:sz w:val="21"/>
          <w:szCs w:val="21"/>
          <w:lang w:val="en-US" w:eastAsia="zh-CN"/>
        </w:rPr>
        <w:t>一次性放款。</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22" w:firstLineChars="200"/>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bCs/>
          <w:sz w:val="21"/>
          <w:szCs w:val="21"/>
          <w:lang w:val="en-US" w:eastAsia="zh-CN"/>
        </w:rPr>
        <w:t>还款方式：</w:t>
      </w:r>
      <w:r>
        <w:rPr>
          <w:rFonts w:hint="eastAsia" w:ascii="宋体" w:hAnsi="宋体" w:eastAsia="宋体" w:cs="宋体"/>
          <w:b w:val="0"/>
          <w:bCs w:val="0"/>
          <w:sz w:val="21"/>
          <w:szCs w:val="21"/>
          <w:lang w:val="en-US" w:eastAsia="zh-CN"/>
        </w:rPr>
        <w:t>按季付息、到期一次还本，到期可办理无还本续贷、展期、借新还旧。</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22" w:firstLineChars="200"/>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bCs/>
          <w:sz w:val="21"/>
          <w:szCs w:val="21"/>
          <w:lang w:val="en-US" w:eastAsia="zh-CN"/>
        </w:rPr>
        <w:t>担保方式：</w:t>
      </w:r>
      <w:r>
        <w:rPr>
          <w:rFonts w:hint="eastAsia" w:ascii="宋体" w:hAnsi="宋体" w:eastAsia="宋体" w:cs="宋体"/>
          <w:b w:val="0"/>
          <w:bCs w:val="0"/>
          <w:sz w:val="21"/>
          <w:szCs w:val="21"/>
          <w:lang w:val="en-US" w:eastAsia="zh-CN"/>
        </w:rPr>
        <w:t>政银合作类，无需抵押、保证</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22" w:firstLineChars="200"/>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bCs/>
          <w:sz w:val="21"/>
          <w:szCs w:val="21"/>
          <w:lang w:val="en-US" w:eastAsia="zh-CN"/>
        </w:rPr>
        <w:t>申报资料：</w:t>
      </w:r>
      <w:r>
        <w:rPr>
          <w:rFonts w:hint="eastAsia" w:ascii="宋体" w:hAnsi="宋体" w:eastAsia="宋体" w:cs="宋体"/>
          <w:b w:val="0"/>
          <w:bCs w:val="0"/>
          <w:sz w:val="21"/>
          <w:szCs w:val="21"/>
          <w:lang w:val="en-US" w:eastAsia="zh-CN"/>
        </w:rPr>
        <w:t>营业执照、银行流水、贷款用途等材料。</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22" w:firstLineChars="200"/>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bCs/>
          <w:sz w:val="21"/>
          <w:szCs w:val="21"/>
          <w:lang w:val="en-US" w:eastAsia="zh-CN"/>
        </w:rPr>
        <w:t>办理流程：</w:t>
      </w:r>
      <w:r>
        <w:rPr>
          <w:rFonts w:hint="eastAsia" w:ascii="宋体" w:hAnsi="宋体" w:eastAsia="宋体" w:cs="宋体"/>
          <w:b w:val="0"/>
          <w:bCs w:val="0"/>
          <w:sz w:val="21"/>
          <w:szCs w:val="21"/>
          <w:lang w:val="en-US" w:eastAsia="zh-CN"/>
        </w:rPr>
        <w:t>客户提交申请→尽职调查→审查审批→签订合同→发放贷款。</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22" w:firstLineChars="200"/>
        <w:jc w:val="left"/>
        <w:textAlignment w:val="auto"/>
        <w:rPr>
          <w:rFonts w:hint="eastAsia" w:ascii="黑体" w:hAnsi="黑体" w:eastAsia="黑体" w:cs="黑体"/>
          <w:b w:val="0"/>
          <w:bCs w:val="0"/>
          <w:sz w:val="21"/>
          <w:szCs w:val="21"/>
          <w:lang w:val="en-US" w:eastAsia="zh-CN"/>
        </w:rPr>
      </w:pPr>
      <w:r>
        <w:rPr>
          <w:rFonts w:hint="eastAsia" w:ascii="宋体" w:hAnsi="宋体" w:eastAsia="宋体" w:cs="宋体"/>
          <w:b/>
          <w:bCs/>
          <w:sz w:val="21"/>
          <w:szCs w:val="21"/>
          <w:lang w:val="en-US" w:eastAsia="zh-CN"/>
        </w:rPr>
        <w:t>联系方式：</w:t>
      </w:r>
      <w:r>
        <w:rPr>
          <w:rFonts w:hint="eastAsia" w:ascii="宋体" w:hAnsi="宋体" w:eastAsia="宋体" w:cs="宋体"/>
          <w:b w:val="0"/>
          <w:bCs w:val="0"/>
          <w:sz w:val="21"/>
          <w:szCs w:val="21"/>
          <w:lang w:val="en-US" w:eastAsia="zh-CN"/>
        </w:rPr>
        <w:t>赣州银行南康支行 07976625298</w:t>
      </w:r>
    </w:p>
    <w:p>
      <w:pPr>
        <w:rPr>
          <w:rFonts w:hint="eastAsia" w:ascii="黑体" w:hAnsi="黑体" w:eastAsia="黑体" w:cs="黑体"/>
          <w:b w:val="0"/>
          <w:bCs w:val="0"/>
          <w:sz w:val="24"/>
          <w:szCs w:val="24"/>
          <w:lang w:val="en-US" w:eastAsia="zh-CN"/>
        </w:rPr>
      </w:pPr>
      <w:r>
        <w:rPr>
          <w:rFonts w:hint="eastAsia" w:ascii="黑体" w:hAnsi="黑体" w:eastAsia="黑体" w:cs="黑体"/>
          <w:b w:val="0"/>
          <w:bCs w:val="0"/>
          <w:sz w:val="24"/>
          <w:szCs w:val="24"/>
          <w:lang w:val="en-US" w:eastAsia="zh-CN"/>
        </w:rPr>
        <w:br w:type="page"/>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rPr>
          <w:rFonts w:hint="eastAsia" w:ascii="黑体" w:hAnsi="黑体" w:eastAsia="黑体" w:cs="黑体"/>
          <w:b w:val="0"/>
          <w:bCs w:val="0"/>
          <w:sz w:val="28"/>
          <w:szCs w:val="28"/>
          <w:lang w:val="en-US" w:eastAsia="zh-CN"/>
        </w:rPr>
      </w:pPr>
      <w:r>
        <w:rPr>
          <w:rFonts w:hint="eastAsia" w:ascii="黑体" w:hAnsi="黑体" w:eastAsia="黑体" w:cs="黑体"/>
          <w:b w:val="0"/>
          <w:bCs w:val="0"/>
          <w:sz w:val="28"/>
          <w:szCs w:val="28"/>
          <w:lang w:val="en-US" w:eastAsia="zh-CN"/>
        </w:rPr>
        <w:t>（二十七）</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rPr>
          <w:rFonts w:hint="eastAsia" w:ascii="黑体" w:hAnsi="黑体" w:eastAsia="黑体" w:cs="黑体"/>
          <w:b w:val="0"/>
          <w:bCs w:val="0"/>
          <w:sz w:val="28"/>
          <w:szCs w:val="28"/>
          <w:lang w:val="en-US" w:eastAsia="zh-CN"/>
        </w:rPr>
      </w:pPr>
      <w:r>
        <w:rPr>
          <w:rFonts w:hint="eastAsia" w:ascii="黑体" w:hAnsi="黑体" w:eastAsia="黑体" w:cs="黑体"/>
          <w:b w:val="0"/>
          <w:bCs w:val="0"/>
          <w:sz w:val="28"/>
          <w:szCs w:val="28"/>
          <w:lang w:val="en-US" w:eastAsia="zh-CN"/>
        </w:rPr>
        <w:t>赣州农商银行“百福疫能贷”</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left"/>
        <w:textAlignment w:val="auto"/>
        <w:rPr>
          <w:rFonts w:hint="eastAsia" w:ascii="宋体" w:hAnsi="宋体" w:eastAsia="宋体" w:cs="宋体"/>
          <w:b w:val="0"/>
          <w:bCs w:val="0"/>
          <w:sz w:val="21"/>
          <w:szCs w:val="21"/>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20" w:firstLineChars="200"/>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“百福疫能贷”是指新型冠状病毒肺炎疫情期间向小微企业发放用于缴纳企业生产经营所使用的电费、水费及天然气等能源费用。</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22" w:firstLineChars="200"/>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bCs/>
          <w:sz w:val="21"/>
          <w:szCs w:val="21"/>
          <w:lang w:val="en-US" w:eastAsia="zh-CN"/>
        </w:rPr>
        <w:t>贷款对象：</w:t>
      </w:r>
      <w:r>
        <w:rPr>
          <w:rFonts w:hint="eastAsia" w:ascii="宋体" w:hAnsi="宋体" w:eastAsia="宋体" w:cs="宋体"/>
          <w:b w:val="0"/>
          <w:bCs w:val="0"/>
          <w:sz w:val="21"/>
          <w:szCs w:val="21"/>
          <w:lang w:val="en-US" w:eastAsia="zh-CN"/>
        </w:rPr>
        <w:t>经市场监督管理部门核准登记的企业法人或国家规定可以作为借款人的其他组织。</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22" w:firstLineChars="200"/>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bCs/>
          <w:sz w:val="21"/>
          <w:szCs w:val="21"/>
          <w:lang w:val="en-US" w:eastAsia="zh-CN"/>
        </w:rPr>
        <w:t>贷款用途：</w:t>
      </w:r>
      <w:r>
        <w:rPr>
          <w:rFonts w:hint="eastAsia" w:ascii="宋体" w:hAnsi="宋体" w:eastAsia="宋体" w:cs="宋体"/>
          <w:b w:val="0"/>
          <w:bCs w:val="0"/>
          <w:sz w:val="21"/>
          <w:szCs w:val="21"/>
          <w:lang w:val="en-US" w:eastAsia="zh-CN"/>
        </w:rPr>
        <w:t>主要用于缴纳各类能源使用费。</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22" w:firstLineChars="200"/>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bCs/>
          <w:sz w:val="21"/>
          <w:szCs w:val="21"/>
          <w:lang w:val="en-US" w:eastAsia="zh-CN"/>
        </w:rPr>
        <w:t>贷款额度：</w:t>
      </w:r>
      <w:r>
        <w:rPr>
          <w:rFonts w:hint="eastAsia" w:ascii="宋体" w:hAnsi="宋体" w:eastAsia="宋体" w:cs="宋体"/>
          <w:b w:val="0"/>
          <w:bCs w:val="0"/>
          <w:sz w:val="21"/>
          <w:szCs w:val="21"/>
          <w:lang w:val="en-US" w:eastAsia="zh-CN"/>
        </w:rPr>
        <w:t>授信额度最高不超过 300 万元。</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22" w:firstLineChars="200"/>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bCs/>
          <w:sz w:val="21"/>
          <w:szCs w:val="21"/>
          <w:lang w:val="en-US" w:eastAsia="zh-CN"/>
        </w:rPr>
        <w:t>贷款期限：</w:t>
      </w:r>
      <w:r>
        <w:rPr>
          <w:rFonts w:hint="eastAsia" w:ascii="宋体" w:hAnsi="宋体" w:eastAsia="宋体" w:cs="宋体"/>
          <w:b w:val="0"/>
          <w:bCs w:val="0"/>
          <w:sz w:val="21"/>
          <w:szCs w:val="21"/>
          <w:lang w:val="en-US" w:eastAsia="zh-CN"/>
        </w:rPr>
        <w:t>授信期限最长不超过 3 年，每次用信期限不超过 6 个月。</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22" w:firstLineChars="200"/>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bCs/>
          <w:sz w:val="21"/>
          <w:szCs w:val="21"/>
          <w:lang w:val="en-US" w:eastAsia="zh-CN"/>
        </w:rPr>
        <w:t>贷款利率：</w:t>
      </w:r>
      <w:r>
        <w:rPr>
          <w:rFonts w:hint="eastAsia" w:ascii="宋体" w:hAnsi="宋体" w:eastAsia="宋体" w:cs="宋体"/>
          <w:b w:val="0"/>
          <w:bCs w:val="0"/>
          <w:sz w:val="21"/>
          <w:szCs w:val="21"/>
          <w:lang w:val="en-US" w:eastAsia="zh-CN"/>
        </w:rPr>
        <w:t>根据本行利率定价规则确定，最低可低至 4.35%。</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22" w:firstLineChars="200"/>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bCs/>
          <w:sz w:val="21"/>
          <w:szCs w:val="21"/>
          <w:lang w:val="en-US" w:eastAsia="zh-CN"/>
        </w:rPr>
        <w:t>贷款方式：</w:t>
      </w:r>
      <w:r>
        <w:rPr>
          <w:rFonts w:hint="eastAsia" w:ascii="宋体" w:hAnsi="宋体" w:eastAsia="宋体" w:cs="宋体"/>
          <w:b w:val="0"/>
          <w:bCs w:val="0"/>
          <w:sz w:val="21"/>
          <w:szCs w:val="21"/>
          <w:lang w:val="en-US" w:eastAsia="zh-CN"/>
        </w:rPr>
        <w:t>循环贷款，一次性放款，自主选择一次性或分次提款，随借随还。</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22" w:firstLineChars="200"/>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bCs/>
          <w:sz w:val="21"/>
          <w:szCs w:val="21"/>
          <w:lang w:val="en-US" w:eastAsia="zh-CN"/>
        </w:rPr>
        <w:t>还款方式：</w:t>
      </w:r>
      <w:r>
        <w:rPr>
          <w:rFonts w:hint="eastAsia" w:ascii="宋体" w:hAnsi="宋体" w:eastAsia="宋体" w:cs="宋体"/>
          <w:b w:val="0"/>
          <w:bCs w:val="0"/>
          <w:sz w:val="21"/>
          <w:szCs w:val="21"/>
          <w:lang w:val="en-US" w:eastAsia="zh-CN"/>
        </w:rPr>
        <w:t>随借随还，按日计息。</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22" w:firstLineChars="200"/>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bCs/>
          <w:sz w:val="21"/>
          <w:szCs w:val="21"/>
          <w:lang w:val="en-US" w:eastAsia="zh-CN"/>
        </w:rPr>
        <w:t>担保方式：</w:t>
      </w:r>
      <w:r>
        <w:rPr>
          <w:rFonts w:hint="eastAsia" w:ascii="宋体" w:hAnsi="宋体" w:eastAsia="宋体" w:cs="宋体"/>
          <w:b w:val="0"/>
          <w:bCs w:val="0"/>
          <w:sz w:val="21"/>
          <w:szCs w:val="21"/>
          <w:lang w:val="en-US" w:eastAsia="zh-CN"/>
        </w:rPr>
        <w:t>信用、抵押、保证。</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22" w:firstLineChars="200"/>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bCs/>
          <w:sz w:val="21"/>
          <w:szCs w:val="21"/>
          <w:lang w:val="en-US" w:eastAsia="zh-CN"/>
        </w:rPr>
        <w:t>申报资料：</w:t>
      </w:r>
      <w:r>
        <w:rPr>
          <w:rFonts w:hint="eastAsia" w:ascii="宋体" w:hAnsi="宋体" w:eastAsia="宋体" w:cs="宋体"/>
          <w:b w:val="0"/>
          <w:bCs w:val="0"/>
          <w:sz w:val="21"/>
          <w:szCs w:val="21"/>
          <w:lang w:val="en-US" w:eastAsia="zh-CN"/>
        </w:rPr>
        <w:t>申请人基本资料及相关证照、上年度缴纳水费、电费、燃气费等能源费用凭据及银行需要提供的其他资料</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22" w:firstLineChars="200"/>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bCs/>
          <w:sz w:val="21"/>
          <w:szCs w:val="21"/>
          <w:lang w:val="en-US" w:eastAsia="zh-CN"/>
        </w:rPr>
        <w:t>办理流程：</w:t>
      </w:r>
      <w:r>
        <w:rPr>
          <w:rFonts w:hint="eastAsia" w:ascii="宋体" w:hAnsi="宋体" w:eastAsia="宋体" w:cs="宋体"/>
          <w:b w:val="0"/>
          <w:bCs w:val="0"/>
          <w:sz w:val="21"/>
          <w:szCs w:val="21"/>
          <w:lang w:val="en-US" w:eastAsia="zh-CN"/>
        </w:rPr>
        <w:t>客户申请→申请人提供贷款资料→农商银行调查、审查、审批→签订合同→贷款发放</w:t>
      </w:r>
    </w:p>
    <w:p>
      <w:pPr>
        <w:keepNext w:val="0"/>
        <w:keepLines w:val="0"/>
        <w:pageBreakBefore w:val="0"/>
        <w:widowControl/>
        <w:suppressLineNumbers w:val="0"/>
        <w:kinsoku/>
        <w:wordWrap/>
        <w:overflowPunct/>
        <w:topLinePunct w:val="0"/>
        <w:autoSpaceDE/>
        <w:autoSpaceDN/>
        <w:bidi w:val="0"/>
        <w:adjustRightInd/>
        <w:snapToGrid/>
        <w:spacing w:line="360" w:lineRule="exact"/>
        <w:ind w:firstLine="422" w:firstLineChars="200"/>
        <w:jc w:val="left"/>
        <w:textAlignment w:val="auto"/>
        <w:rPr>
          <w:rFonts w:hint="eastAsia" w:ascii="宋体" w:hAnsi="宋体" w:eastAsia="宋体" w:cs="宋体"/>
          <w:sz w:val="21"/>
          <w:szCs w:val="21"/>
        </w:rPr>
      </w:pPr>
      <w:r>
        <w:rPr>
          <w:rFonts w:hint="eastAsia" w:ascii="宋体" w:hAnsi="宋体" w:eastAsia="宋体" w:cs="宋体"/>
          <w:b/>
          <w:bCs/>
          <w:sz w:val="21"/>
          <w:szCs w:val="21"/>
          <w:lang w:val="en-US" w:eastAsia="zh-CN"/>
        </w:rPr>
        <w:t>联系方式：</w:t>
      </w:r>
      <w:r>
        <w:rPr>
          <w:rFonts w:hint="eastAsia" w:ascii="宋体" w:hAnsi="宋体" w:eastAsia="宋体" w:cs="宋体"/>
          <w:color w:val="000000"/>
          <w:kern w:val="0"/>
          <w:sz w:val="21"/>
          <w:szCs w:val="21"/>
          <w:lang w:val="en-US" w:eastAsia="zh-CN" w:bidi="ar"/>
        </w:rPr>
        <w:t>南康中心支行6612595、南康支行营业部6612659、龙岭支行6565767、金鸡支行6633962、泰康东路支行6633313、家具城支行6633311、三益支行6578169、龙回支行6511181、浮石支行6558063、赤土支行6596180、横寨支行6560159、西华支行6640032、南水支行6641348、迎宾支行6613722、蓉江支行6616251、文峰支行6612409、康城支行6611083、鑫泉支行6611036、蓝田支行6795692、镜坝支行6585205、朱坊支行6689168、唐江支行6661394、大岭支行6790925、龙华支行6577591、十八塘支行6598135、内潮支行6584110、麻双支行6501123、圩下支行6579010、横市支行6533248、大坪支行6696120、坪市支行6698216、隆木支行6555325、天街支行6624289</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20" w:firstLineChars="200"/>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客户申请贷款可通过关注我行公众号直接线上申请，也可到我行各网点申请办理。</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jc w:val="left"/>
        <w:textAlignment w:val="auto"/>
        <w:rPr>
          <w:rFonts w:hint="eastAsia" w:ascii="黑体" w:hAnsi="黑体" w:eastAsia="黑体" w:cs="黑体"/>
          <w:b w:val="0"/>
          <w:bCs w:val="0"/>
          <w:sz w:val="21"/>
          <w:szCs w:val="21"/>
          <w:lang w:val="en-US" w:eastAsia="zh-CN"/>
        </w:rPr>
      </w:pPr>
      <w:r>
        <w:rPr>
          <w:rFonts w:hint="eastAsia" w:ascii="黑体" w:hAnsi="黑体" w:eastAsia="黑体" w:cs="黑体"/>
          <w:b w:val="0"/>
          <w:bCs w:val="0"/>
          <w:sz w:val="21"/>
          <w:szCs w:val="21"/>
          <w:lang w:val="en-US" w:eastAsia="zh-CN"/>
        </w:rPr>
        <w:drawing>
          <wp:anchor distT="0" distB="0" distL="114300" distR="114300" simplePos="0" relativeHeight="251660288" behindDoc="0" locked="0" layoutInCell="1" allowOverlap="1">
            <wp:simplePos x="0" y="0"/>
            <wp:positionH relativeFrom="column">
              <wp:posOffset>-16510</wp:posOffset>
            </wp:positionH>
            <wp:positionV relativeFrom="paragraph">
              <wp:posOffset>119380</wp:posOffset>
            </wp:positionV>
            <wp:extent cx="3791585" cy="1487170"/>
            <wp:effectExtent l="0" t="0" r="18415" b="17780"/>
            <wp:wrapSquare wrapText="bothSides"/>
            <wp:docPr id="1" name="图片 1" descr="微信截图_202003161217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微信截图_20200316121742"/>
                    <pic:cNvPicPr>
                      <a:picLocks noChangeAspect="1"/>
                    </pic:cNvPicPr>
                  </pic:nvPicPr>
                  <pic:blipFill>
                    <a:blip r:embed="rId8"/>
                    <a:stretch>
                      <a:fillRect/>
                    </a:stretch>
                  </pic:blipFill>
                  <pic:spPr>
                    <a:xfrm>
                      <a:off x="0" y="0"/>
                      <a:ext cx="3791585" cy="1487170"/>
                    </a:xfrm>
                    <a:prstGeom prst="rect">
                      <a:avLst/>
                    </a:prstGeom>
                  </pic:spPr>
                </pic:pic>
              </a:graphicData>
            </a:graphic>
          </wp:anchor>
        </w:drawing>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jc w:val="left"/>
        <w:textAlignment w:val="auto"/>
        <w:rPr>
          <w:rFonts w:hint="eastAsia" w:ascii="黑体" w:hAnsi="黑体" w:eastAsia="黑体" w:cs="黑体"/>
          <w:b w:val="0"/>
          <w:bCs w:val="0"/>
          <w:sz w:val="21"/>
          <w:szCs w:val="21"/>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jc w:val="left"/>
        <w:textAlignment w:val="auto"/>
        <w:rPr>
          <w:rFonts w:hint="eastAsia" w:ascii="黑体" w:hAnsi="黑体" w:eastAsia="黑体" w:cs="黑体"/>
          <w:b w:val="0"/>
          <w:bCs w:val="0"/>
          <w:sz w:val="21"/>
          <w:szCs w:val="21"/>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jc w:val="left"/>
        <w:textAlignment w:val="auto"/>
        <w:rPr>
          <w:rFonts w:hint="eastAsia" w:ascii="黑体" w:hAnsi="黑体" w:eastAsia="黑体" w:cs="黑体"/>
          <w:b w:val="0"/>
          <w:bCs w:val="0"/>
          <w:sz w:val="21"/>
          <w:szCs w:val="21"/>
          <w:lang w:val="en-US" w:eastAsia="zh-CN"/>
        </w:rPr>
      </w:pPr>
    </w:p>
    <w:p>
      <w:pPr>
        <w:rPr>
          <w:rFonts w:hint="eastAsia" w:ascii="黑体" w:hAnsi="黑体" w:eastAsia="黑体" w:cs="黑体"/>
          <w:b w:val="0"/>
          <w:bCs w:val="0"/>
          <w:sz w:val="24"/>
          <w:szCs w:val="24"/>
          <w:lang w:val="en-US" w:eastAsia="zh-CN"/>
        </w:rPr>
      </w:pPr>
      <w:r>
        <w:rPr>
          <w:rFonts w:hint="eastAsia" w:ascii="黑体" w:hAnsi="黑体" w:eastAsia="黑体" w:cs="黑体"/>
          <w:b w:val="0"/>
          <w:bCs w:val="0"/>
          <w:sz w:val="24"/>
          <w:szCs w:val="24"/>
          <w:lang w:val="en-US" w:eastAsia="zh-CN"/>
        </w:rPr>
        <w:br w:type="page"/>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eastAsia" w:ascii="黑体" w:hAnsi="黑体" w:eastAsia="黑体" w:cs="黑体"/>
          <w:b w:val="0"/>
          <w:bCs w:val="0"/>
          <w:sz w:val="28"/>
          <w:szCs w:val="28"/>
          <w:lang w:val="en-US" w:eastAsia="zh-CN"/>
        </w:rPr>
      </w:pPr>
      <w:r>
        <w:rPr>
          <w:rFonts w:hint="eastAsia" w:ascii="黑体" w:hAnsi="黑体" w:eastAsia="黑体" w:cs="黑体"/>
          <w:b w:val="0"/>
          <w:bCs w:val="0"/>
          <w:sz w:val="28"/>
          <w:szCs w:val="28"/>
          <w:lang w:val="en-US" w:eastAsia="zh-CN"/>
        </w:rPr>
        <w:t>（二十八）</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eastAsia" w:ascii="黑体" w:hAnsi="黑体" w:eastAsia="黑体" w:cs="黑体"/>
          <w:b w:val="0"/>
          <w:bCs w:val="0"/>
          <w:sz w:val="24"/>
          <w:szCs w:val="24"/>
          <w:lang w:val="en-US" w:eastAsia="zh-CN"/>
        </w:rPr>
      </w:pPr>
      <w:r>
        <w:rPr>
          <w:rFonts w:hint="eastAsia" w:ascii="黑体" w:hAnsi="黑体" w:eastAsia="黑体" w:cs="黑体"/>
          <w:b w:val="0"/>
          <w:bCs w:val="0"/>
          <w:sz w:val="28"/>
          <w:szCs w:val="28"/>
          <w:lang w:val="en-US" w:eastAsia="zh-CN"/>
        </w:rPr>
        <w:t>赣州农商银行“百福疫薪贷”</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jc w:val="left"/>
        <w:textAlignment w:val="auto"/>
        <w:rPr>
          <w:rFonts w:hint="eastAsia" w:ascii="黑体" w:hAnsi="黑体" w:eastAsia="黑体" w:cs="黑体"/>
          <w:b w:val="0"/>
          <w:bCs w:val="0"/>
          <w:sz w:val="21"/>
          <w:szCs w:val="21"/>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20" w:firstLineChars="200"/>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“百福疫薪贷”是指新型冠状病毒肺炎疫情期间向小微企业发放用于发放职工工资的贷款。</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22" w:firstLineChars="200"/>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bCs/>
          <w:sz w:val="21"/>
          <w:szCs w:val="21"/>
          <w:lang w:val="en-US" w:eastAsia="zh-CN"/>
        </w:rPr>
        <w:t>贷款对象：</w:t>
      </w:r>
      <w:r>
        <w:rPr>
          <w:rFonts w:hint="eastAsia" w:ascii="宋体" w:hAnsi="宋体" w:eastAsia="宋体" w:cs="宋体"/>
          <w:b w:val="0"/>
          <w:bCs w:val="0"/>
          <w:sz w:val="21"/>
          <w:szCs w:val="21"/>
          <w:lang w:val="en-US" w:eastAsia="zh-CN"/>
        </w:rPr>
        <w:t>经市场监督管理部门核准登记的企业法人、国家规定可以作为借款人的其他组织。</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22" w:firstLineChars="200"/>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bCs/>
          <w:sz w:val="21"/>
          <w:szCs w:val="21"/>
          <w:lang w:val="en-US" w:eastAsia="zh-CN"/>
        </w:rPr>
        <w:t>贷款用途：</w:t>
      </w:r>
      <w:r>
        <w:rPr>
          <w:rFonts w:hint="eastAsia" w:ascii="宋体" w:hAnsi="宋体" w:eastAsia="宋体" w:cs="宋体"/>
          <w:b w:val="0"/>
          <w:bCs w:val="0"/>
          <w:sz w:val="21"/>
          <w:szCs w:val="21"/>
          <w:lang w:val="en-US" w:eastAsia="zh-CN"/>
        </w:rPr>
        <w:t>用于发放职工工资。</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22" w:firstLineChars="200"/>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bCs/>
          <w:sz w:val="21"/>
          <w:szCs w:val="21"/>
          <w:lang w:val="en-US" w:eastAsia="zh-CN"/>
        </w:rPr>
        <w:t>贷款额度：</w:t>
      </w:r>
      <w:r>
        <w:rPr>
          <w:rFonts w:hint="eastAsia" w:ascii="宋体" w:hAnsi="宋体" w:eastAsia="宋体" w:cs="宋体"/>
          <w:b w:val="0"/>
          <w:bCs w:val="0"/>
          <w:sz w:val="21"/>
          <w:szCs w:val="21"/>
          <w:lang w:val="en-US" w:eastAsia="zh-CN"/>
        </w:rPr>
        <w:t>授信额度最高不超过 300 万元。</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22" w:firstLineChars="200"/>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bCs/>
          <w:sz w:val="21"/>
          <w:szCs w:val="21"/>
          <w:lang w:val="en-US" w:eastAsia="zh-CN"/>
        </w:rPr>
        <w:t>贷款期限：</w:t>
      </w:r>
      <w:r>
        <w:rPr>
          <w:rFonts w:hint="eastAsia" w:ascii="宋体" w:hAnsi="宋体" w:eastAsia="宋体" w:cs="宋体"/>
          <w:b w:val="0"/>
          <w:bCs w:val="0"/>
          <w:sz w:val="21"/>
          <w:szCs w:val="21"/>
          <w:lang w:val="en-US" w:eastAsia="zh-CN"/>
        </w:rPr>
        <w:t>授信期间最长不超过 3 年，用信期限根据客户需要确定。</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22" w:firstLineChars="200"/>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bCs/>
          <w:sz w:val="21"/>
          <w:szCs w:val="21"/>
          <w:lang w:val="en-US" w:eastAsia="zh-CN"/>
        </w:rPr>
        <w:t>贷款方式：</w:t>
      </w:r>
      <w:r>
        <w:rPr>
          <w:rFonts w:hint="eastAsia" w:ascii="宋体" w:hAnsi="宋体" w:eastAsia="宋体" w:cs="宋体"/>
          <w:b w:val="0"/>
          <w:bCs w:val="0"/>
          <w:sz w:val="21"/>
          <w:szCs w:val="21"/>
          <w:lang w:val="en-US" w:eastAsia="zh-CN"/>
        </w:rPr>
        <w:t>循环贷款，一次性放款，自主选择一次性或分次提款，随借随还。</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22" w:firstLineChars="200"/>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bCs/>
          <w:sz w:val="21"/>
          <w:szCs w:val="21"/>
          <w:lang w:val="en-US" w:eastAsia="zh-CN"/>
        </w:rPr>
        <w:t>还款方式：</w:t>
      </w:r>
      <w:r>
        <w:rPr>
          <w:rFonts w:hint="eastAsia" w:ascii="宋体" w:hAnsi="宋体" w:eastAsia="宋体" w:cs="宋体"/>
          <w:b w:val="0"/>
          <w:bCs w:val="0"/>
          <w:sz w:val="21"/>
          <w:szCs w:val="21"/>
          <w:lang w:val="en-US" w:eastAsia="zh-CN"/>
        </w:rPr>
        <w:t>随借随还，按日计息。</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22" w:firstLineChars="200"/>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bCs/>
          <w:sz w:val="21"/>
          <w:szCs w:val="21"/>
          <w:lang w:val="en-US" w:eastAsia="zh-CN"/>
        </w:rPr>
        <w:t>担保方式：</w:t>
      </w:r>
      <w:r>
        <w:rPr>
          <w:rFonts w:hint="eastAsia" w:ascii="宋体" w:hAnsi="宋体" w:eastAsia="宋体" w:cs="宋体"/>
          <w:b w:val="0"/>
          <w:bCs w:val="0"/>
          <w:sz w:val="21"/>
          <w:szCs w:val="21"/>
          <w:lang w:val="en-US" w:eastAsia="zh-CN"/>
        </w:rPr>
        <w:t>信用、抵押、保证。</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22" w:firstLineChars="200"/>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bCs/>
          <w:sz w:val="21"/>
          <w:szCs w:val="21"/>
          <w:lang w:val="en-US" w:eastAsia="zh-CN"/>
        </w:rPr>
        <w:t>申报资料：</w:t>
      </w:r>
      <w:r>
        <w:rPr>
          <w:rFonts w:hint="eastAsia" w:ascii="宋体" w:hAnsi="宋体" w:eastAsia="宋体" w:cs="宋体"/>
          <w:b w:val="0"/>
          <w:bCs w:val="0"/>
          <w:sz w:val="21"/>
          <w:szCs w:val="21"/>
          <w:lang w:val="en-US" w:eastAsia="zh-CN"/>
        </w:rPr>
        <w:t>申请人基本资料及证照、上年度发放员工工资相关凭据及银行需要提供的其他资料</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22" w:firstLineChars="200"/>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bCs/>
          <w:sz w:val="21"/>
          <w:szCs w:val="21"/>
          <w:lang w:val="en-US" w:eastAsia="zh-CN"/>
        </w:rPr>
        <w:t>办理流程：</w:t>
      </w:r>
      <w:r>
        <w:rPr>
          <w:rFonts w:hint="eastAsia" w:ascii="宋体" w:hAnsi="宋体" w:eastAsia="宋体" w:cs="宋体"/>
          <w:b w:val="0"/>
          <w:bCs w:val="0"/>
          <w:sz w:val="21"/>
          <w:szCs w:val="21"/>
          <w:lang w:val="en-US" w:eastAsia="zh-CN"/>
        </w:rPr>
        <w:t>客户申请→申请人提供贷款资料→农商银行调查、审查、审批→签订合同→贷款发放。</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22" w:firstLineChars="200"/>
        <w:jc w:val="left"/>
        <w:textAlignment w:val="auto"/>
        <w:rPr>
          <w:rFonts w:hint="eastAsia" w:ascii="黑体" w:hAnsi="黑体" w:eastAsia="黑体" w:cs="黑体"/>
          <w:b w:val="0"/>
          <w:bCs w:val="0"/>
          <w:sz w:val="21"/>
          <w:szCs w:val="21"/>
          <w:lang w:val="en-US" w:eastAsia="zh-CN"/>
        </w:rPr>
      </w:pPr>
      <w:r>
        <w:rPr>
          <w:rFonts w:hint="eastAsia" w:ascii="宋体" w:hAnsi="宋体" w:eastAsia="宋体" w:cs="宋体"/>
          <w:b/>
          <w:bCs/>
          <w:sz w:val="21"/>
          <w:szCs w:val="21"/>
          <w:lang w:val="en-US" w:eastAsia="zh-CN"/>
        </w:rPr>
        <w:t>联系方式：</w:t>
      </w:r>
      <w:r>
        <w:rPr>
          <w:rFonts w:hint="eastAsia" w:ascii="宋体" w:hAnsi="宋体" w:eastAsia="宋体" w:cs="宋体"/>
          <w:b w:val="0"/>
          <w:bCs w:val="0"/>
          <w:sz w:val="21"/>
          <w:szCs w:val="21"/>
          <w:lang w:val="en-US" w:eastAsia="zh-CN"/>
        </w:rPr>
        <w:t>同赣州农商银行“百福疫能贷”。</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firstLine="420" w:firstLineChars="200"/>
        <w:jc w:val="left"/>
        <w:textAlignment w:val="auto"/>
        <w:rPr>
          <w:rFonts w:hint="eastAsia" w:ascii="黑体" w:hAnsi="黑体" w:eastAsia="黑体" w:cs="黑体"/>
          <w:b w:val="0"/>
          <w:bCs w:val="0"/>
          <w:sz w:val="21"/>
          <w:szCs w:val="21"/>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firstLine="420" w:firstLineChars="200"/>
        <w:jc w:val="left"/>
        <w:textAlignment w:val="auto"/>
        <w:rPr>
          <w:rFonts w:hint="eastAsia" w:ascii="黑体" w:hAnsi="黑体" w:eastAsia="黑体" w:cs="黑体"/>
          <w:b w:val="0"/>
          <w:bCs w:val="0"/>
          <w:sz w:val="21"/>
          <w:szCs w:val="21"/>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firstLine="420" w:firstLineChars="200"/>
        <w:jc w:val="left"/>
        <w:textAlignment w:val="auto"/>
        <w:rPr>
          <w:rFonts w:hint="eastAsia" w:ascii="黑体" w:hAnsi="黑体" w:eastAsia="黑体" w:cs="黑体"/>
          <w:b w:val="0"/>
          <w:bCs w:val="0"/>
          <w:sz w:val="21"/>
          <w:szCs w:val="21"/>
          <w:lang w:val="en-US" w:eastAsia="zh-CN"/>
        </w:rPr>
      </w:pPr>
    </w:p>
    <w:p>
      <w:pPr>
        <w:rPr>
          <w:rFonts w:hint="eastAsia" w:ascii="黑体" w:hAnsi="黑体" w:eastAsia="黑体" w:cs="黑体"/>
          <w:b w:val="0"/>
          <w:bCs w:val="0"/>
          <w:sz w:val="24"/>
          <w:szCs w:val="24"/>
          <w:lang w:val="en-US" w:eastAsia="zh-CN"/>
        </w:rPr>
      </w:pPr>
      <w:r>
        <w:rPr>
          <w:rFonts w:hint="eastAsia" w:ascii="黑体" w:hAnsi="黑体" w:eastAsia="黑体" w:cs="黑体"/>
          <w:b w:val="0"/>
          <w:bCs w:val="0"/>
          <w:sz w:val="24"/>
          <w:szCs w:val="24"/>
          <w:lang w:val="en-US" w:eastAsia="zh-CN"/>
        </w:rPr>
        <w:br w:type="page"/>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eastAsia" w:ascii="黑体" w:hAnsi="黑体" w:eastAsia="黑体" w:cs="黑体"/>
          <w:b w:val="0"/>
          <w:bCs w:val="0"/>
          <w:sz w:val="28"/>
          <w:szCs w:val="28"/>
          <w:lang w:val="en-US" w:eastAsia="zh-CN"/>
        </w:rPr>
      </w:pPr>
      <w:r>
        <w:rPr>
          <w:rFonts w:hint="eastAsia" w:ascii="黑体" w:hAnsi="黑体" w:eastAsia="黑体" w:cs="黑体"/>
          <w:b w:val="0"/>
          <w:bCs w:val="0"/>
          <w:sz w:val="28"/>
          <w:szCs w:val="28"/>
          <w:lang w:val="en-US" w:eastAsia="zh-CN"/>
        </w:rPr>
        <w:t>（二十九）</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eastAsia" w:ascii="黑体" w:hAnsi="黑体" w:eastAsia="黑体" w:cs="黑体"/>
          <w:b w:val="0"/>
          <w:bCs w:val="0"/>
          <w:sz w:val="28"/>
          <w:szCs w:val="28"/>
          <w:lang w:val="en-US" w:eastAsia="zh-CN"/>
        </w:rPr>
      </w:pPr>
      <w:r>
        <w:rPr>
          <w:rFonts w:hint="eastAsia" w:ascii="黑体" w:hAnsi="黑体" w:eastAsia="黑体" w:cs="黑体"/>
          <w:b w:val="0"/>
          <w:bCs w:val="0"/>
          <w:sz w:val="28"/>
          <w:szCs w:val="28"/>
          <w:lang w:val="en-US" w:eastAsia="zh-CN"/>
        </w:rPr>
        <w:t>赣州银座村镇银行“复工低息专享贷”</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left"/>
        <w:textAlignment w:val="auto"/>
        <w:rPr>
          <w:rFonts w:hint="eastAsia" w:ascii="黑体" w:hAnsi="黑体" w:eastAsia="黑体" w:cs="黑体"/>
          <w:b w:val="0"/>
          <w:bCs w:val="0"/>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20" w:firstLineChars="200"/>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“复工低息专享贷”是赣州银座村镇银行为疫情防控相关行业小微民营企业及企业主、个体工商户推出的担保方式灵活、办理方便简单的专属信贷产品。</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22" w:firstLineChars="200"/>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bCs/>
          <w:sz w:val="21"/>
          <w:szCs w:val="21"/>
          <w:lang w:val="en-US" w:eastAsia="zh-CN"/>
        </w:rPr>
        <w:t>贷款对象：</w:t>
      </w:r>
      <w:r>
        <w:rPr>
          <w:rFonts w:hint="eastAsia" w:ascii="宋体" w:hAnsi="宋体" w:eastAsia="宋体" w:cs="宋体"/>
          <w:b w:val="0"/>
          <w:bCs w:val="0"/>
          <w:sz w:val="21"/>
          <w:szCs w:val="21"/>
          <w:lang w:val="en-US" w:eastAsia="zh-CN"/>
        </w:rPr>
        <w:t>受疫情影响亟需复工资金的各个行业，重点为农业、渔业、制造业、批发和零售业、住宿和餐饮业、文化旅游业等生产经营性行业。</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22" w:firstLineChars="200"/>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bCs/>
          <w:sz w:val="21"/>
          <w:szCs w:val="21"/>
          <w:lang w:val="en-US" w:eastAsia="zh-CN"/>
        </w:rPr>
        <w:t>贷款用途：</w:t>
      </w:r>
      <w:r>
        <w:rPr>
          <w:rFonts w:hint="eastAsia" w:ascii="宋体" w:hAnsi="宋体" w:eastAsia="宋体" w:cs="宋体"/>
          <w:b w:val="0"/>
          <w:bCs w:val="0"/>
          <w:sz w:val="21"/>
          <w:szCs w:val="21"/>
          <w:lang w:val="en-US" w:eastAsia="zh-CN"/>
        </w:rPr>
        <w:t>购买原材料和设备等正常生产经营投入。</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22" w:firstLineChars="200"/>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bCs/>
          <w:sz w:val="21"/>
          <w:szCs w:val="21"/>
          <w:lang w:val="en-US" w:eastAsia="zh-CN"/>
        </w:rPr>
        <w:t>贷款额度：</w:t>
      </w:r>
      <w:r>
        <w:rPr>
          <w:rFonts w:hint="eastAsia" w:ascii="宋体" w:hAnsi="宋体" w:eastAsia="宋体" w:cs="宋体"/>
          <w:b w:val="0"/>
          <w:bCs w:val="0"/>
          <w:sz w:val="21"/>
          <w:szCs w:val="21"/>
          <w:lang w:val="en-US" w:eastAsia="zh-CN"/>
        </w:rPr>
        <w:t>综合考虑客户资产、负债、现金流、资金用途等因素，核定贷款额度，贷款最高额度 100 万元。</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22" w:firstLineChars="200"/>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bCs/>
          <w:sz w:val="21"/>
          <w:szCs w:val="21"/>
          <w:lang w:val="en-US" w:eastAsia="zh-CN"/>
        </w:rPr>
        <w:t>贷款期限：</w:t>
      </w:r>
      <w:r>
        <w:rPr>
          <w:rFonts w:hint="eastAsia" w:ascii="宋体" w:hAnsi="宋体" w:eastAsia="宋体" w:cs="宋体"/>
          <w:b w:val="0"/>
          <w:bCs w:val="0"/>
          <w:sz w:val="21"/>
          <w:szCs w:val="21"/>
          <w:lang w:val="en-US" w:eastAsia="zh-CN"/>
        </w:rPr>
        <w:t>3-12 个月。</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22" w:firstLineChars="200"/>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bCs/>
          <w:sz w:val="21"/>
          <w:szCs w:val="21"/>
          <w:lang w:val="en-US" w:eastAsia="zh-CN"/>
        </w:rPr>
        <w:t>贷款利率：</w:t>
      </w:r>
      <w:r>
        <w:rPr>
          <w:rFonts w:hint="eastAsia" w:ascii="宋体" w:hAnsi="宋体" w:eastAsia="宋体" w:cs="宋体"/>
          <w:b w:val="0"/>
          <w:bCs w:val="0"/>
          <w:sz w:val="21"/>
          <w:szCs w:val="21"/>
          <w:lang w:val="en-US" w:eastAsia="zh-CN"/>
        </w:rPr>
        <w:t>年利率 4.55%。</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22" w:firstLineChars="200"/>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bCs/>
          <w:sz w:val="21"/>
          <w:szCs w:val="21"/>
          <w:lang w:val="en-US" w:eastAsia="zh-CN"/>
        </w:rPr>
        <w:t>贷款方式：</w:t>
      </w:r>
      <w:r>
        <w:rPr>
          <w:rFonts w:hint="eastAsia" w:ascii="宋体" w:hAnsi="宋体" w:eastAsia="宋体" w:cs="宋体"/>
          <w:b w:val="0"/>
          <w:bCs w:val="0"/>
          <w:sz w:val="21"/>
          <w:szCs w:val="21"/>
          <w:lang w:val="en-US" w:eastAsia="zh-CN"/>
        </w:rPr>
        <w:t>一次授信、循环使用</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22" w:firstLineChars="200"/>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bCs/>
          <w:sz w:val="21"/>
          <w:szCs w:val="21"/>
          <w:lang w:val="en-US" w:eastAsia="zh-CN"/>
        </w:rPr>
        <w:t>还款方式：</w:t>
      </w:r>
      <w:r>
        <w:rPr>
          <w:rFonts w:hint="eastAsia" w:ascii="宋体" w:hAnsi="宋体" w:eastAsia="宋体" w:cs="宋体"/>
          <w:b w:val="0"/>
          <w:bCs w:val="0"/>
          <w:sz w:val="21"/>
          <w:szCs w:val="21"/>
          <w:lang w:val="en-US" w:eastAsia="zh-CN"/>
        </w:rPr>
        <w:t>按季结息、利随本清</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22" w:firstLineChars="200"/>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bCs/>
          <w:sz w:val="21"/>
          <w:szCs w:val="21"/>
          <w:lang w:val="en-US" w:eastAsia="zh-CN"/>
        </w:rPr>
        <w:t>担保方式：</w:t>
      </w:r>
      <w:r>
        <w:rPr>
          <w:rFonts w:hint="eastAsia" w:ascii="宋体" w:hAnsi="宋体" w:eastAsia="宋体" w:cs="宋体"/>
          <w:b w:val="0"/>
          <w:bCs w:val="0"/>
          <w:sz w:val="21"/>
          <w:szCs w:val="21"/>
          <w:lang w:val="en-US" w:eastAsia="zh-CN"/>
        </w:rPr>
        <w:t>信用、保证、抵押和质押</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22" w:firstLineChars="200"/>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bCs/>
          <w:sz w:val="21"/>
          <w:szCs w:val="21"/>
          <w:lang w:val="en-US" w:eastAsia="zh-CN"/>
        </w:rPr>
        <w:t>申报资料：</w:t>
      </w:r>
      <w:r>
        <w:rPr>
          <w:rFonts w:hint="eastAsia" w:ascii="宋体" w:hAnsi="宋体" w:eastAsia="宋体" w:cs="宋体"/>
          <w:b w:val="0"/>
          <w:bCs w:val="0"/>
          <w:sz w:val="21"/>
          <w:szCs w:val="21"/>
          <w:lang w:val="en-US" w:eastAsia="zh-CN"/>
        </w:rPr>
        <w:t>个人身份证明、资产证明、营业执照等生产经营相关资料</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22" w:firstLineChars="200"/>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bCs/>
          <w:sz w:val="21"/>
          <w:szCs w:val="21"/>
          <w:lang w:val="en-US" w:eastAsia="zh-CN"/>
        </w:rPr>
        <w:t>办理流程：</w:t>
      </w:r>
      <w:r>
        <w:rPr>
          <w:rFonts w:hint="eastAsia" w:ascii="宋体" w:hAnsi="宋体" w:eastAsia="宋体" w:cs="宋体"/>
          <w:b w:val="0"/>
          <w:bCs w:val="0"/>
          <w:sz w:val="21"/>
          <w:szCs w:val="21"/>
          <w:lang w:val="en-US" w:eastAsia="zh-CN"/>
        </w:rPr>
        <w:t>我行官网、移动营业厅等线上渠道申请办理，各支行网点线下申请。</w:t>
      </w:r>
    </w:p>
    <w:p>
      <w:pPr>
        <w:keepNext w:val="0"/>
        <w:keepLines w:val="0"/>
        <w:pageBreakBefore w:val="0"/>
        <w:widowControl/>
        <w:suppressLineNumbers w:val="0"/>
        <w:kinsoku/>
        <w:wordWrap/>
        <w:overflowPunct/>
        <w:topLinePunct w:val="0"/>
        <w:autoSpaceDE/>
        <w:autoSpaceDN/>
        <w:bidi w:val="0"/>
        <w:adjustRightInd/>
        <w:snapToGrid/>
        <w:spacing w:line="360" w:lineRule="exact"/>
        <w:ind w:firstLine="422" w:firstLineChars="200"/>
        <w:jc w:val="left"/>
        <w:textAlignment w:val="auto"/>
        <w:rPr>
          <w:rFonts w:hint="eastAsia" w:ascii="宋体" w:hAnsi="宋体" w:eastAsia="宋体" w:cs="宋体"/>
          <w:sz w:val="21"/>
          <w:szCs w:val="21"/>
        </w:rPr>
      </w:pPr>
      <w:r>
        <w:rPr>
          <w:rFonts w:hint="eastAsia" w:ascii="宋体" w:hAnsi="宋体" w:eastAsia="宋体" w:cs="宋体"/>
          <w:b/>
          <w:bCs/>
          <w:sz w:val="21"/>
          <w:szCs w:val="21"/>
          <w:lang w:val="en-US" w:eastAsia="zh-CN"/>
        </w:rPr>
        <w:t>联系方式：</w:t>
      </w:r>
      <w:r>
        <w:rPr>
          <w:rFonts w:hint="eastAsia" w:ascii="宋体" w:hAnsi="宋体" w:eastAsia="宋体" w:cs="宋体"/>
          <w:color w:val="000000"/>
          <w:kern w:val="0"/>
          <w:sz w:val="21"/>
          <w:szCs w:val="21"/>
          <w:lang w:val="en-US" w:eastAsia="zh-CN" w:bidi="ar"/>
        </w:rPr>
        <w:t xml:space="preserve">赣州银座村镇银行南康支行 蔡经理 18070363998 </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jc w:val="left"/>
        <w:textAlignment w:val="auto"/>
        <w:rPr>
          <w:rFonts w:hint="eastAsia" w:ascii="黑体" w:hAnsi="黑体" w:eastAsia="黑体" w:cs="黑体"/>
          <w:b w:val="0"/>
          <w:bCs w:val="0"/>
          <w:sz w:val="21"/>
          <w:szCs w:val="21"/>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jc w:val="left"/>
        <w:textAlignment w:val="auto"/>
        <w:rPr>
          <w:rFonts w:hint="eastAsia" w:ascii="黑体" w:hAnsi="黑体" w:eastAsia="黑体" w:cs="黑体"/>
          <w:b w:val="0"/>
          <w:bCs w:val="0"/>
          <w:sz w:val="21"/>
          <w:szCs w:val="21"/>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jc w:val="left"/>
        <w:textAlignment w:val="auto"/>
        <w:rPr>
          <w:rFonts w:hint="eastAsia" w:ascii="黑体" w:hAnsi="黑体" w:eastAsia="黑体" w:cs="黑体"/>
          <w:b w:val="0"/>
          <w:bCs w:val="0"/>
          <w:sz w:val="21"/>
          <w:szCs w:val="21"/>
          <w:lang w:val="en-US" w:eastAsia="zh-CN"/>
        </w:rPr>
      </w:pPr>
    </w:p>
    <w:p>
      <w:pPr>
        <w:rPr>
          <w:rFonts w:hint="eastAsia" w:ascii="黑体" w:hAnsi="黑体" w:eastAsia="黑体" w:cs="黑体"/>
          <w:b w:val="0"/>
          <w:bCs w:val="0"/>
          <w:sz w:val="24"/>
          <w:szCs w:val="24"/>
          <w:lang w:val="en-US" w:eastAsia="zh-CN"/>
        </w:rPr>
      </w:pPr>
      <w:r>
        <w:rPr>
          <w:rFonts w:hint="eastAsia" w:ascii="黑体" w:hAnsi="黑体" w:eastAsia="黑体" w:cs="黑体"/>
          <w:b w:val="0"/>
          <w:bCs w:val="0"/>
          <w:sz w:val="24"/>
          <w:szCs w:val="24"/>
          <w:lang w:val="en-US" w:eastAsia="zh-CN"/>
        </w:rPr>
        <w:br w:type="page"/>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eastAsia" w:ascii="黑体" w:hAnsi="黑体" w:eastAsia="黑体" w:cs="黑体"/>
          <w:b w:val="0"/>
          <w:bCs w:val="0"/>
          <w:sz w:val="28"/>
          <w:szCs w:val="28"/>
          <w:lang w:val="en-US" w:eastAsia="zh-CN"/>
        </w:rPr>
      </w:pPr>
      <w:r>
        <w:rPr>
          <w:rFonts w:hint="eastAsia" w:ascii="黑体" w:hAnsi="黑体" w:eastAsia="黑体" w:cs="黑体"/>
          <w:b w:val="0"/>
          <w:bCs w:val="0"/>
          <w:sz w:val="28"/>
          <w:szCs w:val="28"/>
          <w:lang w:val="en-US" w:eastAsia="zh-CN"/>
        </w:rPr>
        <w:t>（三十）</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eastAsia" w:ascii="黑体" w:hAnsi="黑体" w:eastAsia="黑体" w:cs="黑体"/>
          <w:b w:val="0"/>
          <w:bCs w:val="0"/>
          <w:sz w:val="28"/>
          <w:szCs w:val="28"/>
          <w:lang w:val="en-US" w:eastAsia="zh-CN"/>
        </w:rPr>
      </w:pPr>
      <w:r>
        <w:rPr>
          <w:rFonts w:hint="eastAsia" w:ascii="黑体" w:hAnsi="黑体" w:eastAsia="黑体" w:cs="黑体"/>
          <w:b w:val="0"/>
          <w:bCs w:val="0"/>
          <w:sz w:val="28"/>
          <w:szCs w:val="28"/>
          <w:lang w:val="en-US" w:eastAsia="zh-CN"/>
        </w:rPr>
        <w:t>江西联合股权交易中心抗疫私募可转债</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firstLine="420" w:firstLineChars="200"/>
        <w:jc w:val="left"/>
        <w:textAlignment w:val="auto"/>
        <w:rPr>
          <w:rFonts w:hint="eastAsia" w:ascii="黑体" w:hAnsi="黑体" w:eastAsia="黑体" w:cs="黑体"/>
          <w:b w:val="0"/>
          <w:bCs w:val="0"/>
          <w:sz w:val="21"/>
          <w:szCs w:val="21"/>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firstLine="420" w:firstLineChars="200"/>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抗疫私募可转债是依照《区域股权市场监督管理实行办法》、 《江西省区域性股权市场监督管理细则》、《江西联合股权交易中心江右私募可转债业务规则（试行）》发行的，期限一年（含）以内，募集资金用于企业生产防控物资、为生产防控物资提供服务企业和受疫情影响需恢复产能的重点企业，并且符合触发条件可申请转股的专项私募债券。</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firstLine="422" w:firstLineChars="200"/>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bCs/>
          <w:sz w:val="21"/>
          <w:szCs w:val="21"/>
          <w:lang w:val="en-US" w:eastAsia="zh-CN"/>
        </w:rPr>
        <w:t>发行对象：</w:t>
      </w:r>
      <w:r>
        <w:rPr>
          <w:rFonts w:hint="eastAsia" w:ascii="宋体" w:hAnsi="宋体" w:eastAsia="宋体" w:cs="宋体"/>
          <w:b w:val="0"/>
          <w:bCs w:val="0"/>
          <w:sz w:val="21"/>
          <w:szCs w:val="21"/>
          <w:lang w:val="en-US" w:eastAsia="zh-CN"/>
        </w:rPr>
        <w:t>为生产防控物资提供服务的企业和受疫情影响需恢复产能的重点企业。</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firstLine="422" w:firstLineChars="200"/>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bCs/>
          <w:sz w:val="21"/>
          <w:szCs w:val="21"/>
          <w:lang w:val="en-US" w:eastAsia="zh-CN"/>
        </w:rPr>
        <w:t>发行用途：</w:t>
      </w:r>
      <w:r>
        <w:rPr>
          <w:rFonts w:hint="eastAsia" w:ascii="宋体" w:hAnsi="宋体" w:eastAsia="宋体" w:cs="宋体"/>
          <w:b w:val="0"/>
          <w:bCs w:val="0"/>
          <w:sz w:val="21"/>
          <w:szCs w:val="21"/>
          <w:lang w:val="en-US" w:eastAsia="zh-CN"/>
        </w:rPr>
        <w:t>用于企业生产防控物资、企业复工复产、恢复产能。</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firstLine="422" w:firstLineChars="200"/>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bCs/>
          <w:sz w:val="21"/>
          <w:szCs w:val="21"/>
          <w:lang w:val="en-US" w:eastAsia="zh-CN"/>
        </w:rPr>
        <w:t>发行期限：</w:t>
      </w:r>
      <w:r>
        <w:rPr>
          <w:rFonts w:hint="eastAsia" w:ascii="宋体" w:hAnsi="宋体" w:eastAsia="宋体" w:cs="宋体"/>
          <w:b w:val="0"/>
          <w:bCs w:val="0"/>
          <w:sz w:val="21"/>
          <w:szCs w:val="21"/>
          <w:lang w:val="en-US" w:eastAsia="zh-CN"/>
        </w:rPr>
        <w:t xml:space="preserve">原则上不超过一年 </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firstLine="422" w:firstLineChars="200"/>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bCs/>
          <w:sz w:val="21"/>
          <w:szCs w:val="21"/>
          <w:lang w:val="en-US" w:eastAsia="zh-CN"/>
        </w:rPr>
        <w:t>发行流程：</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firstLine="420"/>
        <w:jc w:val="center"/>
        <w:textAlignment w:val="auto"/>
        <w:rPr>
          <w:rFonts w:hint="eastAsia" w:ascii="宋体" w:hAnsi="宋体" w:eastAsia="宋体" w:cs="宋体"/>
          <w:b w:val="0"/>
          <w:bCs w:val="0"/>
          <w:sz w:val="21"/>
          <w:szCs w:val="21"/>
          <w:lang w:val="en-US" w:eastAsia="zh-CN"/>
        </w:rPr>
      </w:pPr>
      <w:r>
        <w:rPr>
          <w:rFonts w:hint="eastAsia" w:ascii="黑体" w:hAnsi="黑体" w:eastAsia="黑体" w:cs="黑体"/>
          <w:b w:val="0"/>
          <w:bCs w:val="0"/>
          <w:sz w:val="21"/>
          <w:szCs w:val="21"/>
          <w:lang w:val="en-US" w:eastAsia="zh-CN"/>
        </w:rPr>
        <w:drawing>
          <wp:anchor distT="0" distB="0" distL="114300" distR="114300" simplePos="0" relativeHeight="251661312" behindDoc="0" locked="0" layoutInCell="1" allowOverlap="1">
            <wp:simplePos x="0" y="0"/>
            <wp:positionH relativeFrom="column">
              <wp:posOffset>304165</wp:posOffset>
            </wp:positionH>
            <wp:positionV relativeFrom="paragraph">
              <wp:posOffset>12700</wp:posOffset>
            </wp:positionV>
            <wp:extent cx="3294380" cy="2174875"/>
            <wp:effectExtent l="0" t="0" r="1270" b="15875"/>
            <wp:wrapSquare wrapText="bothSides"/>
            <wp:docPr id="4" name="图片 4" descr="微信截图_20200316123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微信截图_20200316123007"/>
                    <pic:cNvPicPr>
                      <a:picLocks noChangeAspect="1"/>
                    </pic:cNvPicPr>
                  </pic:nvPicPr>
                  <pic:blipFill>
                    <a:blip r:embed="rId9"/>
                    <a:stretch>
                      <a:fillRect/>
                    </a:stretch>
                  </pic:blipFill>
                  <pic:spPr>
                    <a:xfrm>
                      <a:off x="0" y="0"/>
                      <a:ext cx="3294380" cy="2174875"/>
                    </a:xfrm>
                    <a:prstGeom prst="rect">
                      <a:avLst/>
                    </a:prstGeom>
                  </pic:spPr>
                </pic:pic>
              </a:graphicData>
            </a:graphic>
          </wp:anchor>
        </w:drawing>
      </w:r>
      <w:r>
        <w:rPr>
          <w:rFonts w:hint="eastAsia" w:ascii="宋体" w:hAnsi="宋体" w:eastAsia="宋体" w:cs="宋体"/>
          <w:b/>
          <w:bCs/>
          <w:sz w:val="21"/>
          <w:szCs w:val="21"/>
          <w:lang w:val="en-US" w:eastAsia="zh-CN"/>
        </w:rPr>
        <w:t>联系方式：</w:t>
      </w:r>
      <w:r>
        <w:rPr>
          <w:rFonts w:hint="eastAsia" w:ascii="宋体" w:hAnsi="宋体" w:eastAsia="宋体" w:cs="宋体"/>
          <w:b w:val="0"/>
          <w:bCs w:val="0"/>
          <w:sz w:val="21"/>
          <w:szCs w:val="21"/>
          <w:lang w:val="en-US" w:eastAsia="zh-CN"/>
        </w:rPr>
        <w:t>张雪平 18607077365，胡子迁 13767479932，</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firstLine="420"/>
        <w:jc w:val="center"/>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桂崇 18770017529</w:t>
      </w:r>
    </w:p>
    <w:sectPr>
      <w:footerReference r:id="rId5" w:type="default"/>
      <w:pgSz w:w="8335" w:h="11850"/>
      <w:pgMar w:top="1327" w:right="1179" w:bottom="1327" w:left="1179" w:header="851" w:footer="992"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tabs>
        <w:tab w:val="center" w:pos="2988"/>
        <w:tab w:val="clear" w:pos="4153"/>
      </w:tabs>
    </w:pPr>
    <w:r>
      <w:rPr>
        <w:rFonts w:hint="eastAsia"/>
        <w:lang w:eastAsia="zh-CN"/>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240620A"/>
    <w:multiLevelType w:val="singleLevel"/>
    <w:tmpl w:val="A240620A"/>
    <w:lvl w:ilvl="0" w:tentative="0">
      <w:start w:val="1"/>
      <w:numFmt w:val="decimal"/>
      <w:suff w:val="nothing"/>
      <w:lvlText w:val="（%1）"/>
      <w:lvlJc w:val="left"/>
    </w:lvl>
  </w:abstractNum>
  <w:abstractNum w:abstractNumId="1">
    <w:nsid w:val="B0F6E1E9"/>
    <w:multiLevelType w:val="singleLevel"/>
    <w:tmpl w:val="B0F6E1E9"/>
    <w:lvl w:ilvl="0" w:tentative="0">
      <w:start w:val="1"/>
      <w:numFmt w:val="decimal"/>
      <w:suff w:val="nothing"/>
      <w:lvlText w:val="（%1）"/>
      <w:lvlJc w:val="left"/>
    </w:lvl>
  </w:abstractNum>
  <w:abstractNum w:abstractNumId="2">
    <w:nsid w:val="C791F194"/>
    <w:multiLevelType w:val="singleLevel"/>
    <w:tmpl w:val="C791F194"/>
    <w:lvl w:ilvl="0" w:tentative="0">
      <w:start w:val="1"/>
      <w:numFmt w:val="decimal"/>
      <w:suff w:val="nothing"/>
      <w:lvlText w:val="（%1）"/>
      <w:lvlJc w:val="left"/>
    </w:lvl>
  </w:abstractNum>
  <w:abstractNum w:abstractNumId="3">
    <w:nsid w:val="CEB079D1"/>
    <w:multiLevelType w:val="singleLevel"/>
    <w:tmpl w:val="CEB079D1"/>
    <w:lvl w:ilvl="0" w:tentative="0">
      <w:start w:val="1"/>
      <w:numFmt w:val="decimal"/>
      <w:suff w:val="nothing"/>
      <w:lvlText w:val="（%1）"/>
      <w:lvlJc w:val="left"/>
    </w:lvl>
  </w:abstractNum>
  <w:abstractNum w:abstractNumId="4">
    <w:nsid w:val="D34A2143"/>
    <w:multiLevelType w:val="singleLevel"/>
    <w:tmpl w:val="D34A2143"/>
    <w:lvl w:ilvl="0" w:tentative="0">
      <w:start w:val="1"/>
      <w:numFmt w:val="decimal"/>
      <w:suff w:val="nothing"/>
      <w:lvlText w:val="（%1）"/>
      <w:lvlJc w:val="left"/>
    </w:lvl>
  </w:abstractNum>
  <w:abstractNum w:abstractNumId="5">
    <w:nsid w:val="D55CD29B"/>
    <w:multiLevelType w:val="singleLevel"/>
    <w:tmpl w:val="D55CD29B"/>
    <w:lvl w:ilvl="0" w:tentative="0">
      <w:start w:val="1"/>
      <w:numFmt w:val="decimal"/>
      <w:suff w:val="nothing"/>
      <w:lvlText w:val="（%1）"/>
      <w:lvlJc w:val="left"/>
    </w:lvl>
  </w:abstractNum>
  <w:abstractNum w:abstractNumId="6">
    <w:nsid w:val="DB4128EA"/>
    <w:multiLevelType w:val="singleLevel"/>
    <w:tmpl w:val="DB4128EA"/>
    <w:lvl w:ilvl="0" w:tentative="0">
      <w:start w:val="6"/>
      <w:numFmt w:val="decimal"/>
      <w:suff w:val="nothing"/>
      <w:lvlText w:val="%1．"/>
      <w:lvlJc w:val="left"/>
    </w:lvl>
  </w:abstractNum>
  <w:abstractNum w:abstractNumId="7">
    <w:nsid w:val="05406073"/>
    <w:multiLevelType w:val="singleLevel"/>
    <w:tmpl w:val="05406073"/>
    <w:lvl w:ilvl="0" w:tentative="0">
      <w:start w:val="30"/>
      <w:numFmt w:val="decimal"/>
      <w:suff w:val="nothing"/>
      <w:lvlText w:val="%1．"/>
      <w:lvlJc w:val="left"/>
    </w:lvl>
  </w:abstractNum>
  <w:abstractNum w:abstractNumId="8">
    <w:nsid w:val="0A5F0FAD"/>
    <w:multiLevelType w:val="singleLevel"/>
    <w:tmpl w:val="0A5F0FAD"/>
    <w:lvl w:ilvl="0" w:tentative="0">
      <w:start w:val="1"/>
      <w:numFmt w:val="decimal"/>
      <w:suff w:val="nothing"/>
      <w:lvlText w:val="（%1）"/>
      <w:lvlJc w:val="left"/>
    </w:lvl>
  </w:abstractNum>
  <w:abstractNum w:abstractNumId="9">
    <w:nsid w:val="57071A55"/>
    <w:multiLevelType w:val="singleLevel"/>
    <w:tmpl w:val="57071A55"/>
    <w:lvl w:ilvl="0" w:tentative="0">
      <w:start w:val="1"/>
      <w:numFmt w:val="decimal"/>
      <w:suff w:val="nothing"/>
      <w:lvlText w:val="（%1）"/>
      <w:lvlJc w:val="left"/>
    </w:lvl>
  </w:abstractNum>
  <w:abstractNum w:abstractNumId="10">
    <w:nsid w:val="6A192881"/>
    <w:multiLevelType w:val="singleLevel"/>
    <w:tmpl w:val="6A192881"/>
    <w:lvl w:ilvl="0" w:tentative="0">
      <w:start w:val="1"/>
      <w:numFmt w:val="decimal"/>
      <w:suff w:val="nothing"/>
      <w:lvlText w:val="（%1）"/>
      <w:lvlJc w:val="left"/>
    </w:lvl>
  </w:abstractNum>
  <w:abstractNum w:abstractNumId="11">
    <w:nsid w:val="7260EEDD"/>
    <w:multiLevelType w:val="singleLevel"/>
    <w:tmpl w:val="7260EEDD"/>
    <w:lvl w:ilvl="0" w:tentative="0">
      <w:start w:val="1"/>
      <w:numFmt w:val="decimal"/>
      <w:suff w:val="nothing"/>
      <w:lvlText w:val="（%1）"/>
      <w:lvlJc w:val="left"/>
    </w:lvl>
  </w:abstractNum>
  <w:num w:numId="1">
    <w:abstractNumId w:val="3"/>
  </w:num>
  <w:num w:numId="2">
    <w:abstractNumId w:val="0"/>
  </w:num>
  <w:num w:numId="3">
    <w:abstractNumId w:val="5"/>
  </w:num>
  <w:num w:numId="4">
    <w:abstractNumId w:val="10"/>
  </w:num>
  <w:num w:numId="5">
    <w:abstractNumId w:val="1"/>
  </w:num>
  <w:num w:numId="6">
    <w:abstractNumId w:val="9"/>
  </w:num>
  <w:num w:numId="7">
    <w:abstractNumId w:val="11"/>
  </w:num>
  <w:num w:numId="8">
    <w:abstractNumId w:val="6"/>
  </w:num>
  <w:num w:numId="9">
    <w:abstractNumId w:val="2"/>
  </w:num>
  <w:num w:numId="10">
    <w:abstractNumId w:val="4"/>
  </w:num>
  <w:num w:numId="11">
    <w:abstractNumId w:val="8"/>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BkYWJjYTY0YzhiYWJiYWViMDkzZGRmYWQ0MDIyZWIifQ=="/>
  </w:docVars>
  <w:rsids>
    <w:rsidRoot w:val="0D540F18"/>
    <w:rsid w:val="001D7F3F"/>
    <w:rsid w:val="01915B97"/>
    <w:rsid w:val="02583E9A"/>
    <w:rsid w:val="0946166E"/>
    <w:rsid w:val="097D68A7"/>
    <w:rsid w:val="0A2561ED"/>
    <w:rsid w:val="0CBD0296"/>
    <w:rsid w:val="0D540F18"/>
    <w:rsid w:val="10680F0F"/>
    <w:rsid w:val="106F3B2B"/>
    <w:rsid w:val="11633B19"/>
    <w:rsid w:val="13D9262F"/>
    <w:rsid w:val="193F32EA"/>
    <w:rsid w:val="1C8A4007"/>
    <w:rsid w:val="1CE334B7"/>
    <w:rsid w:val="1F1D250F"/>
    <w:rsid w:val="20E20CCD"/>
    <w:rsid w:val="22681093"/>
    <w:rsid w:val="26E103C0"/>
    <w:rsid w:val="271E141D"/>
    <w:rsid w:val="27313BEE"/>
    <w:rsid w:val="28993BA7"/>
    <w:rsid w:val="2C35113C"/>
    <w:rsid w:val="3247758C"/>
    <w:rsid w:val="337C2B8E"/>
    <w:rsid w:val="343044F1"/>
    <w:rsid w:val="357007DD"/>
    <w:rsid w:val="35CA0EDA"/>
    <w:rsid w:val="3647719F"/>
    <w:rsid w:val="36DF080C"/>
    <w:rsid w:val="39207188"/>
    <w:rsid w:val="3E832221"/>
    <w:rsid w:val="3F4919B4"/>
    <w:rsid w:val="44A669AE"/>
    <w:rsid w:val="44F12B01"/>
    <w:rsid w:val="49572AD2"/>
    <w:rsid w:val="4A0B7A6C"/>
    <w:rsid w:val="4B831BCE"/>
    <w:rsid w:val="4E5F371A"/>
    <w:rsid w:val="4EF42352"/>
    <w:rsid w:val="4FB61E9E"/>
    <w:rsid w:val="51A14AFA"/>
    <w:rsid w:val="57013C16"/>
    <w:rsid w:val="578A0E78"/>
    <w:rsid w:val="592976E5"/>
    <w:rsid w:val="5B8344F0"/>
    <w:rsid w:val="5B956E48"/>
    <w:rsid w:val="5C08453D"/>
    <w:rsid w:val="5D4375CF"/>
    <w:rsid w:val="5EB35892"/>
    <w:rsid w:val="5FD80AB4"/>
    <w:rsid w:val="5FF51FE6"/>
    <w:rsid w:val="68654269"/>
    <w:rsid w:val="690C13C9"/>
    <w:rsid w:val="6C03203C"/>
    <w:rsid w:val="6F09728E"/>
    <w:rsid w:val="70E10594"/>
    <w:rsid w:val="733C6371"/>
    <w:rsid w:val="7BC663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Strong"/>
    <w:basedOn w:val="7"/>
    <w:qFormat/>
    <w:uiPriority w:val="0"/>
    <w:rPr>
      <w:b/>
    </w:rPr>
  </w:style>
</w:styles>
</file>

<file path=word/_rels/document.xml.rels><?xml version="1.0" encoding="UTF-8" standalone="yes"?>
<Relationships xmlns="http://schemas.openxmlformats.org/package/2006/relationships"><Relationship Id="rId9" Type="http://schemas.openxmlformats.org/officeDocument/2006/relationships/image" Target="media/image3.png"/><Relationship Id="rId8" Type="http://schemas.openxmlformats.org/officeDocument/2006/relationships/image" Target="media/image2.png"/><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81</Pages>
  <Words>36961</Words>
  <Characters>39069</Characters>
  <Lines>0</Lines>
  <Paragraphs>0</Paragraphs>
  <TotalTime>21</TotalTime>
  <ScaleCrop>false</ScaleCrop>
  <LinksUpToDate>false</LinksUpToDate>
  <CharactersWithSpaces>39535</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2020-03-11T02:11:00Z</dcterms:created>
  <dc:creator>Administrator</dc:creator>
  <cp:lastModifiedBy>Admin</cp:lastModifiedBy>
  <dcterms:modified xsi:type="dcterms:W3CDTF">2023-04-24T02:28:57Z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B044F392CAB44DAC853CD73186F9AA32_13</vt:lpwstr>
  </property>
</Properties>
</file>